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D5" w:rsidRDefault="002672D5" w:rsidP="002672D5">
      <w:pPr>
        <w:jc w:val="right"/>
        <w:rPr>
          <w:b/>
        </w:rPr>
      </w:pPr>
      <w:r>
        <w:rPr>
          <w:b/>
        </w:rPr>
        <w:t>«УТВЕРЖДАЮ»</w:t>
      </w:r>
    </w:p>
    <w:p w:rsidR="002672D5" w:rsidRDefault="0007633C" w:rsidP="002672D5">
      <w:pPr>
        <w:jc w:val="right"/>
        <w:rPr>
          <w:b/>
        </w:rPr>
      </w:pPr>
      <w:proofErr w:type="spellStart"/>
      <w:r>
        <w:rPr>
          <w:b/>
        </w:rPr>
        <w:t>И.о</w:t>
      </w:r>
      <w:proofErr w:type="spellEnd"/>
      <w:r>
        <w:rPr>
          <w:b/>
        </w:rPr>
        <w:t>. м</w:t>
      </w:r>
      <w:r w:rsidR="002672D5">
        <w:rPr>
          <w:b/>
        </w:rPr>
        <w:t>инистр</w:t>
      </w:r>
      <w:r>
        <w:rPr>
          <w:b/>
        </w:rPr>
        <w:t>а</w:t>
      </w:r>
      <w:r w:rsidR="002672D5">
        <w:rPr>
          <w:b/>
        </w:rPr>
        <w:t xml:space="preserve"> тарифного регулирования</w:t>
      </w:r>
    </w:p>
    <w:p w:rsidR="002672D5" w:rsidRDefault="002672D5" w:rsidP="002672D5">
      <w:pPr>
        <w:jc w:val="right"/>
        <w:rPr>
          <w:b/>
        </w:rPr>
      </w:pPr>
      <w:r>
        <w:rPr>
          <w:b/>
        </w:rPr>
        <w:t>Калужской области</w:t>
      </w:r>
    </w:p>
    <w:p w:rsidR="002672D5" w:rsidRDefault="002672D5" w:rsidP="002672D5">
      <w:pPr>
        <w:jc w:val="right"/>
        <w:rPr>
          <w:b/>
        </w:rPr>
      </w:pPr>
    </w:p>
    <w:p w:rsidR="002672D5" w:rsidRDefault="002672D5" w:rsidP="002672D5">
      <w:pPr>
        <w:jc w:val="right"/>
        <w:rPr>
          <w:b/>
        </w:rPr>
      </w:pPr>
      <w:r>
        <w:rPr>
          <w:b/>
        </w:rPr>
        <w:t>__________________</w:t>
      </w:r>
      <w:r w:rsidR="0007633C">
        <w:rPr>
          <w:b/>
        </w:rPr>
        <w:t xml:space="preserve"> Д.Ю. Лаврентьев</w:t>
      </w:r>
    </w:p>
    <w:p w:rsidR="002672D5" w:rsidRDefault="002672D5" w:rsidP="002672D5">
      <w:pPr>
        <w:jc w:val="right"/>
        <w:rPr>
          <w:b/>
        </w:rPr>
      </w:pPr>
    </w:p>
    <w:p w:rsidR="002672D5" w:rsidRDefault="002672D5" w:rsidP="002672D5">
      <w:pPr>
        <w:jc w:val="center"/>
        <w:rPr>
          <w:b/>
        </w:rPr>
      </w:pPr>
    </w:p>
    <w:p w:rsidR="002672D5" w:rsidRDefault="002672D5" w:rsidP="002672D5">
      <w:pPr>
        <w:jc w:val="center"/>
        <w:rPr>
          <w:b/>
        </w:rPr>
      </w:pPr>
    </w:p>
    <w:p w:rsidR="0007633C" w:rsidRDefault="0007633C" w:rsidP="002672D5">
      <w:pPr>
        <w:jc w:val="center"/>
        <w:rPr>
          <w:b/>
        </w:rPr>
      </w:pPr>
    </w:p>
    <w:p w:rsidR="0007633C" w:rsidRDefault="0007633C" w:rsidP="002672D5">
      <w:pPr>
        <w:jc w:val="center"/>
        <w:rPr>
          <w:b/>
        </w:rPr>
      </w:pPr>
    </w:p>
    <w:p w:rsidR="002672D5" w:rsidRDefault="002672D5" w:rsidP="002672D5">
      <w:pPr>
        <w:jc w:val="center"/>
        <w:rPr>
          <w:b/>
        </w:rPr>
      </w:pPr>
      <w:proofErr w:type="gramStart"/>
      <w:r>
        <w:rPr>
          <w:b/>
        </w:rPr>
        <w:t>П</w:t>
      </w:r>
      <w:proofErr w:type="gramEnd"/>
      <w:r>
        <w:rPr>
          <w:b/>
        </w:rPr>
        <w:t xml:space="preserve"> Р О Т О К О Л</w:t>
      </w:r>
    </w:p>
    <w:p w:rsidR="002672D5" w:rsidRDefault="002672D5" w:rsidP="002672D5">
      <w:pPr>
        <w:jc w:val="center"/>
        <w:rPr>
          <w:b/>
        </w:rPr>
      </w:pPr>
      <w:r>
        <w:rPr>
          <w:b/>
        </w:rPr>
        <w:t>заседания комиссии по тарифам и ценам</w:t>
      </w:r>
    </w:p>
    <w:p w:rsidR="002672D5" w:rsidRDefault="002672D5" w:rsidP="002672D5">
      <w:pPr>
        <w:jc w:val="center"/>
        <w:rPr>
          <w:b/>
        </w:rPr>
      </w:pPr>
      <w:r>
        <w:rPr>
          <w:b/>
        </w:rPr>
        <w:t>министерства тарифного регулирования Калужской области</w:t>
      </w:r>
    </w:p>
    <w:p w:rsidR="002672D5" w:rsidRDefault="002672D5" w:rsidP="002672D5">
      <w:pPr>
        <w:jc w:val="center"/>
      </w:pPr>
    </w:p>
    <w:p w:rsidR="002672D5" w:rsidRDefault="002672D5" w:rsidP="002672D5">
      <w:pPr>
        <w:jc w:val="center"/>
      </w:pPr>
    </w:p>
    <w:p w:rsidR="002672D5" w:rsidRDefault="002672D5" w:rsidP="002672D5">
      <w:pPr>
        <w:jc w:val="center"/>
      </w:pPr>
      <w:r>
        <w:rPr>
          <w:b/>
          <w:u w:val="single"/>
        </w:rPr>
        <w:t>г. Калуга, ул. Плеханова, д. 45</w:t>
      </w:r>
      <w:r>
        <w:t xml:space="preserve">        </w:t>
      </w:r>
      <w:r w:rsidR="0007633C">
        <w:t xml:space="preserve">        </w:t>
      </w:r>
      <w:r>
        <w:t xml:space="preserve">                                                  </w:t>
      </w:r>
      <w:r>
        <w:rPr>
          <w:b/>
        </w:rPr>
        <w:t>«1</w:t>
      </w:r>
      <w:r w:rsidR="009200B2">
        <w:rPr>
          <w:b/>
        </w:rPr>
        <w:t>8</w:t>
      </w:r>
      <w:r>
        <w:rPr>
          <w:b/>
        </w:rPr>
        <w:t xml:space="preserve">» </w:t>
      </w:r>
      <w:r w:rsidR="00EF3373">
        <w:rPr>
          <w:b/>
        </w:rPr>
        <w:t xml:space="preserve">декабря </w:t>
      </w:r>
      <w:r>
        <w:rPr>
          <w:b/>
        </w:rPr>
        <w:t>2015 года</w:t>
      </w:r>
    </w:p>
    <w:p w:rsidR="002672D5" w:rsidRDefault="002672D5" w:rsidP="002672D5">
      <w:pPr>
        <w:jc w:val="both"/>
        <w:rPr>
          <w:sz w:val="20"/>
          <w:szCs w:val="20"/>
        </w:rPr>
      </w:pPr>
      <w:r>
        <w:rPr>
          <w:sz w:val="20"/>
          <w:szCs w:val="20"/>
        </w:rPr>
        <w:t xml:space="preserve">                   (место проведения)</w:t>
      </w:r>
    </w:p>
    <w:p w:rsidR="002672D5" w:rsidRDefault="002672D5" w:rsidP="002672D5">
      <w:pPr>
        <w:jc w:val="both"/>
        <w:rPr>
          <w:b/>
        </w:rPr>
      </w:pPr>
    </w:p>
    <w:p w:rsidR="002672D5" w:rsidRDefault="002672D5" w:rsidP="002672D5">
      <w:pPr>
        <w:jc w:val="both"/>
        <w:rPr>
          <w:b/>
        </w:rPr>
      </w:pPr>
    </w:p>
    <w:p w:rsidR="002672D5" w:rsidRDefault="002672D5" w:rsidP="002672D5">
      <w:pPr>
        <w:jc w:val="both"/>
      </w:pPr>
      <w:r>
        <w:rPr>
          <w:b/>
        </w:rPr>
        <w:t>Председательствовал:</w:t>
      </w:r>
      <w:r>
        <w:t xml:space="preserve"> </w:t>
      </w:r>
      <w:r w:rsidR="0007633C">
        <w:t>Д.Ю. Лаврентьев</w:t>
      </w:r>
    </w:p>
    <w:p w:rsidR="002672D5" w:rsidRDefault="002672D5" w:rsidP="002672D5">
      <w:pPr>
        <w:jc w:val="both"/>
        <w:rPr>
          <w:b/>
        </w:rPr>
      </w:pPr>
    </w:p>
    <w:p w:rsidR="0007633C" w:rsidRDefault="002672D5" w:rsidP="002672D5">
      <w:pPr>
        <w:jc w:val="both"/>
      </w:pPr>
      <w:r>
        <w:rPr>
          <w:b/>
        </w:rPr>
        <w:t xml:space="preserve">Члены комиссии: </w:t>
      </w:r>
      <w:r>
        <w:t xml:space="preserve">В.П. Богданов, С.И. Гаврикова, А.В. </w:t>
      </w:r>
      <w:proofErr w:type="spellStart"/>
      <w:r>
        <w:t>Дерюгин</w:t>
      </w:r>
      <w:proofErr w:type="spellEnd"/>
      <w:r>
        <w:t>, Г.А. Кузина, С.И. Ландухова,</w:t>
      </w:r>
    </w:p>
    <w:p w:rsidR="002672D5" w:rsidRDefault="0007633C" w:rsidP="002672D5">
      <w:pPr>
        <w:jc w:val="both"/>
      </w:pPr>
      <w:r>
        <w:t xml:space="preserve">                                 А.В. Лисавин, </w:t>
      </w:r>
      <w:r w:rsidR="002672D5">
        <w:t>Ю.И. Михал</w:t>
      </w:r>
      <w:r>
        <w:t>ё</w:t>
      </w:r>
      <w:r w:rsidR="002672D5">
        <w:t>в, Т.М. Пирогова.</w:t>
      </w:r>
    </w:p>
    <w:p w:rsidR="002672D5" w:rsidRDefault="002672D5" w:rsidP="002672D5">
      <w:pPr>
        <w:jc w:val="both"/>
      </w:pPr>
    </w:p>
    <w:p w:rsidR="002672D5" w:rsidRDefault="002672D5" w:rsidP="002672D5">
      <w:pPr>
        <w:jc w:val="both"/>
      </w:pPr>
      <w:r>
        <w:rPr>
          <w:b/>
        </w:rPr>
        <w:t>Приглашённые:</w:t>
      </w:r>
      <w:r>
        <w:t xml:space="preserve"> представитель Общественного совета при министерстве тарифного</w:t>
      </w:r>
    </w:p>
    <w:p w:rsidR="0007633C" w:rsidRPr="005A36C7" w:rsidRDefault="002672D5" w:rsidP="002672D5">
      <w:pPr>
        <w:jc w:val="both"/>
      </w:pPr>
      <w:r>
        <w:t xml:space="preserve">                               регулирования Калужской области (В.П. </w:t>
      </w:r>
      <w:r w:rsidRPr="005A36C7">
        <w:t>Богданов), представители</w:t>
      </w:r>
    </w:p>
    <w:p w:rsidR="002672D5" w:rsidRDefault="0007633C" w:rsidP="002672D5">
      <w:pPr>
        <w:jc w:val="both"/>
      </w:pPr>
      <w:r w:rsidRPr="005A36C7">
        <w:t xml:space="preserve">                               </w:t>
      </w:r>
      <w:r w:rsidR="002672D5" w:rsidRPr="005A36C7">
        <w:t>регулируемых</w:t>
      </w:r>
      <w:r w:rsidRPr="005A36C7">
        <w:t xml:space="preserve"> </w:t>
      </w:r>
      <w:r w:rsidR="002672D5" w:rsidRPr="005A36C7">
        <w:t xml:space="preserve">организаций согласно явочному листу от </w:t>
      </w:r>
      <w:r w:rsidRPr="005A36C7">
        <w:t>18</w:t>
      </w:r>
      <w:r w:rsidR="002672D5" w:rsidRPr="005A36C7">
        <w:t>.1</w:t>
      </w:r>
      <w:r w:rsidRPr="005A36C7">
        <w:t>2</w:t>
      </w:r>
      <w:r w:rsidR="002672D5" w:rsidRPr="005A36C7">
        <w:t>.2015 г.</w:t>
      </w:r>
    </w:p>
    <w:p w:rsidR="002672D5" w:rsidRDefault="002672D5" w:rsidP="002672D5">
      <w:pPr>
        <w:jc w:val="both"/>
      </w:pPr>
    </w:p>
    <w:p w:rsidR="002672D5" w:rsidRDefault="002672D5" w:rsidP="002672D5">
      <w:pPr>
        <w:jc w:val="both"/>
      </w:pPr>
      <w:r>
        <w:rPr>
          <w:b/>
        </w:rPr>
        <w:t>Эксперты:</w:t>
      </w:r>
      <w:r>
        <w:t xml:space="preserve"> </w:t>
      </w:r>
      <w:r w:rsidR="0007633C">
        <w:t xml:space="preserve">О.В. Жарова, </w:t>
      </w:r>
      <w:r>
        <w:t xml:space="preserve">Н.А. </w:t>
      </w:r>
      <w:proofErr w:type="spellStart"/>
      <w:r>
        <w:t>Покотыло</w:t>
      </w:r>
      <w:proofErr w:type="spellEnd"/>
      <w:r>
        <w:t>, В.В. Стрельников.</w:t>
      </w:r>
    </w:p>
    <w:p w:rsidR="002672D5" w:rsidRDefault="002672D5" w:rsidP="002672D5">
      <w:pPr>
        <w:ind w:firstLine="709"/>
        <w:jc w:val="both"/>
        <w:rPr>
          <w:b/>
        </w:rPr>
      </w:pPr>
    </w:p>
    <w:p w:rsidR="0007633C" w:rsidRDefault="0007633C" w:rsidP="002672D5">
      <w:pPr>
        <w:ind w:firstLine="709"/>
        <w:jc w:val="both"/>
        <w:rPr>
          <w:b/>
        </w:rPr>
      </w:pPr>
    </w:p>
    <w:p w:rsidR="0007633C" w:rsidRDefault="0007633C" w:rsidP="0007633C">
      <w:pPr>
        <w:ind w:firstLine="709"/>
        <w:jc w:val="both"/>
        <w:rPr>
          <w:b/>
        </w:rPr>
      </w:pPr>
      <w:r w:rsidRPr="0007633C">
        <w:rPr>
          <w:b/>
        </w:rPr>
        <w:t>1. О внесении изменения в приказ министерства тарифного регулирования Калужской области от 14.12.2015 № 574-РК «Об установлении тарифов на горячую воду (горячее водоснабжение) в закрытых системах горячего водоснабжения на 2016-2017 годы»</w:t>
      </w:r>
      <w:r>
        <w:rPr>
          <w:b/>
        </w:rPr>
        <w:t>.</w:t>
      </w:r>
    </w:p>
    <w:p w:rsidR="0007633C" w:rsidRPr="0007633C" w:rsidRDefault="0007633C" w:rsidP="0007633C">
      <w:pPr>
        <w:jc w:val="both"/>
        <w:rPr>
          <w:b/>
        </w:rPr>
      </w:pPr>
      <w:r>
        <w:rPr>
          <w:b/>
        </w:rPr>
        <w:t>-------------------------------------------------------------------------------------------------------------------------------</w:t>
      </w:r>
    </w:p>
    <w:p w:rsidR="0007633C" w:rsidRDefault="0007633C" w:rsidP="0007633C">
      <w:pPr>
        <w:jc w:val="both"/>
        <w:rPr>
          <w:b/>
        </w:rPr>
      </w:pPr>
      <w:r w:rsidRPr="0007633C">
        <w:rPr>
          <w:b/>
        </w:rPr>
        <w:t>Доложил: С.И. Ландухова</w:t>
      </w:r>
      <w:r>
        <w:rPr>
          <w:b/>
        </w:rPr>
        <w:t>.</w:t>
      </w:r>
    </w:p>
    <w:p w:rsidR="0007633C" w:rsidRDefault="0007633C" w:rsidP="0007633C">
      <w:pPr>
        <w:ind w:firstLine="709"/>
        <w:jc w:val="both"/>
        <w:rPr>
          <w:b/>
        </w:rPr>
      </w:pPr>
    </w:p>
    <w:p w:rsidR="001152AA" w:rsidRPr="001152AA" w:rsidRDefault="001152AA" w:rsidP="0007633C">
      <w:pPr>
        <w:ind w:firstLine="709"/>
        <w:jc w:val="both"/>
      </w:pPr>
      <w:r w:rsidRPr="001152AA">
        <w:t xml:space="preserve">Министерством тарифного регулирования Калужской области </w:t>
      </w:r>
      <w:r w:rsidR="0007633C">
        <w:t>был издан при</w:t>
      </w:r>
      <w:r w:rsidRPr="001152AA">
        <w:t>каз от</w:t>
      </w:r>
      <w:r w:rsidR="0007633C">
        <w:t xml:space="preserve"> </w:t>
      </w:r>
      <w:r w:rsidRPr="001152AA">
        <w:t>14.12.2015 № 574-РК «Об установлении тарифов на горячую воду (горячее водоснабжение) в закрытых системах горячего водоснабжения на 2016 - 2017 годы».</w:t>
      </w:r>
    </w:p>
    <w:p w:rsidR="001152AA" w:rsidRDefault="0007633C" w:rsidP="0007633C">
      <w:pPr>
        <w:ind w:firstLine="709"/>
        <w:jc w:val="both"/>
      </w:pPr>
      <w:r>
        <w:t xml:space="preserve">Однако </w:t>
      </w:r>
      <w:r w:rsidR="001152AA" w:rsidRPr="001152AA">
        <w:t xml:space="preserve">при составлении </w:t>
      </w:r>
      <w:r>
        <w:t xml:space="preserve">его проекта </w:t>
      </w:r>
      <w:r w:rsidR="001152AA" w:rsidRPr="001152AA">
        <w:t>были допущены технические ошибки.</w:t>
      </w:r>
      <w:r>
        <w:t xml:space="preserve"> </w:t>
      </w:r>
      <w:r w:rsidR="001152AA" w:rsidRPr="001152AA">
        <w:t>Предлагается комиссии рассмотреть вопрос о внесении изменени</w:t>
      </w:r>
      <w:r>
        <w:t xml:space="preserve">я </w:t>
      </w:r>
      <w:r w:rsidR="001152AA" w:rsidRPr="001152AA">
        <w:t>в указанный приказ</w:t>
      </w:r>
      <w:r>
        <w:t xml:space="preserve">, </w:t>
      </w:r>
      <w:r w:rsidR="001152AA" w:rsidRPr="001152AA">
        <w:t xml:space="preserve">изложив пункт 1 приложения </w:t>
      </w:r>
      <w:r>
        <w:t xml:space="preserve">к нему </w:t>
      </w:r>
      <w:r w:rsidR="001152AA" w:rsidRPr="001152AA">
        <w:t>в следующей редакции:</w:t>
      </w:r>
    </w:p>
    <w:p w:rsidR="0007633C" w:rsidRPr="001152AA" w:rsidRDefault="0007633C" w:rsidP="0007633C">
      <w:pPr>
        <w:ind w:firstLine="709"/>
        <w:jc w:val="both"/>
      </w:pPr>
    </w:p>
    <w:tbl>
      <w:tblPr>
        <w:tblW w:w="9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6"/>
        <w:gridCol w:w="1842"/>
        <w:gridCol w:w="1134"/>
        <w:gridCol w:w="1134"/>
        <w:gridCol w:w="991"/>
        <w:gridCol w:w="993"/>
      </w:tblGrid>
      <w:tr w:rsidR="001152AA" w:rsidRPr="0007633C" w:rsidTr="0007633C">
        <w:trPr>
          <w:jc w:val="center"/>
        </w:trPr>
        <w:tc>
          <w:tcPr>
            <w:tcW w:w="9640" w:type="dxa"/>
            <w:gridSpan w:val="6"/>
            <w:shd w:val="clear" w:color="auto" w:fill="auto"/>
          </w:tcPr>
          <w:p w:rsidR="001152AA" w:rsidRPr="0007633C" w:rsidRDefault="001152AA" w:rsidP="001152AA">
            <w:pPr>
              <w:numPr>
                <w:ilvl w:val="0"/>
                <w:numId w:val="1"/>
              </w:numPr>
              <w:rPr>
                <w:sz w:val="20"/>
                <w:szCs w:val="20"/>
              </w:rPr>
            </w:pPr>
            <w:r w:rsidRPr="0007633C">
              <w:rPr>
                <w:sz w:val="20"/>
                <w:szCs w:val="20"/>
              </w:rPr>
              <w:t xml:space="preserve">Общества с ограниченной ответственностью «Калужская </w:t>
            </w:r>
            <w:proofErr w:type="spellStart"/>
            <w:r w:rsidRPr="0007633C">
              <w:rPr>
                <w:sz w:val="20"/>
                <w:szCs w:val="20"/>
              </w:rPr>
              <w:t>энергосетевая</w:t>
            </w:r>
            <w:proofErr w:type="spellEnd"/>
            <w:r w:rsidRPr="0007633C">
              <w:rPr>
                <w:sz w:val="20"/>
                <w:szCs w:val="20"/>
              </w:rPr>
              <w:t xml:space="preserve"> компания»</w:t>
            </w:r>
          </w:p>
        </w:tc>
      </w:tr>
      <w:tr w:rsidR="001152AA" w:rsidRPr="0007633C" w:rsidTr="0007633C">
        <w:trPr>
          <w:jc w:val="center"/>
        </w:trPr>
        <w:tc>
          <w:tcPr>
            <w:tcW w:w="9640" w:type="dxa"/>
            <w:gridSpan w:val="6"/>
            <w:shd w:val="clear" w:color="auto" w:fill="auto"/>
          </w:tcPr>
          <w:p w:rsidR="001152AA" w:rsidRPr="0007633C" w:rsidRDefault="001152AA" w:rsidP="007D2E15">
            <w:pPr>
              <w:jc w:val="center"/>
              <w:rPr>
                <w:sz w:val="20"/>
                <w:szCs w:val="20"/>
              </w:rPr>
            </w:pPr>
            <w:r w:rsidRPr="0007633C">
              <w:rPr>
                <w:sz w:val="20"/>
                <w:szCs w:val="20"/>
              </w:rPr>
              <w:t>Тариф</w:t>
            </w:r>
          </w:p>
        </w:tc>
      </w:tr>
      <w:tr w:rsidR="001152AA" w:rsidRPr="0007633C" w:rsidTr="0007633C">
        <w:trPr>
          <w:jc w:val="center"/>
        </w:trPr>
        <w:tc>
          <w:tcPr>
            <w:tcW w:w="3546" w:type="dxa"/>
            <w:shd w:val="clear" w:color="auto" w:fill="auto"/>
          </w:tcPr>
          <w:p w:rsidR="001152AA" w:rsidRPr="0007633C" w:rsidRDefault="001152AA" w:rsidP="007D2E15">
            <w:pPr>
              <w:rPr>
                <w:sz w:val="20"/>
                <w:szCs w:val="20"/>
              </w:rPr>
            </w:pPr>
            <w:r w:rsidRPr="0007633C">
              <w:rPr>
                <w:sz w:val="20"/>
                <w:szCs w:val="20"/>
              </w:rPr>
              <w:t>Компонент на холодную воду</w:t>
            </w:r>
          </w:p>
        </w:tc>
        <w:tc>
          <w:tcPr>
            <w:tcW w:w="1842" w:type="dxa"/>
            <w:shd w:val="clear" w:color="auto" w:fill="auto"/>
          </w:tcPr>
          <w:p w:rsidR="001152AA" w:rsidRPr="0007633C" w:rsidRDefault="001152AA" w:rsidP="007D2E15">
            <w:pPr>
              <w:tabs>
                <w:tab w:val="left" w:pos="315"/>
              </w:tabs>
              <w:jc w:val="center"/>
              <w:rPr>
                <w:sz w:val="20"/>
                <w:szCs w:val="20"/>
              </w:rPr>
            </w:pPr>
            <w:r w:rsidRPr="0007633C">
              <w:rPr>
                <w:sz w:val="20"/>
                <w:szCs w:val="20"/>
              </w:rPr>
              <w:t>руб./м</w:t>
            </w:r>
            <w:r w:rsidRPr="0007633C">
              <w:rPr>
                <w:sz w:val="20"/>
                <w:szCs w:val="20"/>
                <w:vertAlign w:val="superscript"/>
              </w:rPr>
              <w:t>3</w:t>
            </w:r>
          </w:p>
        </w:tc>
        <w:tc>
          <w:tcPr>
            <w:tcW w:w="1134" w:type="dxa"/>
            <w:shd w:val="clear" w:color="auto" w:fill="auto"/>
          </w:tcPr>
          <w:p w:rsidR="001152AA" w:rsidRPr="0007633C" w:rsidRDefault="001152AA" w:rsidP="007D2E15">
            <w:pPr>
              <w:jc w:val="center"/>
              <w:rPr>
                <w:sz w:val="20"/>
                <w:szCs w:val="20"/>
              </w:rPr>
            </w:pPr>
            <w:r w:rsidRPr="0007633C">
              <w:rPr>
                <w:sz w:val="20"/>
                <w:szCs w:val="20"/>
              </w:rPr>
              <w:t>20,26</w:t>
            </w:r>
          </w:p>
        </w:tc>
        <w:tc>
          <w:tcPr>
            <w:tcW w:w="1134" w:type="dxa"/>
            <w:shd w:val="clear" w:color="auto" w:fill="auto"/>
          </w:tcPr>
          <w:p w:rsidR="001152AA" w:rsidRPr="0007633C" w:rsidRDefault="001152AA" w:rsidP="007D2E15">
            <w:pPr>
              <w:jc w:val="center"/>
              <w:rPr>
                <w:sz w:val="20"/>
                <w:szCs w:val="20"/>
              </w:rPr>
            </w:pPr>
            <w:r w:rsidRPr="0007633C">
              <w:rPr>
                <w:sz w:val="20"/>
                <w:szCs w:val="20"/>
              </w:rPr>
              <w:t>22,61</w:t>
            </w:r>
          </w:p>
        </w:tc>
        <w:tc>
          <w:tcPr>
            <w:tcW w:w="991" w:type="dxa"/>
            <w:shd w:val="clear" w:color="auto" w:fill="auto"/>
          </w:tcPr>
          <w:p w:rsidR="001152AA" w:rsidRPr="0007633C" w:rsidRDefault="001152AA" w:rsidP="007D2E15">
            <w:pPr>
              <w:jc w:val="center"/>
              <w:rPr>
                <w:sz w:val="20"/>
                <w:szCs w:val="20"/>
              </w:rPr>
            </w:pPr>
            <w:r w:rsidRPr="0007633C">
              <w:rPr>
                <w:sz w:val="20"/>
                <w:szCs w:val="20"/>
              </w:rPr>
              <w:t>22,61</w:t>
            </w:r>
          </w:p>
        </w:tc>
        <w:tc>
          <w:tcPr>
            <w:tcW w:w="993" w:type="dxa"/>
            <w:shd w:val="clear" w:color="auto" w:fill="auto"/>
          </w:tcPr>
          <w:p w:rsidR="001152AA" w:rsidRPr="0007633C" w:rsidRDefault="001152AA" w:rsidP="007D2E15">
            <w:pPr>
              <w:jc w:val="center"/>
              <w:rPr>
                <w:sz w:val="20"/>
                <w:szCs w:val="20"/>
              </w:rPr>
            </w:pPr>
            <w:r w:rsidRPr="0007633C">
              <w:rPr>
                <w:sz w:val="20"/>
                <w:szCs w:val="20"/>
              </w:rPr>
              <w:t>24,04</w:t>
            </w:r>
          </w:p>
        </w:tc>
      </w:tr>
      <w:tr w:rsidR="001152AA" w:rsidRPr="0007633C" w:rsidTr="0007633C">
        <w:trPr>
          <w:jc w:val="center"/>
        </w:trPr>
        <w:tc>
          <w:tcPr>
            <w:tcW w:w="3546" w:type="dxa"/>
            <w:shd w:val="clear" w:color="auto" w:fill="auto"/>
          </w:tcPr>
          <w:p w:rsidR="001152AA" w:rsidRPr="0007633C" w:rsidRDefault="001152AA" w:rsidP="007D2E15">
            <w:pPr>
              <w:rPr>
                <w:sz w:val="20"/>
                <w:szCs w:val="20"/>
              </w:rPr>
            </w:pPr>
            <w:r w:rsidRPr="0007633C">
              <w:rPr>
                <w:sz w:val="20"/>
                <w:szCs w:val="20"/>
              </w:rPr>
              <w:t>Компонент на тепловую энергию</w:t>
            </w:r>
          </w:p>
        </w:tc>
        <w:tc>
          <w:tcPr>
            <w:tcW w:w="1842" w:type="dxa"/>
            <w:shd w:val="clear" w:color="auto" w:fill="auto"/>
          </w:tcPr>
          <w:p w:rsidR="001152AA" w:rsidRPr="0007633C" w:rsidRDefault="001152AA" w:rsidP="007D2E15">
            <w:pPr>
              <w:tabs>
                <w:tab w:val="left" w:pos="317"/>
              </w:tabs>
              <w:jc w:val="center"/>
              <w:rPr>
                <w:sz w:val="20"/>
                <w:szCs w:val="20"/>
              </w:rPr>
            </w:pPr>
            <w:r w:rsidRPr="0007633C">
              <w:rPr>
                <w:sz w:val="20"/>
                <w:szCs w:val="20"/>
              </w:rPr>
              <w:t>руб./Гкал</w:t>
            </w:r>
          </w:p>
        </w:tc>
        <w:tc>
          <w:tcPr>
            <w:tcW w:w="1134" w:type="dxa"/>
            <w:shd w:val="clear" w:color="auto" w:fill="auto"/>
          </w:tcPr>
          <w:p w:rsidR="001152AA" w:rsidRPr="0007633C" w:rsidRDefault="001152AA" w:rsidP="007D2E15">
            <w:pPr>
              <w:jc w:val="center"/>
              <w:rPr>
                <w:sz w:val="20"/>
                <w:szCs w:val="20"/>
              </w:rPr>
            </w:pPr>
            <w:r w:rsidRPr="0007633C">
              <w:rPr>
                <w:sz w:val="20"/>
                <w:szCs w:val="20"/>
              </w:rPr>
              <w:t>1897,35</w:t>
            </w:r>
          </w:p>
        </w:tc>
        <w:tc>
          <w:tcPr>
            <w:tcW w:w="1134" w:type="dxa"/>
            <w:shd w:val="clear" w:color="auto" w:fill="auto"/>
          </w:tcPr>
          <w:p w:rsidR="001152AA" w:rsidRPr="0007633C" w:rsidRDefault="001152AA" w:rsidP="007D2E15">
            <w:pPr>
              <w:jc w:val="center"/>
              <w:rPr>
                <w:sz w:val="20"/>
                <w:szCs w:val="20"/>
              </w:rPr>
            </w:pPr>
            <w:r w:rsidRPr="0007633C">
              <w:rPr>
                <w:sz w:val="20"/>
                <w:szCs w:val="20"/>
              </w:rPr>
              <w:t>2022,71</w:t>
            </w:r>
          </w:p>
        </w:tc>
        <w:tc>
          <w:tcPr>
            <w:tcW w:w="991" w:type="dxa"/>
            <w:shd w:val="clear" w:color="auto" w:fill="auto"/>
          </w:tcPr>
          <w:p w:rsidR="001152AA" w:rsidRPr="0007633C" w:rsidRDefault="001152AA" w:rsidP="007D2E15">
            <w:pPr>
              <w:jc w:val="center"/>
              <w:rPr>
                <w:sz w:val="20"/>
                <w:szCs w:val="20"/>
              </w:rPr>
            </w:pPr>
            <w:r w:rsidRPr="0007633C">
              <w:rPr>
                <w:sz w:val="20"/>
                <w:szCs w:val="20"/>
              </w:rPr>
              <w:t>1995,52</w:t>
            </w:r>
          </w:p>
        </w:tc>
        <w:tc>
          <w:tcPr>
            <w:tcW w:w="993" w:type="dxa"/>
            <w:shd w:val="clear" w:color="auto" w:fill="auto"/>
          </w:tcPr>
          <w:p w:rsidR="001152AA" w:rsidRPr="0007633C" w:rsidRDefault="001152AA" w:rsidP="007D2E15">
            <w:pPr>
              <w:jc w:val="center"/>
              <w:rPr>
                <w:sz w:val="20"/>
                <w:szCs w:val="20"/>
              </w:rPr>
            </w:pPr>
            <w:r w:rsidRPr="0007633C">
              <w:rPr>
                <w:sz w:val="20"/>
                <w:szCs w:val="20"/>
              </w:rPr>
              <w:t>2082,16</w:t>
            </w:r>
          </w:p>
        </w:tc>
      </w:tr>
      <w:tr w:rsidR="001152AA" w:rsidRPr="0007633C" w:rsidTr="0007633C">
        <w:trPr>
          <w:jc w:val="center"/>
        </w:trPr>
        <w:tc>
          <w:tcPr>
            <w:tcW w:w="9640" w:type="dxa"/>
            <w:gridSpan w:val="6"/>
            <w:shd w:val="clear" w:color="auto" w:fill="auto"/>
          </w:tcPr>
          <w:p w:rsidR="001152AA" w:rsidRPr="0007633C" w:rsidRDefault="001152AA" w:rsidP="007D2E15">
            <w:pPr>
              <w:jc w:val="center"/>
              <w:rPr>
                <w:sz w:val="20"/>
                <w:szCs w:val="20"/>
              </w:rPr>
            </w:pPr>
            <w:r w:rsidRPr="0007633C">
              <w:rPr>
                <w:sz w:val="20"/>
                <w:szCs w:val="20"/>
              </w:rPr>
              <w:t>Тариф для населения**</w:t>
            </w:r>
          </w:p>
        </w:tc>
      </w:tr>
      <w:tr w:rsidR="001152AA" w:rsidRPr="0007633C" w:rsidTr="0007633C">
        <w:trPr>
          <w:jc w:val="center"/>
        </w:trPr>
        <w:tc>
          <w:tcPr>
            <w:tcW w:w="3546" w:type="dxa"/>
            <w:shd w:val="clear" w:color="auto" w:fill="auto"/>
          </w:tcPr>
          <w:p w:rsidR="001152AA" w:rsidRPr="0007633C" w:rsidRDefault="001152AA" w:rsidP="007D2E15">
            <w:pPr>
              <w:rPr>
                <w:sz w:val="20"/>
                <w:szCs w:val="20"/>
              </w:rPr>
            </w:pPr>
            <w:r w:rsidRPr="0007633C">
              <w:rPr>
                <w:sz w:val="20"/>
                <w:szCs w:val="20"/>
              </w:rPr>
              <w:t>Компонент на холодную воду</w:t>
            </w:r>
          </w:p>
        </w:tc>
        <w:tc>
          <w:tcPr>
            <w:tcW w:w="1842" w:type="dxa"/>
            <w:shd w:val="clear" w:color="auto" w:fill="auto"/>
          </w:tcPr>
          <w:p w:rsidR="001152AA" w:rsidRPr="0007633C" w:rsidRDefault="001152AA" w:rsidP="007D2E15">
            <w:pPr>
              <w:tabs>
                <w:tab w:val="left" w:pos="315"/>
              </w:tabs>
              <w:jc w:val="center"/>
              <w:rPr>
                <w:sz w:val="20"/>
                <w:szCs w:val="20"/>
              </w:rPr>
            </w:pPr>
            <w:r w:rsidRPr="0007633C">
              <w:rPr>
                <w:sz w:val="20"/>
                <w:szCs w:val="20"/>
              </w:rPr>
              <w:t>руб./м</w:t>
            </w:r>
            <w:r w:rsidRPr="0007633C">
              <w:rPr>
                <w:sz w:val="20"/>
                <w:szCs w:val="20"/>
                <w:vertAlign w:val="superscript"/>
              </w:rPr>
              <w:t>3</w:t>
            </w:r>
          </w:p>
        </w:tc>
        <w:tc>
          <w:tcPr>
            <w:tcW w:w="1134" w:type="dxa"/>
            <w:shd w:val="clear" w:color="auto" w:fill="auto"/>
          </w:tcPr>
          <w:p w:rsidR="001152AA" w:rsidRPr="0007633C" w:rsidRDefault="001152AA" w:rsidP="007D2E15">
            <w:pPr>
              <w:jc w:val="center"/>
              <w:rPr>
                <w:sz w:val="20"/>
                <w:szCs w:val="20"/>
              </w:rPr>
            </w:pPr>
            <w:r w:rsidRPr="0007633C">
              <w:rPr>
                <w:sz w:val="20"/>
                <w:szCs w:val="20"/>
              </w:rPr>
              <w:t>23,91</w:t>
            </w:r>
          </w:p>
        </w:tc>
        <w:tc>
          <w:tcPr>
            <w:tcW w:w="1134" w:type="dxa"/>
            <w:shd w:val="clear" w:color="auto" w:fill="auto"/>
          </w:tcPr>
          <w:p w:rsidR="001152AA" w:rsidRPr="0007633C" w:rsidRDefault="001152AA" w:rsidP="007D2E15">
            <w:pPr>
              <w:jc w:val="center"/>
              <w:rPr>
                <w:sz w:val="20"/>
                <w:szCs w:val="20"/>
              </w:rPr>
            </w:pPr>
            <w:r w:rsidRPr="0007633C">
              <w:rPr>
                <w:sz w:val="20"/>
                <w:szCs w:val="20"/>
              </w:rPr>
              <w:t>26,68</w:t>
            </w:r>
          </w:p>
        </w:tc>
        <w:tc>
          <w:tcPr>
            <w:tcW w:w="991" w:type="dxa"/>
            <w:shd w:val="clear" w:color="auto" w:fill="auto"/>
          </w:tcPr>
          <w:p w:rsidR="001152AA" w:rsidRPr="0007633C" w:rsidRDefault="001152AA" w:rsidP="007D2E15">
            <w:pPr>
              <w:jc w:val="center"/>
              <w:rPr>
                <w:sz w:val="20"/>
                <w:szCs w:val="20"/>
              </w:rPr>
            </w:pPr>
            <w:r w:rsidRPr="0007633C">
              <w:rPr>
                <w:sz w:val="20"/>
                <w:szCs w:val="20"/>
              </w:rPr>
              <w:t>26,68</w:t>
            </w:r>
          </w:p>
        </w:tc>
        <w:tc>
          <w:tcPr>
            <w:tcW w:w="993" w:type="dxa"/>
            <w:shd w:val="clear" w:color="auto" w:fill="auto"/>
          </w:tcPr>
          <w:p w:rsidR="001152AA" w:rsidRPr="0007633C" w:rsidRDefault="001152AA" w:rsidP="007D2E15">
            <w:pPr>
              <w:jc w:val="center"/>
              <w:rPr>
                <w:sz w:val="20"/>
                <w:szCs w:val="20"/>
              </w:rPr>
            </w:pPr>
            <w:r w:rsidRPr="0007633C">
              <w:rPr>
                <w:sz w:val="20"/>
                <w:szCs w:val="20"/>
              </w:rPr>
              <w:t>28,37</w:t>
            </w:r>
          </w:p>
        </w:tc>
      </w:tr>
      <w:tr w:rsidR="001152AA" w:rsidRPr="0007633C" w:rsidTr="0007633C">
        <w:trPr>
          <w:jc w:val="center"/>
        </w:trPr>
        <w:tc>
          <w:tcPr>
            <w:tcW w:w="3546" w:type="dxa"/>
            <w:shd w:val="clear" w:color="auto" w:fill="auto"/>
          </w:tcPr>
          <w:p w:rsidR="001152AA" w:rsidRPr="0007633C" w:rsidRDefault="001152AA" w:rsidP="007D2E15">
            <w:pPr>
              <w:rPr>
                <w:sz w:val="20"/>
                <w:szCs w:val="20"/>
              </w:rPr>
            </w:pPr>
            <w:r w:rsidRPr="0007633C">
              <w:rPr>
                <w:sz w:val="20"/>
                <w:szCs w:val="20"/>
              </w:rPr>
              <w:t>Компонент на тепловую энергию</w:t>
            </w:r>
          </w:p>
        </w:tc>
        <w:tc>
          <w:tcPr>
            <w:tcW w:w="1842" w:type="dxa"/>
            <w:shd w:val="clear" w:color="auto" w:fill="auto"/>
          </w:tcPr>
          <w:p w:rsidR="001152AA" w:rsidRPr="0007633C" w:rsidRDefault="001152AA" w:rsidP="007D2E15">
            <w:pPr>
              <w:tabs>
                <w:tab w:val="left" w:pos="317"/>
              </w:tabs>
              <w:jc w:val="center"/>
              <w:rPr>
                <w:sz w:val="20"/>
                <w:szCs w:val="20"/>
              </w:rPr>
            </w:pPr>
            <w:r w:rsidRPr="0007633C">
              <w:rPr>
                <w:sz w:val="20"/>
                <w:szCs w:val="20"/>
              </w:rPr>
              <w:t>руб./Гкал</w:t>
            </w:r>
          </w:p>
        </w:tc>
        <w:tc>
          <w:tcPr>
            <w:tcW w:w="1134" w:type="dxa"/>
            <w:shd w:val="clear" w:color="auto" w:fill="auto"/>
          </w:tcPr>
          <w:p w:rsidR="001152AA" w:rsidRPr="0007633C" w:rsidRDefault="001152AA" w:rsidP="007D2E15">
            <w:pPr>
              <w:jc w:val="center"/>
              <w:rPr>
                <w:sz w:val="20"/>
                <w:szCs w:val="20"/>
              </w:rPr>
            </w:pPr>
            <w:r w:rsidRPr="0007633C">
              <w:rPr>
                <w:sz w:val="20"/>
                <w:szCs w:val="20"/>
              </w:rPr>
              <w:t>2238,87</w:t>
            </w:r>
          </w:p>
        </w:tc>
        <w:tc>
          <w:tcPr>
            <w:tcW w:w="1134" w:type="dxa"/>
            <w:shd w:val="clear" w:color="auto" w:fill="auto"/>
          </w:tcPr>
          <w:p w:rsidR="001152AA" w:rsidRPr="0007633C" w:rsidRDefault="001152AA" w:rsidP="007D2E15">
            <w:pPr>
              <w:jc w:val="center"/>
              <w:rPr>
                <w:sz w:val="20"/>
                <w:szCs w:val="20"/>
              </w:rPr>
            </w:pPr>
            <w:r w:rsidRPr="0007633C">
              <w:rPr>
                <w:sz w:val="20"/>
                <w:szCs w:val="20"/>
              </w:rPr>
              <w:t>2386,80</w:t>
            </w:r>
          </w:p>
        </w:tc>
        <w:tc>
          <w:tcPr>
            <w:tcW w:w="991" w:type="dxa"/>
            <w:shd w:val="clear" w:color="auto" w:fill="auto"/>
          </w:tcPr>
          <w:p w:rsidR="001152AA" w:rsidRPr="0007633C" w:rsidRDefault="001152AA" w:rsidP="007D2E15">
            <w:pPr>
              <w:jc w:val="center"/>
              <w:rPr>
                <w:sz w:val="20"/>
                <w:szCs w:val="20"/>
              </w:rPr>
            </w:pPr>
            <w:r w:rsidRPr="0007633C">
              <w:rPr>
                <w:sz w:val="20"/>
                <w:szCs w:val="20"/>
              </w:rPr>
              <w:t>2354,71</w:t>
            </w:r>
          </w:p>
        </w:tc>
        <w:tc>
          <w:tcPr>
            <w:tcW w:w="993" w:type="dxa"/>
            <w:shd w:val="clear" w:color="auto" w:fill="auto"/>
          </w:tcPr>
          <w:p w:rsidR="001152AA" w:rsidRPr="0007633C" w:rsidRDefault="001152AA" w:rsidP="007D2E15">
            <w:pPr>
              <w:jc w:val="center"/>
              <w:rPr>
                <w:sz w:val="20"/>
                <w:szCs w:val="20"/>
              </w:rPr>
            </w:pPr>
            <w:r w:rsidRPr="0007633C">
              <w:rPr>
                <w:sz w:val="20"/>
                <w:szCs w:val="20"/>
              </w:rPr>
              <w:t>2456,95</w:t>
            </w:r>
          </w:p>
        </w:tc>
      </w:tr>
    </w:tbl>
    <w:p w:rsidR="0007633C" w:rsidRDefault="0007633C" w:rsidP="001152AA">
      <w:pPr>
        <w:tabs>
          <w:tab w:val="left" w:pos="720"/>
          <w:tab w:val="left" w:pos="1418"/>
        </w:tabs>
        <w:ind w:firstLine="709"/>
        <w:jc w:val="both"/>
      </w:pPr>
    </w:p>
    <w:p w:rsidR="001152AA" w:rsidRPr="0007633C" w:rsidRDefault="001152AA" w:rsidP="0007633C">
      <w:pPr>
        <w:tabs>
          <w:tab w:val="left" w:pos="720"/>
          <w:tab w:val="left" w:pos="1418"/>
        </w:tabs>
        <w:ind w:firstLine="709"/>
        <w:jc w:val="both"/>
      </w:pPr>
      <w:r w:rsidRPr="0007633C">
        <w:lastRenderedPageBreak/>
        <w:t>Комиссия по тарифам и ценам министерства тарифного регулирования Калужской области РЕШИЛА:</w:t>
      </w:r>
    </w:p>
    <w:p w:rsidR="0007633C" w:rsidRPr="0007633C" w:rsidRDefault="001152AA" w:rsidP="0007633C">
      <w:pPr>
        <w:tabs>
          <w:tab w:val="num" w:pos="426"/>
        </w:tabs>
        <w:ind w:firstLine="709"/>
        <w:jc w:val="both"/>
      </w:pPr>
      <w:r w:rsidRPr="0007633C">
        <w:t xml:space="preserve">Внести </w:t>
      </w:r>
      <w:r w:rsidR="0007633C" w:rsidRPr="0007633C">
        <w:t xml:space="preserve">предлагаемое </w:t>
      </w:r>
      <w:r w:rsidRPr="0007633C">
        <w:t>изменение в приложение к приказу министерства тарифного регулирования Калужской области от 14.12.2015 № 574-РК «Об установлении тарифов на горячую воду (горячее водоснабжение) в закрытых системах горячего водоснабжения на 2016-2017 годы»</w:t>
      </w:r>
      <w:r w:rsidR="0007633C" w:rsidRPr="0007633C">
        <w:t>.</w:t>
      </w:r>
    </w:p>
    <w:p w:rsidR="001152AA" w:rsidRPr="0007633C" w:rsidRDefault="0007633C" w:rsidP="0007633C">
      <w:pPr>
        <w:tabs>
          <w:tab w:val="num" w:pos="426"/>
        </w:tabs>
        <w:ind w:firstLine="709"/>
        <w:jc w:val="both"/>
        <w:rPr>
          <w:b/>
        </w:rPr>
      </w:pPr>
      <w:r w:rsidRPr="0007633C">
        <w:rPr>
          <w:b/>
        </w:rPr>
        <w:t xml:space="preserve"> </w:t>
      </w:r>
    </w:p>
    <w:p w:rsidR="009200B2" w:rsidRDefault="009200B2" w:rsidP="0007633C">
      <w:pPr>
        <w:tabs>
          <w:tab w:val="right" w:pos="9355"/>
        </w:tabs>
        <w:ind w:firstLine="709"/>
        <w:jc w:val="both"/>
        <w:rPr>
          <w:b/>
        </w:rPr>
      </w:pPr>
      <w:r w:rsidRPr="0007633C">
        <w:rPr>
          <w:b/>
        </w:rPr>
        <w:t xml:space="preserve">Решение принято </w:t>
      </w:r>
      <w:r w:rsidR="0007633C">
        <w:rPr>
          <w:b/>
        </w:rPr>
        <w:t xml:space="preserve">в соответствии с </w:t>
      </w:r>
      <w:r w:rsidRPr="0007633C">
        <w:rPr>
          <w:b/>
        </w:rPr>
        <w:t>пояснительной записк</w:t>
      </w:r>
      <w:r w:rsidR="0007633C">
        <w:rPr>
          <w:b/>
        </w:rPr>
        <w:t xml:space="preserve">ой </w:t>
      </w:r>
      <w:r w:rsidRPr="0007633C">
        <w:rPr>
          <w:b/>
        </w:rPr>
        <w:t xml:space="preserve">от </w:t>
      </w:r>
      <w:r w:rsidR="001152AA" w:rsidRPr="0007633C">
        <w:rPr>
          <w:b/>
        </w:rPr>
        <w:t>17.12.</w:t>
      </w:r>
      <w:r w:rsidRPr="0007633C">
        <w:rPr>
          <w:b/>
        </w:rPr>
        <w:t xml:space="preserve">2015 г. </w:t>
      </w:r>
      <w:r w:rsidR="0007633C">
        <w:rPr>
          <w:b/>
        </w:rPr>
        <w:t xml:space="preserve">в </w:t>
      </w:r>
      <w:r w:rsidRPr="0007633C">
        <w:rPr>
          <w:b/>
        </w:rPr>
        <w:t>форме</w:t>
      </w:r>
      <w:r w:rsidR="0007633C">
        <w:rPr>
          <w:b/>
        </w:rPr>
        <w:t xml:space="preserve"> приказа (прилагается)</w:t>
      </w:r>
      <w:r w:rsidRPr="0007633C">
        <w:rPr>
          <w:b/>
        </w:rPr>
        <w:t>, голосовали единогласно.</w:t>
      </w:r>
    </w:p>
    <w:p w:rsidR="0007633C" w:rsidRPr="0007633C" w:rsidRDefault="0007633C" w:rsidP="0007633C">
      <w:pPr>
        <w:tabs>
          <w:tab w:val="right" w:pos="9355"/>
        </w:tabs>
        <w:ind w:firstLine="709"/>
        <w:jc w:val="both"/>
        <w:rPr>
          <w:b/>
        </w:rPr>
      </w:pPr>
    </w:p>
    <w:p w:rsidR="0007633C" w:rsidRDefault="0007633C" w:rsidP="0007633C">
      <w:pPr>
        <w:ind w:firstLine="709"/>
        <w:jc w:val="both"/>
        <w:rPr>
          <w:b/>
        </w:rPr>
      </w:pPr>
      <w:r w:rsidRPr="0007633C">
        <w:rPr>
          <w:b/>
        </w:rPr>
        <w:t xml:space="preserve">2. Об утверждении производственной программы в сфере горячего водоснабжения с использованием закрытых </w:t>
      </w:r>
      <w:proofErr w:type="gramStart"/>
      <w:r w:rsidRPr="0007633C">
        <w:rPr>
          <w:b/>
        </w:rPr>
        <w:t>систем горячего водоснабжения муниципального унитарного предприятия муниципального образования сельского поселения</w:t>
      </w:r>
      <w:proofErr w:type="gramEnd"/>
      <w:r w:rsidRPr="0007633C">
        <w:rPr>
          <w:b/>
        </w:rPr>
        <w:t xml:space="preserve"> село </w:t>
      </w:r>
      <w:proofErr w:type="spellStart"/>
      <w:r w:rsidRPr="0007633C">
        <w:rPr>
          <w:b/>
        </w:rPr>
        <w:t>Ворсино</w:t>
      </w:r>
      <w:proofErr w:type="spellEnd"/>
      <w:r>
        <w:rPr>
          <w:b/>
        </w:rPr>
        <w:t xml:space="preserve"> </w:t>
      </w:r>
      <w:r w:rsidRPr="0007633C">
        <w:rPr>
          <w:b/>
        </w:rPr>
        <w:t>«Многофункциональный хозяйственно-административный центр «</w:t>
      </w:r>
      <w:proofErr w:type="spellStart"/>
      <w:r w:rsidRPr="0007633C">
        <w:rPr>
          <w:b/>
        </w:rPr>
        <w:t>Ворсино</w:t>
      </w:r>
      <w:proofErr w:type="spellEnd"/>
      <w:r w:rsidRPr="0007633C">
        <w:rPr>
          <w:b/>
        </w:rPr>
        <w:t>» на 2016 год</w:t>
      </w:r>
      <w:r>
        <w:rPr>
          <w:b/>
        </w:rPr>
        <w:t>.</w:t>
      </w:r>
    </w:p>
    <w:p w:rsidR="0007633C" w:rsidRPr="0007633C" w:rsidRDefault="0007633C" w:rsidP="0007633C">
      <w:pPr>
        <w:jc w:val="both"/>
        <w:rPr>
          <w:b/>
        </w:rPr>
      </w:pPr>
      <w:r>
        <w:rPr>
          <w:b/>
        </w:rPr>
        <w:t>-------------------------------------------------------------------------------------------------------------------------------</w:t>
      </w:r>
    </w:p>
    <w:p w:rsidR="0007633C" w:rsidRDefault="0007633C" w:rsidP="0007633C">
      <w:pPr>
        <w:jc w:val="both"/>
        <w:rPr>
          <w:b/>
        </w:rPr>
      </w:pPr>
      <w:r w:rsidRPr="0007633C">
        <w:rPr>
          <w:b/>
        </w:rPr>
        <w:t>Доложил: С.И. Ландухова</w:t>
      </w:r>
      <w:r>
        <w:rPr>
          <w:b/>
        </w:rPr>
        <w:t>.</w:t>
      </w:r>
    </w:p>
    <w:p w:rsidR="0007633C" w:rsidRDefault="0007633C" w:rsidP="0007633C">
      <w:pPr>
        <w:jc w:val="both"/>
        <w:rPr>
          <w:b/>
        </w:rPr>
      </w:pPr>
    </w:p>
    <w:p w:rsidR="00393C48" w:rsidRDefault="00393C48" w:rsidP="0007633C">
      <w:pPr>
        <w:ind w:firstLine="709"/>
        <w:jc w:val="both"/>
      </w:pPr>
      <w:proofErr w:type="gramStart"/>
      <w:r w:rsidRPr="000C1CA2">
        <w:t>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01.03.2013 № 111 «О создании министерства тарифного регулирования Калужской области» предлагается утвердить производственную программу в сфере водоснабжения</w:t>
      </w:r>
      <w:proofErr w:type="gramEnd"/>
      <w:r w:rsidRPr="000C1CA2">
        <w:t xml:space="preserve"> (или) водоотведения муниципального унитарного предприятия муниципального образования сельского поселения село </w:t>
      </w:r>
      <w:proofErr w:type="spellStart"/>
      <w:r w:rsidRPr="000C1CA2">
        <w:t>Ворсино</w:t>
      </w:r>
      <w:proofErr w:type="spellEnd"/>
      <w:r w:rsidRPr="000C1CA2">
        <w:t xml:space="preserve"> «Многофункциональный хозяйственно-административный центр «</w:t>
      </w:r>
      <w:proofErr w:type="spellStart"/>
      <w:r w:rsidRPr="000C1CA2">
        <w:t>Ворсино</w:t>
      </w:r>
      <w:proofErr w:type="spellEnd"/>
      <w:r w:rsidRPr="000C1CA2">
        <w:t>» на 2016 - 2018 годы:</w:t>
      </w:r>
    </w:p>
    <w:p w:rsidR="0007633C" w:rsidRPr="000C1CA2" w:rsidRDefault="0007633C" w:rsidP="0007633C">
      <w:pPr>
        <w:ind w:firstLine="709"/>
        <w:jc w:val="both"/>
      </w:pPr>
    </w:p>
    <w:tbl>
      <w:tblPr>
        <w:tblW w:w="10185" w:type="dxa"/>
        <w:tblInd w:w="103" w:type="dxa"/>
        <w:tblLook w:val="04A0" w:firstRow="1" w:lastRow="0" w:firstColumn="1" w:lastColumn="0" w:noHBand="0" w:noVBand="1"/>
      </w:tblPr>
      <w:tblGrid>
        <w:gridCol w:w="653"/>
        <w:gridCol w:w="44"/>
        <w:gridCol w:w="3844"/>
        <w:gridCol w:w="194"/>
        <w:gridCol w:w="399"/>
        <w:gridCol w:w="10"/>
        <w:gridCol w:w="820"/>
        <w:gridCol w:w="461"/>
        <w:gridCol w:w="11"/>
        <w:gridCol w:w="515"/>
        <w:gridCol w:w="222"/>
        <w:gridCol w:w="398"/>
        <w:gridCol w:w="755"/>
        <w:gridCol w:w="410"/>
        <w:gridCol w:w="965"/>
        <w:gridCol w:w="484"/>
      </w:tblGrid>
      <w:tr w:rsidR="00393C48" w:rsidRPr="000C1CA2" w:rsidTr="007D2E15">
        <w:trPr>
          <w:trHeight w:val="1404"/>
        </w:trPr>
        <w:tc>
          <w:tcPr>
            <w:tcW w:w="10185" w:type="dxa"/>
            <w:gridSpan w:val="16"/>
            <w:tcBorders>
              <w:top w:val="nil"/>
              <w:left w:val="nil"/>
              <w:bottom w:val="nil"/>
              <w:right w:val="nil"/>
            </w:tcBorders>
            <w:shd w:val="clear" w:color="auto" w:fill="auto"/>
            <w:hideMark/>
          </w:tcPr>
          <w:p w:rsidR="00393C48" w:rsidRPr="00393C48" w:rsidRDefault="00393C48" w:rsidP="007D2E15">
            <w:pPr>
              <w:jc w:val="center"/>
              <w:rPr>
                <w:color w:val="000000"/>
              </w:rPr>
            </w:pPr>
            <w:bookmarkStart w:id="0" w:name="RANGE!B1:G114"/>
            <w:r w:rsidRPr="00393C48">
              <w:rPr>
                <w:color w:val="000000"/>
              </w:rPr>
              <w:t>ПРОИЗВОДСТВЕННАЯ ПРОГРАММА В СФЕРЕ ГОРЯЧЕГО ВОДОСНАБЖЕНИЯ С ИСПОЛЬЗОВАНИЕМ ЗАКРЫТЫХ СИТЕМ ГОРЯЧЕГО ВОДОСНАБЖЕНИЯ МУНИЦИПАЛЬНОГО УНИТАРНОГО ПРЕДПРИЯТИЯ МУНИЦИПАЛЬНОГО ОБРАЗОВАНИЯ СЕЛЬСКОГО ПОСЕЛЕНИЯ СЕЛО ВОРСИНО «МНОГОФУНКЦИОНАЛЬНЫЙ ХОЗЯЙСТВЕННО-АДМИНИСТРАТИВНЫЙ ЦЕНТР «ВОРСИНО» НА 2016 ГОД</w:t>
            </w:r>
            <w:bookmarkEnd w:id="0"/>
          </w:p>
        </w:tc>
      </w:tr>
      <w:tr w:rsidR="00393C48" w:rsidRPr="00393C48" w:rsidTr="0007633C">
        <w:trPr>
          <w:gridAfter w:val="1"/>
          <w:wAfter w:w="484" w:type="dxa"/>
          <w:trHeight w:val="780"/>
        </w:trPr>
        <w:tc>
          <w:tcPr>
            <w:tcW w:w="9701" w:type="dxa"/>
            <w:gridSpan w:val="15"/>
            <w:tcBorders>
              <w:top w:val="nil"/>
              <w:left w:val="nil"/>
              <w:bottom w:val="nil"/>
              <w:right w:val="nil"/>
            </w:tcBorders>
            <w:shd w:val="clear" w:color="auto" w:fill="auto"/>
            <w:hideMark/>
          </w:tcPr>
          <w:p w:rsidR="00393C48" w:rsidRPr="00393C48" w:rsidRDefault="00393C48" w:rsidP="007D2E15">
            <w:pPr>
              <w:jc w:val="center"/>
              <w:rPr>
                <w:color w:val="000000"/>
              </w:rPr>
            </w:pPr>
          </w:p>
          <w:p w:rsidR="00393C48" w:rsidRPr="00393C48" w:rsidRDefault="00393C48" w:rsidP="007D2E15">
            <w:pPr>
              <w:jc w:val="center"/>
              <w:rPr>
                <w:color w:val="000000"/>
              </w:rPr>
            </w:pPr>
            <w:r w:rsidRPr="00393C48">
              <w:rPr>
                <w:color w:val="000000"/>
              </w:rPr>
              <w:t xml:space="preserve">Раздел I </w:t>
            </w:r>
            <w:r w:rsidRPr="00393C48">
              <w:rPr>
                <w:color w:val="000000"/>
              </w:rPr>
              <w:br/>
              <w:t>Паспорт производственной программы</w:t>
            </w:r>
          </w:p>
        </w:tc>
      </w:tr>
      <w:tr w:rsidR="00393C48" w:rsidRPr="00393C48" w:rsidTr="0007633C">
        <w:trPr>
          <w:gridAfter w:val="1"/>
          <w:wAfter w:w="484" w:type="dxa"/>
          <w:trHeight w:val="840"/>
        </w:trPr>
        <w:tc>
          <w:tcPr>
            <w:tcW w:w="473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3C48" w:rsidRPr="00393C48" w:rsidRDefault="00393C48" w:rsidP="007D2E15">
            <w:pPr>
              <w:rPr>
                <w:color w:val="000000"/>
              </w:rPr>
            </w:pPr>
            <w:r w:rsidRPr="00393C48">
              <w:rPr>
                <w:color w:val="000000"/>
              </w:rPr>
              <w:t>Наименование регулируемой организации</w:t>
            </w:r>
          </w:p>
        </w:tc>
        <w:tc>
          <w:tcPr>
            <w:tcW w:w="4966" w:type="dxa"/>
            <w:gridSpan w:val="11"/>
            <w:tcBorders>
              <w:top w:val="single" w:sz="4" w:space="0" w:color="auto"/>
              <w:left w:val="nil"/>
              <w:bottom w:val="single" w:sz="4" w:space="0" w:color="auto"/>
              <w:right w:val="single" w:sz="4" w:space="0" w:color="000000"/>
            </w:tcBorders>
            <w:shd w:val="clear" w:color="auto" w:fill="auto"/>
            <w:hideMark/>
          </w:tcPr>
          <w:p w:rsidR="00393C48" w:rsidRPr="00393C48" w:rsidRDefault="00393C48" w:rsidP="007D2E15">
            <w:pPr>
              <w:rPr>
                <w:color w:val="000000"/>
              </w:rPr>
            </w:pPr>
            <w:r w:rsidRPr="00393C48">
              <w:rPr>
                <w:color w:val="000000"/>
              </w:rPr>
              <w:t xml:space="preserve">Муниципальное унитарное предприятие муниципального образования сельского поселения село </w:t>
            </w:r>
            <w:proofErr w:type="spellStart"/>
            <w:r w:rsidRPr="00393C48">
              <w:rPr>
                <w:color w:val="000000"/>
              </w:rPr>
              <w:t>Ворсино</w:t>
            </w:r>
            <w:proofErr w:type="spellEnd"/>
            <w:r w:rsidRPr="00393C48">
              <w:rPr>
                <w:color w:val="000000"/>
              </w:rPr>
              <w:t xml:space="preserve"> «Многофункциональный хозяйственно-административный центр «</w:t>
            </w:r>
            <w:proofErr w:type="spellStart"/>
            <w:r w:rsidRPr="00393C48">
              <w:rPr>
                <w:color w:val="000000"/>
              </w:rPr>
              <w:t>Ворсино</w:t>
            </w:r>
            <w:proofErr w:type="spellEnd"/>
            <w:r w:rsidRPr="00393C48">
              <w:rPr>
                <w:color w:val="000000"/>
              </w:rPr>
              <w:t>»</w:t>
            </w:r>
          </w:p>
        </w:tc>
      </w:tr>
      <w:tr w:rsidR="00393C48" w:rsidRPr="00393C48" w:rsidTr="0007633C">
        <w:trPr>
          <w:gridAfter w:val="1"/>
          <w:wAfter w:w="484" w:type="dxa"/>
          <w:trHeight w:val="540"/>
        </w:trPr>
        <w:tc>
          <w:tcPr>
            <w:tcW w:w="473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93C48" w:rsidRPr="00393C48" w:rsidRDefault="00393C48" w:rsidP="007D2E15">
            <w:pPr>
              <w:rPr>
                <w:color w:val="000000"/>
              </w:rPr>
            </w:pPr>
            <w:r w:rsidRPr="00393C48">
              <w:rPr>
                <w:color w:val="000000"/>
              </w:rPr>
              <w:t>Ее местонахождение</w:t>
            </w:r>
          </w:p>
        </w:tc>
        <w:tc>
          <w:tcPr>
            <w:tcW w:w="4966" w:type="dxa"/>
            <w:gridSpan w:val="11"/>
            <w:tcBorders>
              <w:top w:val="single" w:sz="4" w:space="0" w:color="auto"/>
              <w:left w:val="nil"/>
              <w:bottom w:val="single" w:sz="4" w:space="0" w:color="auto"/>
              <w:right w:val="single" w:sz="4" w:space="0" w:color="000000"/>
            </w:tcBorders>
            <w:shd w:val="clear" w:color="auto" w:fill="auto"/>
            <w:hideMark/>
          </w:tcPr>
          <w:p w:rsidR="00393C48" w:rsidRPr="00393C48" w:rsidRDefault="00393C48" w:rsidP="007D2E15">
            <w:pPr>
              <w:rPr>
                <w:color w:val="000000"/>
              </w:rPr>
            </w:pPr>
            <w:proofErr w:type="gramStart"/>
            <w:r w:rsidRPr="00393C48">
              <w:rPr>
                <w:color w:val="000000"/>
              </w:rPr>
              <w:t>Калужская</w:t>
            </w:r>
            <w:proofErr w:type="gramEnd"/>
            <w:r w:rsidRPr="00393C48">
              <w:rPr>
                <w:color w:val="000000"/>
              </w:rPr>
              <w:t xml:space="preserve"> обл., Боровский р-н, с. </w:t>
            </w:r>
            <w:proofErr w:type="spellStart"/>
            <w:r w:rsidRPr="00393C48">
              <w:rPr>
                <w:color w:val="000000"/>
              </w:rPr>
              <w:t>Ворсино</w:t>
            </w:r>
            <w:proofErr w:type="spellEnd"/>
            <w:r w:rsidRPr="00393C48">
              <w:rPr>
                <w:color w:val="000000"/>
              </w:rPr>
              <w:t>,                          ул. Молодёжная, д. 8</w:t>
            </w:r>
          </w:p>
        </w:tc>
      </w:tr>
      <w:tr w:rsidR="00393C48" w:rsidRPr="00393C48" w:rsidTr="0007633C">
        <w:trPr>
          <w:gridAfter w:val="1"/>
          <w:wAfter w:w="484" w:type="dxa"/>
          <w:trHeight w:val="924"/>
        </w:trPr>
        <w:tc>
          <w:tcPr>
            <w:tcW w:w="473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93C48" w:rsidRPr="00393C48" w:rsidRDefault="00393C48" w:rsidP="007D2E15">
            <w:pPr>
              <w:rPr>
                <w:color w:val="000000"/>
              </w:rPr>
            </w:pPr>
            <w:r w:rsidRPr="00393C48">
              <w:rPr>
                <w:color w:val="000000"/>
              </w:rPr>
              <w:t>Наименование уполномоченного органа, утвердившего производственную программу, его местонахождение</w:t>
            </w:r>
          </w:p>
        </w:tc>
        <w:tc>
          <w:tcPr>
            <w:tcW w:w="4966" w:type="dxa"/>
            <w:gridSpan w:val="11"/>
            <w:tcBorders>
              <w:top w:val="single" w:sz="4" w:space="0" w:color="auto"/>
              <w:left w:val="nil"/>
              <w:bottom w:val="single" w:sz="4" w:space="0" w:color="auto"/>
              <w:right w:val="single" w:sz="4" w:space="0" w:color="000000"/>
            </w:tcBorders>
            <w:shd w:val="clear" w:color="auto" w:fill="auto"/>
            <w:hideMark/>
          </w:tcPr>
          <w:p w:rsidR="00393C48" w:rsidRPr="00393C48" w:rsidRDefault="00393C48" w:rsidP="007D2E15">
            <w:pPr>
              <w:rPr>
                <w:color w:val="000000"/>
              </w:rPr>
            </w:pPr>
            <w:r w:rsidRPr="00393C48">
              <w:rPr>
                <w:color w:val="000000"/>
              </w:rPr>
              <w:t xml:space="preserve">Министерство тарифного регулирования Калужской области, </w:t>
            </w:r>
            <w:r w:rsidRPr="00393C48">
              <w:rPr>
                <w:color w:val="000000"/>
              </w:rPr>
              <w:br/>
              <w:t>ул. Плеханова, д. 45, г. Калуга, 248001</w:t>
            </w:r>
          </w:p>
        </w:tc>
      </w:tr>
      <w:tr w:rsidR="00393C48" w:rsidRPr="00393C48" w:rsidTr="0007633C">
        <w:trPr>
          <w:gridAfter w:val="1"/>
          <w:wAfter w:w="484" w:type="dxa"/>
          <w:trHeight w:val="324"/>
        </w:trPr>
        <w:tc>
          <w:tcPr>
            <w:tcW w:w="473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93C48" w:rsidRPr="00393C48" w:rsidRDefault="00393C48" w:rsidP="007D2E15">
            <w:pPr>
              <w:rPr>
                <w:color w:val="000000"/>
              </w:rPr>
            </w:pPr>
            <w:r w:rsidRPr="00393C48">
              <w:rPr>
                <w:color w:val="000000"/>
              </w:rPr>
              <w:t>Период реализации производственной программы</w:t>
            </w:r>
          </w:p>
        </w:tc>
        <w:tc>
          <w:tcPr>
            <w:tcW w:w="4966" w:type="dxa"/>
            <w:gridSpan w:val="11"/>
            <w:tcBorders>
              <w:top w:val="single" w:sz="4" w:space="0" w:color="auto"/>
              <w:left w:val="nil"/>
              <w:bottom w:val="single" w:sz="4" w:space="0" w:color="auto"/>
              <w:right w:val="single" w:sz="4" w:space="0" w:color="000000"/>
            </w:tcBorders>
            <w:shd w:val="clear" w:color="auto" w:fill="auto"/>
            <w:hideMark/>
          </w:tcPr>
          <w:p w:rsidR="00393C48" w:rsidRPr="00393C48" w:rsidRDefault="00393C48" w:rsidP="007D2E15">
            <w:pPr>
              <w:rPr>
                <w:color w:val="000000"/>
              </w:rPr>
            </w:pPr>
            <w:r w:rsidRPr="00393C48">
              <w:rPr>
                <w:color w:val="000000"/>
              </w:rPr>
              <w:t>2016 год</w:t>
            </w:r>
          </w:p>
        </w:tc>
      </w:tr>
      <w:tr w:rsidR="00393C48" w:rsidRPr="00393C48" w:rsidTr="0007633C">
        <w:trPr>
          <w:gridAfter w:val="1"/>
          <w:wAfter w:w="484" w:type="dxa"/>
          <w:trHeight w:val="288"/>
        </w:trPr>
        <w:tc>
          <w:tcPr>
            <w:tcW w:w="697" w:type="dxa"/>
            <w:gridSpan w:val="2"/>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4038" w:type="dxa"/>
            <w:gridSpan w:val="2"/>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229" w:type="dxa"/>
            <w:gridSpan w:val="3"/>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209" w:type="dxa"/>
            <w:gridSpan w:val="4"/>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153" w:type="dxa"/>
            <w:gridSpan w:val="2"/>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375" w:type="dxa"/>
            <w:gridSpan w:val="2"/>
            <w:tcBorders>
              <w:top w:val="nil"/>
              <w:left w:val="nil"/>
              <w:bottom w:val="nil"/>
              <w:right w:val="nil"/>
            </w:tcBorders>
            <w:shd w:val="clear" w:color="auto" w:fill="auto"/>
            <w:vAlign w:val="bottom"/>
            <w:hideMark/>
          </w:tcPr>
          <w:p w:rsidR="00393C48" w:rsidRPr="00393C48" w:rsidRDefault="00393C48" w:rsidP="007D2E15">
            <w:pPr>
              <w:rPr>
                <w:color w:val="000000"/>
              </w:rPr>
            </w:pPr>
          </w:p>
        </w:tc>
      </w:tr>
      <w:tr w:rsidR="00393C48" w:rsidRPr="000C1CA2" w:rsidTr="007D2E15">
        <w:trPr>
          <w:trHeight w:val="1059"/>
        </w:trPr>
        <w:tc>
          <w:tcPr>
            <w:tcW w:w="10185" w:type="dxa"/>
            <w:gridSpan w:val="16"/>
            <w:tcBorders>
              <w:top w:val="nil"/>
              <w:left w:val="nil"/>
              <w:bottom w:val="nil"/>
              <w:right w:val="nil"/>
            </w:tcBorders>
            <w:shd w:val="clear" w:color="auto" w:fill="auto"/>
            <w:hideMark/>
          </w:tcPr>
          <w:p w:rsidR="00393C48" w:rsidRPr="00393C48" w:rsidRDefault="00393C48" w:rsidP="007D2E15">
            <w:pPr>
              <w:jc w:val="center"/>
              <w:rPr>
                <w:color w:val="000000"/>
              </w:rPr>
            </w:pPr>
            <w:r w:rsidRPr="00393C48">
              <w:rPr>
                <w:color w:val="000000"/>
              </w:rPr>
              <w:t>Раздел II</w:t>
            </w:r>
            <w:r w:rsidRPr="00393C48">
              <w:rPr>
                <w:color w:val="000000"/>
              </w:rPr>
              <w:br/>
              <w:t>2.1. Перечень плановых мероприятий по ремонту объектов</w:t>
            </w:r>
            <w:r w:rsidRPr="00393C48">
              <w:rPr>
                <w:color w:val="000000"/>
              </w:rPr>
              <w:br/>
              <w:t>централизованных систем горячего водоснабжения</w:t>
            </w:r>
          </w:p>
        </w:tc>
      </w:tr>
      <w:tr w:rsidR="00393C48" w:rsidRPr="00393C48" w:rsidTr="0007633C">
        <w:trPr>
          <w:trHeight w:val="792"/>
        </w:trPr>
        <w:tc>
          <w:tcPr>
            <w:tcW w:w="697" w:type="dxa"/>
            <w:gridSpan w:val="2"/>
            <w:tcBorders>
              <w:top w:val="single" w:sz="4" w:space="0" w:color="auto"/>
              <w:left w:val="single" w:sz="4" w:space="0" w:color="auto"/>
              <w:bottom w:val="nil"/>
              <w:right w:val="nil"/>
            </w:tcBorders>
            <w:shd w:val="clear" w:color="auto" w:fill="auto"/>
            <w:hideMark/>
          </w:tcPr>
          <w:p w:rsidR="00393C48" w:rsidRPr="00393C48" w:rsidRDefault="00393C48" w:rsidP="007D2E15">
            <w:pPr>
              <w:jc w:val="center"/>
              <w:rPr>
                <w:color w:val="000000"/>
              </w:rPr>
            </w:pPr>
            <w:r w:rsidRPr="00393C48">
              <w:rPr>
                <w:color w:val="000000"/>
              </w:rPr>
              <w:lastRenderedPageBreak/>
              <w:t xml:space="preserve">№ </w:t>
            </w:r>
            <w:proofErr w:type="gramStart"/>
            <w:r w:rsidRPr="00393C48">
              <w:rPr>
                <w:color w:val="000000"/>
              </w:rPr>
              <w:t>п</w:t>
            </w:r>
            <w:proofErr w:type="gramEnd"/>
            <w:r w:rsidRPr="00393C48">
              <w:rPr>
                <w:color w:val="000000"/>
              </w:rPr>
              <w:t>/п</w:t>
            </w:r>
          </w:p>
        </w:tc>
        <w:tc>
          <w:tcPr>
            <w:tcW w:w="3844" w:type="dxa"/>
            <w:tcBorders>
              <w:top w:val="single" w:sz="4" w:space="0" w:color="auto"/>
              <w:left w:val="single" w:sz="4" w:space="0" w:color="auto"/>
              <w:bottom w:val="nil"/>
              <w:right w:val="nil"/>
            </w:tcBorders>
            <w:shd w:val="clear" w:color="auto" w:fill="auto"/>
            <w:vAlign w:val="center"/>
            <w:hideMark/>
          </w:tcPr>
          <w:p w:rsidR="00393C48" w:rsidRPr="00393C48" w:rsidRDefault="00393C48" w:rsidP="007D2E15">
            <w:pPr>
              <w:jc w:val="center"/>
              <w:rPr>
                <w:color w:val="000000"/>
              </w:rPr>
            </w:pPr>
            <w:r w:rsidRPr="00393C48">
              <w:rPr>
                <w:color w:val="000000"/>
              </w:rPr>
              <w:t>Наименование мероприятия</w:t>
            </w:r>
          </w:p>
        </w:tc>
        <w:tc>
          <w:tcPr>
            <w:tcW w:w="2410" w:type="dxa"/>
            <w:gridSpan w:val="7"/>
            <w:tcBorders>
              <w:top w:val="single" w:sz="4" w:space="0" w:color="auto"/>
              <w:left w:val="single" w:sz="4" w:space="0" w:color="auto"/>
              <w:bottom w:val="nil"/>
              <w:right w:val="single" w:sz="4" w:space="0" w:color="000000"/>
            </w:tcBorders>
            <w:shd w:val="clear" w:color="auto" w:fill="auto"/>
            <w:vAlign w:val="center"/>
            <w:hideMark/>
          </w:tcPr>
          <w:p w:rsidR="00393C48" w:rsidRPr="00393C48" w:rsidRDefault="00393C48" w:rsidP="007D2E15">
            <w:pPr>
              <w:jc w:val="center"/>
              <w:rPr>
                <w:color w:val="000000"/>
              </w:rPr>
            </w:pPr>
            <w:r w:rsidRPr="00393C48">
              <w:rPr>
                <w:color w:val="000000"/>
              </w:rPr>
              <w:t>График реализации мероприятия</w:t>
            </w:r>
          </w:p>
        </w:tc>
        <w:tc>
          <w:tcPr>
            <w:tcW w:w="3234" w:type="dxa"/>
            <w:gridSpan w:val="6"/>
            <w:tcBorders>
              <w:top w:val="single" w:sz="4" w:space="0" w:color="auto"/>
              <w:left w:val="nil"/>
              <w:bottom w:val="nil"/>
              <w:right w:val="single" w:sz="4" w:space="0" w:color="000000"/>
            </w:tcBorders>
            <w:shd w:val="clear" w:color="auto" w:fill="auto"/>
            <w:vAlign w:val="center"/>
            <w:hideMark/>
          </w:tcPr>
          <w:p w:rsidR="00393C48" w:rsidRPr="00393C48" w:rsidRDefault="00393C48" w:rsidP="007D2E15">
            <w:pPr>
              <w:jc w:val="center"/>
              <w:rPr>
                <w:color w:val="000000"/>
              </w:rPr>
            </w:pPr>
            <w:r w:rsidRPr="00393C48">
              <w:rPr>
                <w:color w:val="000000"/>
              </w:rPr>
              <w:t>Финансовые потребности на реализацию мероприятия, тыс. руб.</w:t>
            </w:r>
          </w:p>
        </w:tc>
      </w:tr>
      <w:tr w:rsidR="00393C48" w:rsidRPr="00393C48" w:rsidTr="0007633C">
        <w:trPr>
          <w:trHeight w:val="288"/>
        </w:trPr>
        <w:tc>
          <w:tcPr>
            <w:tcW w:w="697" w:type="dxa"/>
            <w:gridSpan w:val="2"/>
            <w:tcBorders>
              <w:top w:val="single" w:sz="4" w:space="0" w:color="auto"/>
              <w:left w:val="single" w:sz="4" w:space="0" w:color="auto"/>
              <w:bottom w:val="nil"/>
              <w:right w:val="nil"/>
            </w:tcBorders>
            <w:shd w:val="clear" w:color="auto" w:fill="auto"/>
            <w:hideMark/>
          </w:tcPr>
          <w:p w:rsidR="00393C48" w:rsidRPr="00393C48" w:rsidRDefault="00393C48" w:rsidP="007D2E15">
            <w:pPr>
              <w:jc w:val="right"/>
              <w:rPr>
                <w:color w:val="000000"/>
              </w:rPr>
            </w:pPr>
            <w:r w:rsidRPr="00393C48">
              <w:rPr>
                <w:color w:val="000000"/>
              </w:rPr>
              <w:t>2016</w:t>
            </w:r>
          </w:p>
        </w:tc>
        <w:tc>
          <w:tcPr>
            <w:tcW w:w="3844" w:type="dxa"/>
            <w:tcBorders>
              <w:top w:val="single" w:sz="4" w:space="0" w:color="auto"/>
              <w:left w:val="nil"/>
              <w:bottom w:val="nil"/>
              <w:right w:val="nil"/>
            </w:tcBorders>
            <w:shd w:val="clear" w:color="auto" w:fill="auto"/>
            <w:hideMark/>
          </w:tcPr>
          <w:p w:rsidR="00393C48" w:rsidRPr="00393C48" w:rsidRDefault="00393C48" w:rsidP="007D2E15">
            <w:pPr>
              <w:rPr>
                <w:color w:val="000000"/>
              </w:rPr>
            </w:pPr>
            <w:r w:rsidRPr="00393C48">
              <w:rPr>
                <w:color w:val="000000"/>
              </w:rPr>
              <w:t>Год</w:t>
            </w:r>
          </w:p>
        </w:tc>
        <w:tc>
          <w:tcPr>
            <w:tcW w:w="1895" w:type="dxa"/>
            <w:gridSpan w:val="6"/>
            <w:tcBorders>
              <w:top w:val="single" w:sz="4" w:space="0" w:color="auto"/>
              <w:left w:val="nil"/>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515" w:type="dxa"/>
            <w:tcBorders>
              <w:top w:val="single" w:sz="4" w:space="0" w:color="auto"/>
              <w:left w:val="nil"/>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1785" w:type="dxa"/>
            <w:gridSpan w:val="4"/>
            <w:tcBorders>
              <w:top w:val="single" w:sz="4" w:space="0" w:color="auto"/>
              <w:left w:val="nil"/>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1449" w:type="dxa"/>
            <w:gridSpan w:val="2"/>
            <w:tcBorders>
              <w:top w:val="single" w:sz="4" w:space="0" w:color="auto"/>
              <w:left w:val="nil"/>
              <w:bottom w:val="nil"/>
              <w:right w:val="single" w:sz="4" w:space="0" w:color="auto"/>
            </w:tcBorders>
            <w:shd w:val="clear" w:color="auto" w:fill="auto"/>
            <w:hideMark/>
          </w:tcPr>
          <w:p w:rsidR="00393C48" w:rsidRPr="00393C48" w:rsidRDefault="00393C48" w:rsidP="007D2E15">
            <w:pPr>
              <w:rPr>
                <w:color w:val="000000"/>
              </w:rPr>
            </w:pPr>
            <w:r w:rsidRPr="00393C48">
              <w:rPr>
                <w:color w:val="000000"/>
              </w:rPr>
              <w:t> </w:t>
            </w:r>
          </w:p>
        </w:tc>
      </w:tr>
      <w:tr w:rsidR="00393C48" w:rsidRPr="00393C48" w:rsidTr="0007633C">
        <w:trPr>
          <w:trHeight w:val="48"/>
        </w:trPr>
        <w:tc>
          <w:tcPr>
            <w:tcW w:w="697" w:type="dxa"/>
            <w:gridSpan w:val="2"/>
            <w:tcBorders>
              <w:top w:val="nil"/>
              <w:left w:val="single" w:sz="4" w:space="0" w:color="auto"/>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3844" w:type="dxa"/>
            <w:tcBorders>
              <w:top w:val="nil"/>
              <w:left w:val="nil"/>
              <w:bottom w:val="nil"/>
              <w:right w:val="nil"/>
            </w:tcBorders>
            <w:shd w:val="clear" w:color="auto" w:fill="auto"/>
            <w:hideMark/>
          </w:tcPr>
          <w:p w:rsidR="00393C48" w:rsidRPr="00393C48" w:rsidRDefault="00393C48" w:rsidP="007D2E15">
            <w:pPr>
              <w:rPr>
                <w:color w:val="000000"/>
              </w:rPr>
            </w:pPr>
          </w:p>
        </w:tc>
        <w:tc>
          <w:tcPr>
            <w:tcW w:w="2410" w:type="dxa"/>
            <w:gridSpan w:val="7"/>
            <w:tcBorders>
              <w:top w:val="nil"/>
              <w:left w:val="nil"/>
              <w:bottom w:val="nil"/>
              <w:right w:val="nil"/>
            </w:tcBorders>
            <w:shd w:val="clear" w:color="auto" w:fill="auto"/>
            <w:hideMark/>
          </w:tcPr>
          <w:p w:rsidR="00393C48" w:rsidRPr="00393C48" w:rsidRDefault="00393C48" w:rsidP="007D2E15">
            <w:pPr>
              <w:jc w:val="center"/>
              <w:rPr>
                <w:color w:val="000000"/>
              </w:rPr>
            </w:pPr>
          </w:p>
        </w:tc>
        <w:tc>
          <w:tcPr>
            <w:tcW w:w="3234" w:type="dxa"/>
            <w:gridSpan w:val="6"/>
            <w:tcBorders>
              <w:top w:val="nil"/>
              <w:left w:val="nil"/>
              <w:bottom w:val="nil"/>
              <w:right w:val="single" w:sz="4" w:space="0" w:color="000000"/>
            </w:tcBorders>
            <w:shd w:val="clear" w:color="auto" w:fill="auto"/>
            <w:hideMark/>
          </w:tcPr>
          <w:p w:rsidR="00393C48" w:rsidRPr="00393C48" w:rsidRDefault="00393C48" w:rsidP="007D2E15">
            <w:pPr>
              <w:jc w:val="center"/>
              <w:rPr>
                <w:color w:val="000000"/>
              </w:rPr>
            </w:pPr>
          </w:p>
        </w:tc>
      </w:tr>
      <w:tr w:rsidR="00393C48" w:rsidRPr="00393C48" w:rsidTr="0007633C">
        <w:trPr>
          <w:trHeight w:val="288"/>
        </w:trPr>
        <w:tc>
          <w:tcPr>
            <w:tcW w:w="697" w:type="dxa"/>
            <w:gridSpan w:val="2"/>
            <w:tcBorders>
              <w:top w:val="single" w:sz="4" w:space="0" w:color="auto"/>
              <w:left w:val="single" w:sz="4" w:space="0" w:color="auto"/>
              <w:bottom w:val="single" w:sz="4" w:space="0" w:color="auto"/>
              <w:right w:val="single" w:sz="4" w:space="0" w:color="auto"/>
            </w:tcBorders>
            <w:shd w:val="clear" w:color="auto" w:fill="auto"/>
            <w:hideMark/>
          </w:tcPr>
          <w:p w:rsidR="00393C48" w:rsidRPr="00393C48" w:rsidRDefault="00393C48" w:rsidP="007D2E15">
            <w:pPr>
              <w:rPr>
                <w:color w:val="000000"/>
              </w:rPr>
            </w:pPr>
            <w:r w:rsidRPr="00393C48">
              <w:rPr>
                <w:color w:val="000000"/>
              </w:rPr>
              <w:t> </w:t>
            </w:r>
          </w:p>
        </w:tc>
        <w:tc>
          <w:tcPr>
            <w:tcW w:w="3844" w:type="dxa"/>
            <w:tcBorders>
              <w:top w:val="single" w:sz="4" w:space="0" w:color="auto"/>
              <w:left w:val="nil"/>
              <w:bottom w:val="single" w:sz="4" w:space="0" w:color="auto"/>
              <w:right w:val="single" w:sz="4" w:space="0" w:color="auto"/>
            </w:tcBorders>
            <w:shd w:val="clear" w:color="auto" w:fill="auto"/>
            <w:hideMark/>
          </w:tcPr>
          <w:p w:rsidR="00393C48" w:rsidRPr="00393C48" w:rsidRDefault="00393C48" w:rsidP="007D2E15">
            <w:pPr>
              <w:rPr>
                <w:color w:val="000000"/>
              </w:rPr>
            </w:pPr>
            <w:r w:rsidRPr="00393C48">
              <w:rPr>
                <w:color w:val="000000"/>
              </w:rPr>
              <w:t>Мероприятия не планируются</w:t>
            </w:r>
          </w:p>
        </w:tc>
        <w:tc>
          <w:tcPr>
            <w:tcW w:w="2410" w:type="dxa"/>
            <w:gridSpan w:val="7"/>
            <w:tcBorders>
              <w:top w:val="single" w:sz="4" w:space="0" w:color="auto"/>
              <w:left w:val="nil"/>
              <w:bottom w:val="single" w:sz="4" w:space="0" w:color="auto"/>
              <w:right w:val="single" w:sz="4" w:space="0" w:color="auto"/>
            </w:tcBorders>
            <w:shd w:val="clear" w:color="auto" w:fill="auto"/>
            <w:hideMark/>
          </w:tcPr>
          <w:p w:rsidR="00393C48" w:rsidRPr="00393C48" w:rsidRDefault="00393C48" w:rsidP="007D2E15">
            <w:pPr>
              <w:jc w:val="center"/>
              <w:rPr>
                <w:color w:val="000000"/>
              </w:rPr>
            </w:pPr>
            <w:r w:rsidRPr="00393C48">
              <w:rPr>
                <w:color w:val="000000"/>
              </w:rPr>
              <w:t>-</w:t>
            </w:r>
          </w:p>
        </w:tc>
        <w:tc>
          <w:tcPr>
            <w:tcW w:w="3234" w:type="dxa"/>
            <w:gridSpan w:val="6"/>
            <w:tcBorders>
              <w:top w:val="single" w:sz="4" w:space="0" w:color="auto"/>
              <w:left w:val="nil"/>
              <w:bottom w:val="single" w:sz="4" w:space="0" w:color="auto"/>
              <w:right w:val="single" w:sz="4" w:space="0" w:color="000000"/>
            </w:tcBorders>
            <w:shd w:val="clear" w:color="auto" w:fill="auto"/>
            <w:hideMark/>
          </w:tcPr>
          <w:p w:rsidR="00393C48" w:rsidRPr="00393C48" w:rsidRDefault="00393C48" w:rsidP="007D2E15">
            <w:pPr>
              <w:jc w:val="right"/>
              <w:rPr>
                <w:color w:val="000000"/>
              </w:rPr>
            </w:pPr>
            <w:r w:rsidRPr="00393C48">
              <w:rPr>
                <w:color w:val="000000"/>
              </w:rPr>
              <w:t xml:space="preserve">                                          -     </w:t>
            </w:r>
          </w:p>
        </w:tc>
      </w:tr>
      <w:tr w:rsidR="00393C48" w:rsidRPr="00393C48" w:rsidTr="0007633C">
        <w:trPr>
          <w:trHeight w:val="48"/>
        </w:trPr>
        <w:tc>
          <w:tcPr>
            <w:tcW w:w="697" w:type="dxa"/>
            <w:gridSpan w:val="2"/>
            <w:tcBorders>
              <w:top w:val="nil"/>
              <w:left w:val="single" w:sz="4" w:space="0" w:color="auto"/>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3844" w:type="dxa"/>
            <w:tcBorders>
              <w:top w:val="nil"/>
              <w:left w:val="nil"/>
              <w:bottom w:val="nil"/>
              <w:right w:val="nil"/>
            </w:tcBorders>
            <w:shd w:val="clear" w:color="auto" w:fill="auto"/>
            <w:hideMark/>
          </w:tcPr>
          <w:p w:rsidR="00393C48" w:rsidRPr="00393C48" w:rsidRDefault="00393C48" w:rsidP="007D2E15">
            <w:pPr>
              <w:rPr>
                <w:color w:val="000000"/>
              </w:rPr>
            </w:pPr>
          </w:p>
        </w:tc>
        <w:tc>
          <w:tcPr>
            <w:tcW w:w="2410" w:type="dxa"/>
            <w:gridSpan w:val="7"/>
            <w:tcBorders>
              <w:top w:val="nil"/>
              <w:left w:val="nil"/>
              <w:bottom w:val="nil"/>
              <w:right w:val="nil"/>
            </w:tcBorders>
            <w:shd w:val="clear" w:color="auto" w:fill="auto"/>
            <w:hideMark/>
          </w:tcPr>
          <w:p w:rsidR="00393C48" w:rsidRPr="00393C48" w:rsidRDefault="00393C48" w:rsidP="007D2E15">
            <w:pPr>
              <w:jc w:val="center"/>
              <w:rPr>
                <w:color w:val="000000"/>
              </w:rPr>
            </w:pPr>
          </w:p>
        </w:tc>
        <w:tc>
          <w:tcPr>
            <w:tcW w:w="3234" w:type="dxa"/>
            <w:gridSpan w:val="6"/>
            <w:tcBorders>
              <w:top w:val="nil"/>
              <w:left w:val="single" w:sz="4" w:space="0" w:color="auto"/>
              <w:bottom w:val="nil"/>
              <w:right w:val="single" w:sz="4" w:space="0" w:color="000000"/>
            </w:tcBorders>
            <w:shd w:val="clear" w:color="auto" w:fill="auto"/>
            <w:hideMark/>
          </w:tcPr>
          <w:p w:rsidR="00393C48" w:rsidRPr="00393C48" w:rsidRDefault="00393C48" w:rsidP="007D2E15">
            <w:pPr>
              <w:jc w:val="center"/>
              <w:rPr>
                <w:color w:val="000000"/>
              </w:rPr>
            </w:pPr>
            <w:r w:rsidRPr="00393C48">
              <w:rPr>
                <w:color w:val="000000"/>
              </w:rPr>
              <w:t> </w:t>
            </w:r>
          </w:p>
        </w:tc>
      </w:tr>
      <w:tr w:rsidR="00393C48" w:rsidRPr="00393C48" w:rsidTr="0007633C">
        <w:trPr>
          <w:trHeight w:val="360"/>
        </w:trPr>
        <w:tc>
          <w:tcPr>
            <w:tcW w:w="6951" w:type="dxa"/>
            <w:gridSpan w:val="10"/>
            <w:tcBorders>
              <w:top w:val="nil"/>
              <w:left w:val="single" w:sz="4" w:space="0" w:color="auto"/>
              <w:bottom w:val="single" w:sz="4" w:space="0" w:color="auto"/>
              <w:right w:val="nil"/>
            </w:tcBorders>
            <w:shd w:val="clear" w:color="auto" w:fill="auto"/>
            <w:vAlign w:val="bottom"/>
            <w:hideMark/>
          </w:tcPr>
          <w:p w:rsidR="00393C48" w:rsidRPr="00393C48" w:rsidRDefault="00393C48" w:rsidP="007D2E15">
            <w:pPr>
              <w:jc w:val="right"/>
              <w:rPr>
                <w:color w:val="000000"/>
              </w:rPr>
            </w:pPr>
            <w:r w:rsidRPr="00393C48">
              <w:rPr>
                <w:color w:val="000000"/>
              </w:rPr>
              <w:t>Итого 2016 год:</w:t>
            </w:r>
          </w:p>
        </w:tc>
        <w:tc>
          <w:tcPr>
            <w:tcW w:w="3234" w:type="dxa"/>
            <w:gridSpan w:val="6"/>
            <w:tcBorders>
              <w:top w:val="nil"/>
              <w:left w:val="single" w:sz="4" w:space="0" w:color="auto"/>
              <w:bottom w:val="single" w:sz="4" w:space="0" w:color="auto"/>
              <w:right w:val="single" w:sz="4" w:space="0" w:color="000000"/>
            </w:tcBorders>
            <w:shd w:val="clear" w:color="auto" w:fill="auto"/>
            <w:vAlign w:val="bottom"/>
            <w:hideMark/>
          </w:tcPr>
          <w:p w:rsidR="00393C48" w:rsidRPr="00393C48" w:rsidRDefault="00393C48" w:rsidP="007D2E15">
            <w:pPr>
              <w:jc w:val="right"/>
              <w:rPr>
                <w:color w:val="000000"/>
              </w:rPr>
            </w:pPr>
            <w:r w:rsidRPr="00393C48">
              <w:rPr>
                <w:color w:val="000000"/>
              </w:rPr>
              <w:t xml:space="preserve">                                                          -     </w:t>
            </w:r>
          </w:p>
        </w:tc>
      </w:tr>
      <w:tr w:rsidR="00393C48" w:rsidRPr="000C1CA2" w:rsidTr="007D2E15">
        <w:trPr>
          <w:trHeight w:val="336"/>
        </w:trPr>
        <w:tc>
          <w:tcPr>
            <w:tcW w:w="10185" w:type="dxa"/>
            <w:gridSpan w:val="16"/>
            <w:tcBorders>
              <w:top w:val="nil"/>
              <w:left w:val="nil"/>
              <w:bottom w:val="nil"/>
              <w:right w:val="nil"/>
            </w:tcBorders>
            <w:shd w:val="clear" w:color="auto" w:fill="auto"/>
            <w:hideMark/>
          </w:tcPr>
          <w:p w:rsidR="00393C48" w:rsidRPr="00393C48" w:rsidRDefault="00393C48" w:rsidP="007D2E15">
            <w:pPr>
              <w:jc w:val="center"/>
              <w:rPr>
                <w:color w:val="000000"/>
              </w:rPr>
            </w:pPr>
          </w:p>
          <w:p w:rsidR="00393C48" w:rsidRPr="00393C48" w:rsidRDefault="00393C48" w:rsidP="007D2E15">
            <w:pPr>
              <w:jc w:val="center"/>
              <w:rPr>
                <w:color w:val="000000"/>
              </w:rPr>
            </w:pPr>
            <w:r w:rsidRPr="00393C48">
              <w:rPr>
                <w:color w:val="000000"/>
              </w:rPr>
              <w:t>2.2. Перечень мероприятий, направленных на улучшение качества горячей воды</w:t>
            </w:r>
          </w:p>
        </w:tc>
      </w:tr>
      <w:tr w:rsidR="00393C48" w:rsidRPr="00393C48" w:rsidTr="0007633C">
        <w:trPr>
          <w:trHeight w:val="756"/>
        </w:trPr>
        <w:tc>
          <w:tcPr>
            <w:tcW w:w="697" w:type="dxa"/>
            <w:gridSpan w:val="2"/>
            <w:tcBorders>
              <w:top w:val="single" w:sz="4" w:space="0" w:color="auto"/>
              <w:left w:val="single" w:sz="4" w:space="0" w:color="auto"/>
              <w:bottom w:val="single" w:sz="4" w:space="0" w:color="auto"/>
              <w:right w:val="nil"/>
            </w:tcBorders>
            <w:shd w:val="clear" w:color="auto" w:fill="auto"/>
            <w:hideMark/>
          </w:tcPr>
          <w:p w:rsidR="00393C48" w:rsidRPr="00393C48" w:rsidRDefault="00393C48" w:rsidP="007D2E15">
            <w:pPr>
              <w:jc w:val="center"/>
              <w:rPr>
                <w:color w:val="000000"/>
              </w:rPr>
            </w:pPr>
            <w:r w:rsidRPr="00393C48">
              <w:rPr>
                <w:color w:val="000000"/>
              </w:rPr>
              <w:t xml:space="preserve">№ </w:t>
            </w:r>
            <w:proofErr w:type="gramStart"/>
            <w:r w:rsidRPr="00393C48">
              <w:rPr>
                <w:color w:val="000000"/>
              </w:rPr>
              <w:t>п</w:t>
            </w:r>
            <w:proofErr w:type="gramEnd"/>
            <w:r w:rsidRPr="00393C48">
              <w:rPr>
                <w:color w:val="000000"/>
              </w:rPr>
              <w:t>/п</w:t>
            </w:r>
          </w:p>
        </w:tc>
        <w:tc>
          <w:tcPr>
            <w:tcW w:w="4447" w:type="dxa"/>
            <w:gridSpan w:val="4"/>
            <w:tcBorders>
              <w:top w:val="single" w:sz="4" w:space="0" w:color="auto"/>
              <w:left w:val="single" w:sz="4" w:space="0" w:color="auto"/>
              <w:bottom w:val="single" w:sz="4" w:space="0" w:color="auto"/>
              <w:right w:val="nil"/>
            </w:tcBorders>
            <w:shd w:val="clear" w:color="auto" w:fill="auto"/>
            <w:vAlign w:val="center"/>
            <w:hideMark/>
          </w:tcPr>
          <w:p w:rsidR="00393C48" w:rsidRPr="00393C48" w:rsidRDefault="00393C48" w:rsidP="007D2E15">
            <w:pPr>
              <w:jc w:val="center"/>
              <w:rPr>
                <w:color w:val="000000"/>
              </w:rPr>
            </w:pPr>
            <w:r w:rsidRPr="00393C48">
              <w:rPr>
                <w:color w:val="000000"/>
              </w:rPr>
              <w:t>Наименование мероприятия</w:t>
            </w:r>
          </w:p>
        </w:tc>
        <w:tc>
          <w:tcPr>
            <w:tcW w:w="24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93C48" w:rsidRPr="00393C48" w:rsidRDefault="00393C48" w:rsidP="007D2E15">
            <w:pPr>
              <w:jc w:val="center"/>
              <w:rPr>
                <w:color w:val="000000"/>
              </w:rPr>
            </w:pPr>
            <w:r w:rsidRPr="00393C48">
              <w:rPr>
                <w:color w:val="000000"/>
              </w:rPr>
              <w:t>График реализации мероприятия</w:t>
            </w:r>
          </w:p>
        </w:tc>
        <w:tc>
          <w:tcPr>
            <w:tcW w:w="2614" w:type="dxa"/>
            <w:gridSpan w:val="4"/>
            <w:tcBorders>
              <w:top w:val="single" w:sz="4" w:space="0" w:color="auto"/>
              <w:left w:val="nil"/>
              <w:bottom w:val="single" w:sz="4" w:space="0" w:color="auto"/>
              <w:right w:val="single" w:sz="4" w:space="0" w:color="000000"/>
            </w:tcBorders>
            <w:shd w:val="clear" w:color="auto" w:fill="auto"/>
            <w:vAlign w:val="center"/>
            <w:hideMark/>
          </w:tcPr>
          <w:p w:rsidR="00393C48" w:rsidRPr="00393C48" w:rsidRDefault="00393C48" w:rsidP="007D2E15">
            <w:pPr>
              <w:jc w:val="center"/>
              <w:rPr>
                <w:color w:val="000000"/>
              </w:rPr>
            </w:pPr>
            <w:r w:rsidRPr="00393C48">
              <w:rPr>
                <w:color w:val="000000"/>
              </w:rPr>
              <w:t>Финансовые потребности на реализацию мероприятия,          тыс. руб.</w:t>
            </w:r>
          </w:p>
        </w:tc>
      </w:tr>
      <w:tr w:rsidR="00393C48" w:rsidRPr="00393C48" w:rsidTr="0007633C">
        <w:trPr>
          <w:trHeight w:val="240"/>
        </w:trPr>
        <w:tc>
          <w:tcPr>
            <w:tcW w:w="697" w:type="dxa"/>
            <w:gridSpan w:val="2"/>
            <w:tcBorders>
              <w:top w:val="nil"/>
              <w:left w:val="single" w:sz="4" w:space="0" w:color="auto"/>
              <w:bottom w:val="nil"/>
              <w:right w:val="nil"/>
            </w:tcBorders>
            <w:shd w:val="clear" w:color="auto" w:fill="auto"/>
            <w:hideMark/>
          </w:tcPr>
          <w:p w:rsidR="00393C48" w:rsidRPr="00393C48" w:rsidRDefault="00393C48" w:rsidP="007D2E15">
            <w:pPr>
              <w:jc w:val="right"/>
              <w:rPr>
                <w:color w:val="000000"/>
              </w:rPr>
            </w:pPr>
            <w:r w:rsidRPr="00393C48">
              <w:rPr>
                <w:color w:val="000000"/>
              </w:rPr>
              <w:t>2016</w:t>
            </w:r>
          </w:p>
        </w:tc>
        <w:tc>
          <w:tcPr>
            <w:tcW w:w="4447" w:type="dxa"/>
            <w:gridSpan w:val="4"/>
            <w:tcBorders>
              <w:top w:val="nil"/>
              <w:left w:val="nil"/>
              <w:bottom w:val="nil"/>
              <w:right w:val="nil"/>
            </w:tcBorders>
            <w:shd w:val="clear" w:color="auto" w:fill="auto"/>
            <w:hideMark/>
          </w:tcPr>
          <w:p w:rsidR="00393C48" w:rsidRPr="00393C48" w:rsidRDefault="00393C48" w:rsidP="007D2E15">
            <w:pPr>
              <w:rPr>
                <w:color w:val="000000"/>
              </w:rPr>
            </w:pPr>
            <w:r w:rsidRPr="00393C48">
              <w:rPr>
                <w:color w:val="000000"/>
              </w:rPr>
              <w:t>Год</w:t>
            </w:r>
          </w:p>
        </w:tc>
        <w:tc>
          <w:tcPr>
            <w:tcW w:w="1292" w:type="dxa"/>
            <w:gridSpan w:val="3"/>
            <w:tcBorders>
              <w:top w:val="nil"/>
              <w:left w:val="nil"/>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1135" w:type="dxa"/>
            <w:gridSpan w:val="3"/>
            <w:tcBorders>
              <w:top w:val="nil"/>
              <w:left w:val="nil"/>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1165" w:type="dxa"/>
            <w:gridSpan w:val="2"/>
            <w:tcBorders>
              <w:top w:val="nil"/>
              <w:left w:val="nil"/>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1449" w:type="dxa"/>
            <w:gridSpan w:val="2"/>
            <w:tcBorders>
              <w:top w:val="nil"/>
              <w:left w:val="nil"/>
              <w:bottom w:val="nil"/>
              <w:right w:val="single" w:sz="4" w:space="0" w:color="auto"/>
            </w:tcBorders>
            <w:shd w:val="clear" w:color="auto" w:fill="auto"/>
            <w:hideMark/>
          </w:tcPr>
          <w:p w:rsidR="00393C48" w:rsidRPr="00393C48" w:rsidRDefault="00393C48" w:rsidP="007D2E15">
            <w:pPr>
              <w:rPr>
                <w:color w:val="000000"/>
              </w:rPr>
            </w:pPr>
            <w:r w:rsidRPr="00393C48">
              <w:rPr>
                <w:color w:val="000000"/>
              </w:rPr>
              <w:t> </w:t>
            </w:r>
          </w:p>
        </w:tc>
      </w:tr>
      <w:tr w:rsidR="00393C48" w:rsidRPr="00393C48" w:rsidTr="0007633C">
        <w:trPr>
          <w:trHeight w:val="60"/>
        </w:trPr>
        <w:tc>
          <w:tcPr>
            <w:tcW w:w="697" w:type="dxa"/>
            <w:gridSpan w:val="2"/>
            <w:tcBorders>
              <w:top w:val="nil"/>
              <w:left w:val="single" w:sz="4" w:space="0" w:color="auto"/>
              <w:bottom w:val="single" w:sz="4" w:space="0" w:color="auto"/>
              <w:right w:val="nil"/>
            </w:tcBorders>
            <w:shd w:val="clear" w:color="auto" w:fill="auto"/>
            <w:hideMark/>
          </w:tcPr>
          <w:p w:rsidR="00393C48" w:rsidRPr="00393C48" w:rsidRDefault="00393C48" w:rsidP="007D2E15">
            <w:pPr>
              <w:rPr>
                <w:color w:val="000000"/>
              </w:rPr>
            </w:pPr>
            <w:r w:rsidRPr="00393C48">
              <w:rPr>
                <w:color w:val="000000"/>
              </w:rPr>
              <w:t> </w:t>
            </w:r>
          </w:p>
        </w:tc>
        <w:tc>
          <w:tcPr>
            <w:tcW w:w="4447" w:type="dxa"/>
            <w:gridSpan w:val="4"/>
            <w:tcBorders>
              <w:top w:val="nil"/>
              <w:left w:val="nil"/>
              <w:bottom w:val="single" w:sz="4" w:space="0" w:color="auto"/>
              <w:right w:val="nil"/>
            </w:tcBorders>
            <w:shd w:val="clear" w:color="auto" w:fill="auto"/>
            <w:hideMark/>
          </w:tcPr>
          <w:p w:rsidR="00393C48" w:rsidRPr="00393C48" w:rsidRDefault="00393C48" w:rsidP="007D2E15">
            <w:pPr>
              <w:rPr>
                <w:color w:val="000000"/>
              </w:rPr>
            </w:pPr>
            <w:r w:rsidRPr="00393C48">
              <w:rPr>
                <w:color w:val="000000"/>
              </w:rPr>
              <w:t> </w:t>
            </w:r>
          </w:p>
        </w:tc>
        <w:tc>
          <w:tcPr>
            <w:tcW w:w="2427" w:type="dxa"/>
            <w:gridSpan w:val="6"/>
            <w:tcBorders>
              <w:top w:val="nil"/>
              <w:left w:val="nil"/>
              <w:bottom w:val="single" w:sz="4" w:space="0" w:color="auto"/>
              <w:right w:val="nil"/>
            </w:tcBorders>
            <w:shd w:val="clear" w:color="auto" w:fill="auto"/>
            <w:hideMark/>
          </w:tcPr>
          <w:p w:rsidR="00393C48" w:rsidRPr="00393C48" w:rsidRDefault="00393C48" w:rsidP="007D2E15">
            <w:pPr>
              <w:jc w:val="center"/>
              <w:rPr>
                <w:color w:val="000000"/>
              </w:rPr>
            </w:pPr>
            <w:r w:rsidRPr="00393C48">
              <w:rPr>
                <w:color w:val="000000"/>
              </w:rPr>
              <w:t> </w:t>
            </w:r>
          </w:p>
        </w:tc>
        <w:tc>
          <w:tcPr>
            <w:tcW w:w="2614" w:type="dxa"/>
            <w:gridSpan w:val="4"/>
            <w:tcBorders>
              <w:top w:val="nil"/>
              <w:left w:val="nil"/>
              <w:bottom w:val="nil"/>
              <w:right w:val="single" w:sz="4" w:space="0" w:color="000000"/>
            </w:tcBorders>
            <w:shd w:val="clear" w:color="auto" w:fill="auto"/>
            <w:hideMark/>
          </w:tcPr>
          <w:p w:rsidR="00393C48" w:rsidRPr="00393C48" w:rsidRDefault="00393C48" w:rsidP="007D2E15">
            <w:pPr>
              <w:jc w:val="center"/>
              <w:rPr>
                <w:color w:val="000000"/>
              </w:rPr>
            </w:pPr>
          </w:p>
        </w:tc>
      </w:tr>
      <w:tr w:rsidR="00393C48" w:rsidRPr="00393C48" w:rsidTr="0007633C">
        <w:trPr>
          <w:trHeight w:val="288"/>
        </w:trPr>
        <w:tc>
          <w:tcPr>
            <w:tcW w:w="697" w:type="dxa"/>
            <w:gridSpan w:val="2"/>
            <w:tcBorders>
              <w:top w:val="nil"/>
              <w:left w:val="single" w:sz="4" w:space="0" w:color="auto"/>
              <w:bottom w:val="single" w:sz="4" w:space="0" w:color="auto"/>
              <w:right w:val="single" w:sz="4" w:space="0" w:color="auto"/>
            </w:tcBorders>
            <w:shd w:val="clear" w:color="auto" w:fill="auto"/>
            <w:hideMark/>
          </w:tcPr>
          <w:p w:rsidR="00393C48" w:rsidRPr="00393C48" w:rsidRDefault="00393C48" w:rsidP="007D2E15">
            <w:pPr>
              <w:rPr>
                <w:color w:val="000000"/>
              </w:rPr>
            </w:pPr>
            <w:r w:rsidRPr="00393C48">
              <w:rPr>
                <w:color w:val="000000"/>
              </w:rPr>
              <w:t> </w:t>
            </w:r>
          </w:p>
        </w:tc>
        <w:tc>
          <w:tcPr>
            <w:tcW w:w="4447" w:type="dxa"/>
            <w:gridSpan w:val="4"/>
            <w:tcBorders>
              <w:top w:val="nil"/>
              <w:left w:val="nil"/>
              <w:bottom w:val="single" w:sz="4" w:space="0" w:color="auto"/>
              <w:right w:val="single" w:sz="4" w:space="0" w:color="auto"/>
            </w:tcBorders>
            <w:shd w:val="clear" w:color="auto" w:fill="auto"/>
            <w:hideMark/>
          </w:tcPr>
          <w:p w:rsidR="00393C48" w:rsidRPr="00393C48" w:rsidRDefault="00393C48" w:rsidP="007D2E15">
            <w:pPr>
              <w:rPr>
                <w:color w:val="000000"/>
              </w:rPr>
            </w:pPr>
            <w:r w:rsidRPr="00393C48">
              <w:rPr>
                <w:color w:val="000000"/>
              </w:rPr>
              <w:t>Мероприятия не планируются</w:t>
            </w:r>
          </w:p>
        </w:tc>
        <w:tc>
          <w:tcPr>
            <w:tcW w:w="2427" w:type="dxa"/>
            <w:gridSpan w:val="6"/>
            <w:tcBorders>
              <w:top w:val="single" w:sz="4" w:space="0" w:color="auto"/>
              <w:left w:val="nil"/>
              <w:bottom w:val="single" w:sz="4" w:space="0" w:color="auto"/>
              <w:right w:val="single" w:sz="4" w:space="0" w:color="auto"/>
            </w:tcBorders>
            <w:shd w:val="clear" w:color="auto" w:fill="auto"/>
            <w:hideMark/>
          </w:tcPr>
          <w:p w:rsidR="00393C48" w:rsidRPr="00393C48" w:rsidRDefault="00393C48" w:rsidP="007D2E15">
            <w:pPr>
              <w:jc w:val="center"/>
              <w:rPr>
                <w:color w:val="000000"/>
              </w:rPr>
            </w:pPr>
            <w:r w:rsidRPr="00393C48">
              <w:rPr>
                <w:color w:val="000000"/>
              </w:rPr>
              <w:t>-</w:t>
            </w:r>
          </w:p>
        </w:tc>
        <w:tc>
          <w:tcPr>
            <w:tcW w:w="2614" w:type="dxa"/>
            <w:gridSpan w:val="4"/>
            <w:tcBorders>
              <w:top w:val="single" w:sz="4" w:space="0" w:color="auto"/>
              <w:left w:val="nil"/>
              <w:bottom w:val="single" w:sz="4" w:space="0" w:color="auto"/>
              <w:right w:val="single" w:sz="4" w:space="0" w:color="000000"/>
            </w:tcBorders>
            <w:shd w:val="clear" w:color="auto" w:fill="auto"/>
            <w:hideMark/>
          </w:tcPr>
          <w:p w:rsidR="00393C48" w:rsidRPr="00393C48" w:rsidRDefault="00393C48" w:rsidP="007D2E15">
            <w:pPr>
              <w:jc w:val="right"/>
              <w:rPr>
                <w:color w:val="000000"/>
              </w:rPr>
            </w:pPr>
            <w:r w:rsidRPr="00393C48">
              <w:rPr>
                <w:color w:val="000000"/>
              </w:rPr>
              <w:t xml:space="preserve">                                          -     </w:t>
            </w:r>
          </w:p>
        </w:tc>
      </w:tr>
      <w:tr w:rsidR="00393C48" w:rsidRPr="00393C48" w:rsidTr="0007633C">
        <w:trPr>
          <w:trHeight w:val="60"/>
        </w:trPr>
        <w:tc>
          <w:tcPr>
            <w:tcW w:w="697" w:type="dxa"/>
            <w:gridSpan w:val="2"/>
            <w:tcBorders>
              <w:top w:val="nil"/>
              <w:left w:val="single" w:sz="4" w:space="0" w:color="auto"/>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4447" w:type="dxa"/>
            <w:gridSpan w:val="4"/>
            <w:tcBorders>
              <w:top w:val="nil"/>
              <w:left w:val="nil"/>
              <w:bottom w:val="nil"/>
              <w:right w:val="nil"/>
            </w:tcBorders>
            <w:shd w:val="clear" w:color="auto" w:fill="auto"/>
            <w:hideMark/>
          </w:tcPr>
          <w:p w:rsidR="00393C48" w:rsidRPr="00393C48" w:rsidRDefault="00393C48" w:rsidP="007D2E15">
            <w:pPr>
              <w:rPr>
                <w:color w:val="000000"/>
              </w:rPr>
            </w:pPr>
          </w:p>
        </w:tc>
        <w:tc>
          <w:tcPr>
            <w:tcW w:w="2427" w:type="dxa"/>
            <w:gridSpan w:val="6"/>
            <w:tcBorders>
              <w:top w:val="nil"/>
              <w:left w:val="nil"/>
              <w:bottom w:val="nil"/>
              <w:right w:val="nil"/>
            </w:tcBorders>
            <w:shd w:val="clear" w:color="auto" w:fill="auto"/>
            <w:hideMark/>
          </w:tcPr>
          <w:p w:rsidR="00393C48" w:rsidRPr="00393C48" w:rsidRDefault="00393C48" w:rsidP="007D2E15">
            <w:pPr>
              <w:jc w:val="center"/>
              <w:rPr>
                <w:color w:val="000000"/>
              </w:rPr>
            </w:pPr>
          </w:p>
        </w:tc>
        <w:tc>
          <w:tcPr>
            <w:tcW w:w="2614" w:type="dxa"/>
            <w:gridSpan w:val="4"/>
            <w:tcBorders>
              <w:top w:val="single" w:sz="4" w:space="0" w:color="auto"/>
              <w:left w:val="single" w:sz="4" w:space="0" w:color="auto"/>
              <w:bottom w:val="nil"/>
              <w:right w:val="single" w:sz="4" w:space="0" w:color="000000"/>
            </w:tcBorders>
            <w:shd w:val="clear" w:color="auto" w:fill="auto"/>
            <w:hideMark/>
          </w:tcPr>
          <w:p w:rsidR="00393C48" w:rsidRPr="00393C48" w:rsidRDefault="00393C48" w:rsidP="007D2E15">
            <w:pPr>
              <w:jc w:val="center"/>
              <w:rPr>
                <w:color w:val="000000"/>
              </w:rPr>
            </w:pPr>
            <w:r w:rsidRPr="00393C48">
              <w:rPr>
                <w:color w:val="000000"/>
              </w:rPr>
              <w:t> </w:t>
            </w:r>
          </w:p>
        </w:tc>
      </w:tr>
      <w:tr w:rsidR="00393C48" w:rsidRPr="00393C48" w:rsidTr="0007633C">
        <w:trPr>
          <w:trHeight w:val="288"/>
        </w:trPr>
        <w:tc>
          <w:tcPr>
            <w:tcW w:w="7571" w:type="dxa"/>
            <w:gridSpan w:val="12"/>
            <w:tcBorders>
              <w:top w:val="nil"/>
              <w:left w:val="single" w:sz="4" w:space="0" w:color="auto"/>
              <w:bottom w:val="single" w:sz="4" w:space="0" w:color="auto"/>
              <w:right w:val="nil"/>
            </w:tcBorders>
            <w:shd w:val="clear" w:color="auto" w:fill="auto"/>
            <w:vAlign w:val="bottom"/>
            <w:hideMark/>
          </w:tcPr>
          <w:p w:rsidR="00393C48" w:rsidRPr="00393C48" w:rsidRDefault="00393C48" w:rsidP="007D2E15">
            <w:pPr>
              <w:jc w:val="right"/>
              <w:rPr>
                <w:color w:val="000000"/>
              </w:rPr>
            </w:pPr>
            <w:r w:rsidRPr="00393C48">
              <w:rPr>
                <w:color w:val="000000"/>
              </w:rPr>
              <w:t>Итого 2016 год:</w:t>
            </w:r>
          </w:p>
        </w:tc>
        <w:tc>
          <w:tcPr>
            <w:tcW w:w="2614" w:type="dxa"/>
            <w:gridSpan w:val="4"/>
            <w:tcBorders>
              <w:top w:val="nil"/>
              <w:left w:val="single" w:sz="4" w:space="0" w:color="auto"/>
              <w:bottom w:val="single" w:sz="4" w:space="0" w:color="auto"/>
              <w:right w:val="single" w:sz="4" w:space="0" w:color="000000"/>
            </w:tcBorders>
            <w:shd w:val="clear" w:color="auto" w:fill="auto"/>
            <w:vAlign w:val="bottom"/>
            <w:hideMark/>
          </w:tcPr>
          <w:p w:rsidR="00393C48" w:rsidRPr="00393C48" w:rsidRDefault="00393C48" w:rsidP="007D2E15">
            <w:pPr>
              <w:jc w:val="right"/>
              <w:rPr>
                <w:color w:val="000000"/>
              </w:rPr>
            </w:pPr>
            <w:r w:rsidRPr="00393C48">
              <w:rPr>
                <w:color w:val="000000"/>
              </w:rPr>
              <w:t xml:space="preserve">                                                          -     </w:t>
            </w:r>
          </w:p>
        </w:tc>
      </w:tr>
      <w:tr w:rsidR="00393C48" w:rsidRPr="000C1CA2" w:rsidTr="0007633C">
        <w:trPr>
          <w:trHeight w:val="288"/>
        </w:trPr>
        <w:tc>
          <w:tcPr>
            <w:tcW w:w="697" w:type="dxa"/>
            <w:gridSpan w:val="2"/>
            <w:tcBorders>
              <w:top w:val="single" w:sz="4" w:space="0" w:color="000000"/>
              <w:left w:val="nil"/>
              <w:bottom w:val="nil"/>
              <w:right w:val="nil"/>
            </w:tcBorders>
            <w:shd w:val="clear" w:color="auto" w:fill="auto"/>
            <w:vAlign w:val="bottom"/>
            <w:hideMark/>
          </w:tcPr>
          <w:p w:rsidR="00393C48" w:rsidRPr="00393C48" w:rsidRDefault="00393C48" w:rsidP="007D2E15">
            <w:pPr>
              <w:rPr>
                <w:color w:val="000000"/>
              </w:rPr>
            </w:pPr>
          </w:p>
        </w:tc>
        <w:tc>
          <w:tcPr>
            <w:tcW w:w="4447" w:type="dxa"/>
            <w:gridSpan w:val="4"/>
            <w:tcBorders>
              <w:top w:val="single" w:sz="4" w:space="0" w:color="000000"/>
              <w:left w:val="nil"/>
              <w:bottom w:val="nil"/>
              <w:right w:val="nil"/>
            </w:tcBorders>
            <w:shd w:val="clear" w:color="auto" w:fill="auto"/>
            <w:vAlign w:val="bottom"/>
            <w:hideMark/>
          </w:tcPr>
          <w:p w:rsidR="00393C48" w:rsidRPr="00393C48" w:rsidRDefault="00393C48" w:rsidP="007D2E15">
            <w:pPr>
              <w:rPr>
                <w:color w:val="000000"/>
              </w:rPr>
            </w:pPr>
          </w:p>
        </w:tc>
        <w:tc>
          <w:tcPr>
            <w:tcW w:w="1292" w:type="dxa"/>
            <w:gridSpan w:val="3"/>
            <w:tcBorders>
              <w:top w:val="single" w:sz="4" w:space="0" w:color="000000"/>
              <w:left w:val="nil"/>
              <w:bottom w:val="nil"/>
              <w:right w:val="nil"/>
            </w:tcBorders>
            <w:shd w:val="clear" w:color="auto" w:fill="auto"/>
            <w:vAlign w:val="bottom"/>
            <w:hideMark/>
          </w:tcPr>
          <w:p w:rsidR="00393C48" w:rsidRPr="00393C48" w:rsidRDefault="00393C48" w:rsidP="007D2E15">
            <w:pPr>
              <w:rPr>
                <w:color w:val="000000"/>
              </w:rPr>
            </w:pPr>
          </w:p>
        </w:tc>
        <w:tc>
          <w:tcPr>
            <w:tcW w:w="1135" w:type="dxa"/>
            <w:gridSpan w:val="3"/>
            <w:tcBorders>
              <w:top w:val="single" w:sz="4" w:space="0" w:color="000000"/>
              <w:left w:val="nil"/>
              <w:bottom w:val="nil"/>
              <w:right w:val="nil"/>
            </w:tcBorders>
            <w:shd w:val="clear" w:color="auto" w:fill="auto"/>
            <w:vAlign w:val="bottom"/>
            <w:hideMark/>
          </w:tcPr>
          <w:p w:rsidR="00393C48" w:rsidRPr="00393C48" w:rsidRDefault="00393C48" w:rsidP="007D2E15">
            <w:pPr>
              <w:rPr>
                <w:color w:val="000000"/>
              </w:rPr>
            </w:pPr>
          </w:p>
        </w:tc>
        <w:tc>
          <w:tcPr>
            <w:tcW w:w="1165" w:type="dxa"/>
            <w:gridSpan w:val="2"/>
            <w:tcBorders>
              <w:top w:val="single" w:sz="4" w:space="0" w:color="000000"/>
              <w:left w:val="nil"/>
              <w:bottom w:val="nil"/>
              <w:right w:val="nil"/>
            </w:tcBorders>
            <w:shd w:val="clear" w:color="auto" w:fill="auto"/>
            <w:vAlign w:val="bottom"/>
            <w:hideMark/>
          </w:tcPr>
          <w:p w:rsidR="00393C48" w:rsidRPr="00393C48" w:rsidRDefault="00393C48" w:rsidP="007D2E15">
            <w:pPr>
              <w:rPr>
                <w:color w:val="000000"/>
              </w:rPr>
            </w:pPr>
          </w:p>
        </w:tc>
        <w:tc>
          <w:tcPr>
            <w:tcW w:w="1449" w:type="dxa"/>
            <w:gridSpan w:val="2"/>
            <w:tcBorders>
              <w:top w:val="single" w:sz="4" w:space="0" w:color="000000"/>
              <w:left w:val="nil"/>
              <w:bottom w:val="nil"/>
              <w:right w:val="nil"/>
            </w:tcBorders>
            <w:shd w:val="clear" w:color="auto" w:fill="auto"/>
            <w:vAlign w:val="bottom"/>
            <w:hideMark/>
          </w:tcPr>
          <w:p w:rsidR="00393C48" w:rsidRPr="00393C48" w:rsidRDefault="00393C48" w:rsidP="007D2E15">
            <w:pPr>
              <w:rPr>
                <w:color w:val="000000"/>
              </w:rPr>
            </w:pPr>
          </w:p>
        </w:tc>
      </w:tr>
      <w:tr w:rsidR="00393C48" w:rsidRPr="000C1CA2" w:rsidTr="007D2E15">
        <w:trPr>
          <w:trHeight w:val="336"/>
        </w:trPr>
        <w:tc>
          <w:tcPr>
            <w:tcW w:w="10185" w:type="dxa"/>
            <w:gridSpan w:val="16"/>
            <w:tcBorders>
              <w:top w:val="nil"/>
              <w:left w:val="nil"/>
              <w:bottom w:val="nil"/>
              <w:right w:val="nil"/>
            </w:tcBorders>
            <w:shd w:val="clear" w:color="auto" w:fill="auto"/>
            <w:hideMark/>
          </w:tcPr>
          <w:p w:rsidR="00393C48" w:rsidRPr="00393C48" w:rsidRDefault="00393C48" w:rsidP="007D2E15">
            <w:pPr>
              <w:jc w:val="center"/>
              <w:rPr>
                <w:color w:val="000000"/>
              </w:rPr>
            </w:pPr>
            <w:r w:rsidRPr="00393C48">
              <w:rPr>
                <w:color w:val="000000"/>
              </w:rPr>
              <w:t>2.3. Перечень мероприятий по энергосбережению и повышению</w:t>
            </w:r>
            <w:r w:rsidRPr="00393C48">
              <w:rPr>
                <w:color w:val="000000"/>
              </w:rPr>
              <w:br/>
              <w:t>энергетической эффективности</w:t>
            </w:r>
          </w:p>
        </w:tc>
      </w:tr>
      <w:tr w:rsidR="00393C48" w:rsidRPr="000C1CA2" w:rsidTr="0007633C">
        <w:trPr>
          <w:trHeight w:val="744"/>
        </w:trPr>
        <w:tc>
          <w:tcPr>
            <w:tcW w:w="697" w:type="dxa"/>
            <w:gridSpan w:val="2"/>
            <w:tcBorders>
              <w:top w:val="single" w:sz="4" w:space="0" w:color="auto"/>
              <w:left w:val="single" w:sz="4" w:space="0" w:color="auto"/>
              <w:bottom w:val="single" w:sz="4" w:space="0" w:color="auto"/>
              <w:right w:val="nil"/>
            </w:tcBorders>
            <w:shd w:val="clear" w:color="auto" w:fill="auto"/>
            <w:hideMark/>
          </w:tcPr>
          <w:p w:rsidR="00393C48" w:rsidRPr="00393C48" w:rsidRDefault="00393C48" w:rsidP="007D2E15">
            <w:pPr>
              <w:jc w:val="center"/>
              <w:rPr>
                <w:color w:val="000000"/>
              </w:rPr>
            </w:pPr>
            <w:r w:rsidRPr="00393C48">
              <w:rPr>
                <w:color w:val="000000"/>
              </w:rPr>
              <w:t xml:space="preserve">№ </w:t>
            </w:r>
            <w:proofErr w:type="gramStart"/>
            <w:r w:rsidRPr="00393C48">
              <w:rPr>
                <w:color w:val="000000"/>
              </w:rPr>
              <w:t>п</w:t>
            </w:r>
            <w:proofErr w:type="gramEnd"/>
            <w:r w:rsidRPr="00393C48">
              <w:rPr>
                <w:color w:val="000000"/>
              </w:rPr>
              <w:t>/п</w:t>
            </w:r>
          </w:p>
        </w:tc>
        <w:tc>
          <w:tcPr>
            <w:tcW w:w="4447" w:type="dxa"/>
            <w:gridSpan w:val="4"/>
            <w:tcBorders>
              <w:top w:val="single" w:sz="4" w:space="0" w:color="auto"/>
              <w:left w:val="single" w:sz="4" w:space="0" w:color="auto"/>
              <w:bottom w:val="single" w:sz="4" w:space="0" w:color="auto"/>
              <w:right w:val="nil"/>
            </w:tcBorders>
            <w:shd w:val="clear" w:color="auto" w:fill="auto"/>
            <w:vAlign w:val="center"/>
            <w:hideMark/>
          </w:tcPr>
          <w:p w:rsidR="00393C48" w:rsidRPr="00393C48" w:rsidRDefault="00393C48" w:rsidP="007D2E15">
            <w:pPr>
              <w:jc w:val="center"/>
              <w:rPr>
                <w:color w:val="000000"/>
              </w:rPr>
            </w:pPr>
            <w:r w:rsidRPr="00393C48">
              <w:rPr>
                <w:color w:val="000000"/>
              </w:rPr>
              <w:t>Наименование мероприятия</w:t>
            </w:r>
          </w:p>
        </w:tc>
        <w:tc>
          <w:tcPr>
            <w:tcW w:w="24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93C48" w:rsidRPr="00393C48" w:rsidRDefault="00393C48" w:rsidP="007D2E15">
            <w:pPr>
              <w:jc w:val="center"/>
              <w:rPr>
                <w:color w:val="000000"/>
              </w:rPr>
            </w:pPr>
            <w:r w:rsidRPr="00393C48">
              <w:rPr>
                <w:color w:val="000000"/>
              </w:rPr>
              <w:t>График реализации мероприятия</w:t>
            </w:r>
          </w:p>
        </w:tc>
        <w:tc>
          <w:tcPr>
            <w:tcW w:w="2614" w:type="dxa"/>
            <w:gridSpan w:val="4"/>
            <w:tcBorders>
              <w:top w:val="single" w:sz="4" w:space="0" w:color="auto"/>
              <w:left w:val="nil"/>
              <w:bottom w:val="single" w:sz="4" w:space="0" w:color="auto"/>
              <w:right w:val="single" w:sz="4" w:space="0" w:color="000000"/>
            </w:tcBorders>
            <w:shd w:val="clear" w:color="auto" w:fill="auto"/>
            <w:vAlign w:val="center"/>
            <w:hideMark/>
          </w:tcPr>
          <w:p w:rsidR="00393C48" w:rsidRPr="00393C48" w:rsidRDefault="00393C48" w:rsidP="007D2E15">
            <w:pPr>
              <w:jc w:val="center"/>
              <w:rPr>
                <w:color w:val="000000"/>
              </w:rPr>
            </w:pPr>
            <w:r w:rsidRPr="00393C48">
              <w:rPr>
                <w:color w:val="000000"/>
              </w:rPr>
              <w:t>Финансовые потребности на реализацию мероприятия,            тыс. руб.</w:t>
            </w:r>
          </w:p>
        </w:tc>
      </w:tr>
      <w:tr w:rsidR="00393C48" w:rsidRPr="000C1CA2" w:rsidTr="0007633C">
        <w:trPr>
          <w:trHeight w:val="240"/>
        </w:trPr>
        <w:tc>
          <w:tcPr>
            <w:tcW w:w="697" w:type="dxa"/>
            <w:gridSpan w:val="2"/>
            <w:tcBorders>
              <w:top w:val="nil"/>
              <w:left w:val="single" w:sz="4" w:space="0" w:color="auto"/>
              <w:bottom w:val="nil"/>
              <w:right w:val="nil"/>
            </w:tcBorders>
            <w:shd w:val="clear" w:color="auto" w:fill="auto"/>
            <w:hideMark/>
          </w:tcPr>
          <w:p w:rsidR="00393C48" w:rsidRPr="00393C48" w:rsidRDefault="00393C48" w:rsidP="007D2E15">
            <w:pPr>
              <w:jc w:val="right"/>
              <w:rPr>
                <w:color w:val="000000"/>
              </w:rPr>
            </w:pPr>
            <w:r w:rsidRPr="00393C48">
              <w:rPr>
                <w:color w:val="000000"/>
              </w:rPr>
              <w:t>2016</w:t>
            </w:r>
          </w:p>
        </w:tc>
        <w:tc>
          <w:tcPr>
            <w:tcW w:w="4447" w:type="dxa"/>
            <w:gridSpan w:val="4"/>
            <w:tcBorders>
              <w:top w:val="nil"/>
              <w:left w:val="nil"/>
              <w:bottom w:val="nil"/>
              <w:right w:val="nil"/>
            </w:tcBorders>
            <w:shd w:val="clear" w:color="auto" w:fill="auto"/>
            <w:hideMark/>
          </w:tcPr>
          <w:p w:rsidR="00393C48" w:rsidRPr="00393C48" w:rsidRDefault="00393C48" w:rsidP="007D2E15">
            <w:pPr>
              <w:rPr>
                <w:color w:val="000000"/>
              </w:rPr>
            </w:pPr>
            <w:r w:rsidRPr="00393C48">
              <w:rPr>
                <w:color w:val="000000"/>
              </w:rPr>
              <w:t>Год</w:t>
            </w:r>
          </w:p>
        </w:tc>
        <w:tc>
          <w:tcPr>
            <w:tcW w:w="1292" w:type="dxa"/>
            <w:gridSpan w:val="3"/>
            <w:tcBorders>
              <w:top w:val="nil"/>
              <w:left w:val="nil"/>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1135" w:type="dxa"/>
            <w:gridSpan w:val="3"/>
            <w:tcBorders>
              <w:top w:val="nil"/>
              <w:left w:val="nil"/>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1165" w:type="dxa"/>
            <w:gridSpan w:val="2"/>
            <w:tcBorders>
              <w:top w:val="nil"/>
              <w:left w:val="nil"/>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1449" w:type="dxa"/>
            <w:gridSpan w:val="2"/>
            <w:tcBorders>
              <w:top w:val="nil"/>
              <w:left w:val="nil"/>
              <w:bottom w:val="nil"/>
              <w:right w:val="single" w:sz="4" w:space="0" w:color="auto"/>
            </w:tcBorders>
            <w:shd w:val="clear" w:color="auto" w:fill="auto"/>
            <w:hideMark/>
          </w:tcPr>
          <w:p w:rsidR="00393C48" w:rsidRPr="00393C48" w:rsidRDefault="00393C48" w:rsidP="007D2E15">
            <w:pPr>
              <w:rPr>
                <w:color w:val="000000"/>
              </w:rPr>
            </w:pPr>
            <w:r w:rsidRPr="00393C48">
              <w:rPr>
                <w:color w:val="000000"/>
              </w:rPr>
              <w:t> </w:t>
            </w:r>
          </w:p>
        </w:tc>
      </w:tr>
      <w:tr w:rsidR="00393C48" w:rsidRPr="000C1CA2" w:rsidTr="0007633C">
        <w:trPr>
          <w:trHeight w:val="60"/>
        </w:trPr>
        <w:tc>
          <w:tcPr>
            <w:tcW w:w="697" w:type="dxa"/>
            <w:gridSpan w:val="2"/>
            <w:tcBorders>
              <w:top w:val="nil"/>
              <w:left w:val="single" w:sz="4" w:space="0" w:color="auto"/>
              <w:bottom w:val="single" w:sz="4" w:space="0" w:color="auto"/>
              <w:right w:val="nil"/>
            </w:tcBorders>
            <w:shd w:val="clear" w:color="auto" w:fill="auto"/>
            <w:hideMark/>
          </w:tcPr>
          <w:p w:rsidR="00393C48" w:rsidRPr="00393C48" w:rsidRDefault="00393C48" w:rsidP="007D2E15">
            <w:pPr>
              <w:rPr>
                <w:color w:val="000000"/>
              </w:rPr>
            </w:pPr>
            <w:r w:rsidRPr="00393C48">
              <w:rPr>
                <w:color w:val="000000"/>
              </w:rPr>
              <w:t> </w:t>
            </w:r>
          </w:p>
        </w:tc>
        <w:tc>
          <w:tcPr>
            <w:tcW w:w="4447" w:type="dxa"/>
            <w:gridSpan w:val="4"/>
            <w:tcBorders>
              <w:top w:val="nil"/>
              <w:left w:val="nil"/>
              <w:bottom w:val="single" w:sz="4" w:space="0" w:color="auto"/>
              <w:right w:val="nil"/>
            </w:tcBorders>
            <w:shd w:val="clear" w:color="auto" w:fill="auto"/>
            <w:hideMark/>
          </w:tcPr>
          <w:p w:rsidR="00393C48" w:rsidRPr="00393C48" w:rsidRDefault="00393C48" w:rsidP="007D2E15">
            <w:pPr>
              <w:rPr>
                <w:color w:val="000000"/>
              </w:rPr>
            </w:pPr>
            <w:r w:rsidRPr="00393C48">
              <w:rPr>
                <w:color w:val="000000"/>
              </w:rPr>
              <w:t> </w:t>
            </w:r>
          </w:p>
        </w:tc>
        <w:tc>
          <w:tcPr>
            <w:tcW w:w="2427" w:type="dxa"/>
            <w:gridSpan w:val="6"/>
            <w:tcBorders>
              <w:top w:val="nil"/>
              <w:left w:val="nil"/>
              <w:bottom w:val="single" w:sz="4" w:space="0" w:color="auto"/>
              <w:right w:val="nil"/>
            </w:tcBorders>
            <w:shd w:val="clear" w:color="auto" w:fill="auto"/>
            <w:hideMark/>
          </w:tcPr>
          <w:p w:rsidR="00393C48" w:rsidRPr="00393C48" w:rsidRDefault="00393C48" w:rsidP="007D2E15">
            <w:pPr>
              <w:jc w:val="center"/>
              <w:rPr>
                <w:color w:val="000000"/>
              </w:rPr>
            </w:pPr>
            <w:r w:rsidRPr="00393C48">
              <w:rPr>
                <w:color w:val="000000"/>
              </w:rPr>
              <w:t> </w:t>
            </w:r>
          </w:p>
        </w:tc>
        <w:tc>
          <w:tcPr>
            <w:tcW w:w="2614" w:type="dxa"/>
            <w:gridSpan w:val="4"/>
            <w:tcBorders>
              <w:top w:val="nil"/>
              <w:left w:val="nil"/>
              <w:bottom w:val="nil"/>
              <w:right w:val="single" w:sz="4" w:space="0" w:color="000000"/>
            </w:tcBorders>
            <w:shd w:val="clear" w:color="auto" w:fill="auto"/>
            <w:hideMark/>
          </w:tcPr>
          <w:p w:rsidR="00393C48" w:rsidRPr="00393C48" w:rsidRDefault="00393C48" w:rsidP="007D2E15">
            <w:pPr>
              <w:jc w:val="center"/>
              <w:rPr>
                <w:color w:val="000000"/>
              </w:rPr>
            </w:pPr>
          </w:p>
        </w:tc>
      </w:tr>
      <w:tr w:rsidR="00393C48" w:rsidRPr="000C1CA2" w:rsidTr="0007633C">
        <w:trPr>
          <w:trHeight w:val="288"/>
        </w:trPr>
        <w:tc>
          <w:tcPr>
            <w:tcW w:w="697" w:type="dxa"/>
            <w:gridSpan w:val="2"/>
            <w:tcBorders>
              <w:top w:val="nil"/>
              <w:left w:val="single" w:sz="4" w:space="0" w:color="auto"/>
              <w:bottom w:val="single" w:sz="4" w:space="0" w:color="auto"/>
              <w:right w:val="single" w:sz="4" w:space="0" w:color="auto"/>
            </w:tcBorders>
            <w:shd w:val="clear" w:color="auto" w:fill="auto"/>
            <w:hideMark/>
          </w:tcPr>
          <w:p w:rsidR="00393C48" w:rsidRPr="00393C48" w:rsidRDefault="00393C48" w:rsidP="007D2E15">
            <w:pPr>
              <w:rPr>
                <w:color w:val="000000"/>
              </w:rPr>
            </w:pPr>
            <w:r w:rsidRPr="00393C48">
              <w:rPr>
                <w:color w:val="000000"/>
              </w:rPr>
              <w:t> </w:t>
            </w:r>
          </w:p>
        </w:tc>
        <w:tc>
          <w:tcPr>
            <w:tcW w:w="4447" w:type="dxa"/>
            <w:gridSpan w:val="4"/>
            <w:tcBorders>
              <w:top w:val="nil"/>
              <w:left w:val="nil"/>
              <w:bottom w:val="single" w:sz="4" w:space="0" w:color="auto"/>
              <w:right w:val="single" w:sz="4" w:space="0" w:color="auto"/>
            </w:tcBorders>
            <w:shd w:val="clear" w:color="auto" w:fill="auto"/>
            <w:hideMark/>
          </w:tcPr>
          <w:p w:rsidR="00393C48" w:rsidRPr="00393C48" w:rsidRDefault="00393C48" w:rsidP="007D2E15">
            <w:pPr>
              <w:rPr>
                <w:color w:val="000000"/>
              </w:rPr>
            </w:pPr>
            <w:r w:rsidRPr="00393C48">
              <w:rPr>
                <w:color w:val="000000"/>
              </w:rPr>
              <w:t>Мероприятия не планируются</w:t>
            </w:r>
          </w:p>
        </w:tc>
        <w:tc>
          <w:tcPr>
            <w:tcW w:w="2427" w:type="dxa"/>
            <w:gridSpan w:val="6"/>
            <w:tcBorders>
              <w:top w:val="single" w:sz="4" w:space="0" w:color="auto"/>
              <w:left w:val="nil"/>
              <w:bottom w:val="single" w:sz="4" w:space="0" w:color="auto"/>
              <w:right w:val="single" w:sz="4" w:space="0" w:color="auto"/>
            </w:tcBorders>
            <w:shd w:val="clear" w:color="auto" w:fill="auto"/>
            <w:hideMark/>
          </w:tcPr>
          <w:p w:rsidR="00393C48" w:rsidRPr="00393C48" w:rsidRDefault="00393C48" w:rsidP="007D2E15">
            <w:pPr>
              <w:jc w:val="center"/>
              <w:rPr>
                <w:color w:val="000000"/>
              </w:rPr>
            </w:pPr>
            <w:r w:rsidRPr="00393C48">
              <w:rPr>
                <w:color w:val="000000"/>
              </w:rPr>
              <w:t>-</w:t>
            </w:r>
          </w:p>
        </w:tc>
        <w:tc>
          <w:tcPr>
            <w:tcW w:w="2614" w:type="dxa"/>
            <w:gridSpan w:val="4"/>
            <w:tcBorders>
              <w:top w:val="single" w:sz="4" w:space="0" w:color="auto"/>
              <w:left w:val="nil"/>
              <w:bottom w:val="single" w:sz="4" w:space="0" w:color="auto"/>
              <w:right w:val="single" w:sz="4" w:space="0" w:color="000000"/>
            </w:tcBorders>
            <w:shd w:val="clear" w:color="auto" w:fill="auto"/>
            <w:hideMark/>
          </w:tcPr>
          <w:p w:rsidR="00393C48" w:rsidRPr="00393C48" w:rsidRDefault="00393C48" w:rsidP="007D2E15">
            <w:pPr>
              <w:jc w:val="right"/>
              <w:rPr>
                <w:color w:val="000000"/>
              </w:rPr>
            </w:pPr>
            <w:r w:rsidRPr="00393C48">
              <w:rPr>
                <w:color w:val="000000"/>
              </w:rPr>
              <w:t xml:space="preserve">                                          -     </w:t>
            </w:r>
          </w:p>
        </w:tc>
      </w:tr>
      <w:tr w:rsidR="00393C48" w:rsidRPr="000C1CA2" w:rsidTr="0007633C">
        <w:trPr>
          <w:trHeight w:val="60"/>
        </w:trPr>
        <w:tc>
          <w:tcPr>
            <w:tcW w:w="697" w:type="dxa"/>
            <w:gridSpan w:val="2"/>
            <w:tcBorders>
              <w:top w:val="nil"/>
              <w:left w:val="single" w:sz="4" w:space="0" w:color="auto"/>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4447" w:type="dxa"/>
            <w:gridSpan w:val="4"/>
            <w:tcBorders>
              <w:top w:val="nil"/>
              <w:left w:val="nil"/>
              <w:bottom w:val="nil"/>
              <w:right w:val="nil"/>
            </w:tcBorders>
            <w:shd w:val="clear" w:color="auto" w:fill="auto"/>
            <w:hideMark/>
          </w:tcPr>
          <w:p w:rsidR="00393C48" w:rsidRPr="00393C48" w:rsidRDefault="00393C48" w:rsidP="007D2E15">
            <w:pPr>
              <w:rPr>
                <w:color w:val="000000"/>
              </w:rPr>
            </w:pPr>
          </w:p>
        </w:tc>
        <w:tc>
          <w:tcPr>
            <w:tcW w:w="2427" w:type="dxa"/>
            <w:gridSpan w:val="6"/>
            <w:tcBorders>
              <w:top w:val="nil"/>
              <w:left w:val="nil"/>
              <w:bottom w:val="nil"/>
              <w:right w:val="nil"/>
            </w:tcBorders>
            <w:shd w:val="clear" w:color="auto" w:fill="auto"/>
            <w:hideMark/>
          </w:tcPr>
          <w:p w:rsidR="00393C48" w:rsidRPr="00393C48" w:rsidRDefault="00393C48" w:rsidP="007D2E15">
            <w:pPr>
              <w:jc w:val="center"/>
              <w:rPr>
                <w:color w:val="000000"/>
              </w:rPr>
            </w:pPr>
          </w:p>
        </w:tc>
        <w:tc>
          <w:tcPr>
            <w:tcW w:w="2614" w:type="dxa"/>
            <w:gridSpan w:val="4"/>
            <w:tcBorders>
              <w:top w:val="single" w:sz="4" w:space="0" w:color="auto"/>
              <w:left w:val="single" w:sz="4" w:space="0" w:color="auto"/>
              <w:bottom w:val="nil"/>
              <w:right w:val="single" w:sz="4" w:space="0" w:color="000000"/>
            </w:tcBorders>
            <w:shd w:val="clear" w:color="auto" w:fill="auto"/>
            <w:hideMark/>
          </w:tcPr>
          <w:p w:rsidR="00393C48" w:rsidRPr="00393C48" w:rsidRDefault="00393C48" w:rsidP="007D2E15">
            <w:pPr>
              <w:jc w:val="center"/>
              <w:rPr>
                <w:color w:val="000000"/>
              </w:rPr>
            </w:pPr>
            <w:r w:rsidRPr="00393C48">
              <w:rPr>
                <w:color w:val="000000"/>
              </w:rPr>
              <w:t> </w:t>
            </w:r>
          </w:p>
        </w:tc>
      </w:tr>
      <w:tr w:rsidR="00393C48" w:rsidRPr="000C1CA2" w:rsidTr="0007633C">
        <w:trPr>
          <w:trHeight w:val="288"/>
        </w:trPr>
        <w:tc>
          <w:tcPr>
            <w:tcW w:w="7571" w:type="dxa"/>
            <w:gridSpan w:val="12"/>
            <w:tcBorders>
              <w:top w:val="nil"/>
              <w:left w:val="single" w:sz="4" w:space="0" w:color="auto"/>
              <w:bottom w:val="single" w:sz="4" w:space="0" w:color="auto"/>
              <w:right w:val="nil"/>
            </w:tcBorders>
            <w:shd w:val="clear" w:color="auto" w:fill="auto"/>
            <w:vAlign w:val="bottom"/>
            <w:hideMark/>
          </w:tcPr>
          <w:p w:rsidR="00393C48" w:rsidRPr="00393C48" w:rsidRDefault="00393C48" w:rsidP="007D2E15">
            <w:pPr>
              <w:jc w:val="right"/>
              <w:rPr>
                <w:color w:val="000000"/>
              </w:rPr>
            </w:pPr>
            <w:r w:rsidRPr="00393C48">
              <w:rPr>
                <w:color w:val="000000"/>
              </w:rPr>
              <w:t>Итого 2016 год:</w:t>
            </w:r>
          </w:p>
        </w:tc>
        <w:tc>
          <w:tcPr>
            <w:tcW w:w="2614" w:type="dxa"/>
            <w:gridSpan w:val="4"/>
            <w:tcBorders>
              <w:top w:val="nil"/>
              <w:left w:val="single" w:sz="4" w:space="0" w:color="auto"/>
              <w:bottom w:val="single" w:sz="4" w:space="0" w:color="auto"/>
              <w:right w:val="single" w:sz="4" w:space="0" w:color="000000"/>
            </w:tcBorders>
            <w:shd w:val="clear" w:color="auto" w:fill="auto"/>
            <w:vAlign w:val="bottom"/>
            <w:hideMark/>
          </w:tcPr>
          <w:p w:rsidR="00393C48" w:rsidRPr="00393C48" w:rsidRDefault="00393C48" w:rsidP="007D2E15">
            <w:pPr>
              <w:jc w:val="right"/>
              <w:rPr>
                <w:color w:val="000000"/>
              </w:rPr>
            </w:pPr>
            <w:r w:rsidRPr="00393C48">
              <w:rPr>
                <w:color w:val="000000"/>
              </w:rPr>
              <w:t xml:space="preserve">                                                          -     </w:t>
            </w:r>
          </w:p>
        </w:tc>
      </w:tr>
      <w:tr w:rsidR="00393C48" w:rsidRPr="000C1CA2" w:rsidTr="0007633C">
        <w:trPr>
          <w:trHeight w:val="288"/>
        </w:trPr>
        <w:tc>
          <w:tcPr>
            <w:tcW w:w="697" w:type="dxa"/>
            <w:gridSpan w:val="2"/>
            <w:tcBorders>
              <w:top w:val="single" w:sz="4" w:space="0" w:color="000000"/>
              <w:left w:val="nil"/>
              <w:bottom w:val="nil"/>
              <w:right w:val="nil"/>
            </w:tcBorders>
            <w:shd w:val="clear" w:color="auto" w:fill="auto"/>
            <w:vAlign w:val="bottom"/>
            <w:hideMark/>
          </w:tcPr>
          <w:p w:rsidR="00393C48" w:rsidRPr="00393C48" w:rsidRDefault="00393C48" w:rsidP="007D2E15">
            <w:pPr>
              <w:rPr>
                <w:color w:val="000000"/>
              </w:rPr>
            </w:pPr>
          </w:p>
        </w:tc>
        <w:tc>
          <w:tcPr>
            <w:tcW w:w="4447" w:type="dxa"/>
            <w:gridSpan w:val="4"/>
            <w:tcBorders>
              <w:top w:val="single" w:sz="4" w:space="0" w:color="000000"/>
              <w:left w:val="nil"/>
              <w:bottom w:val="nil"/>
              <w:right w:val="nil"/>
            </w:tcBorders>
            <w:shd w:val="clear" w:color="auto" w:fill="auto"/>
            <w:vAlign w:val="bottom"/>
            <w:hideMark/>
          </w:tcPr>
          <w:p w:rsidR="00393C48" w:rsidRPr="00393C48" w:rsidRDefault="00393C48" w:rsidP="007D2E15">
            <w:pPr>
              <w:rPr>
                <w:color w:val="000000"/>
              </w:rPr>
            </w:pPr>
          </w:p>
        </w:tc>
        <w:tc>
          <w:tcPr>
            <w:tcW w:w="1292" w:type="dxa"/>
            <w:gridSpan w:val="3"/>
            <w:tcBorders>
              <w:top w:val="single" w:sz="4" w:space="0" w:color="000000"/>
              <w:left w:val="nil"/>
              <w:bottom w:val="nil"/>
              <w:right w:val="nil"/>
            </w:tcBorders>
            <w:shd w:val="clear" w:color="auto" w:fill="auto"/>
            <w:vAlign w:val="bottom"/>
            <w:hideMark/>
          </w:tcPr>
          <w:p w:rsidR="00393C48" w:rsidRPr="00393C48" w:rsidRDefault="00393C48" w:rsidP="007D2E15">
            <w:pPr>
              <w:rPr>
                <w:color w:val="000000"/>
              </w:rPr>
            </w:pPr>
          </w:p>
        </w:tc>
        <w:tc>
          <w:tcPr>
            <w:tcW w:w="1135" w:type="dxa"/>
            <w:gridSpan w:val="3"/>
            <w:tcBorders>
              <w:top w:val="single" w:sz="4" w:space="0" w:color="000000"/>
              <w:left w:val="nil"/>
              <w:bottom w:val="nil"/>
              <w:right w:val="nil"/>
            </w:tcBorders>
            <w:shd w:val="clear" w:color="auto" w:fill="auto"/>
            <w:vAlign w:val="bottom"/>
            <w:hideMark/>
          </w:tcPr>
          <w:p w:rsidR="00393C48" w:rsidRPr="00393C48" w:rsidRDefault="00393C48" w:rsidP="007D2E15">
            <w:pPr>
              <w:rPr>
                <w:color w:val="000000"/>
              </w:rPr>
            </w:pPr>
          </w:p>
        </w:tc>
        <w:tc>
          <w:tcPr>
            <w:tcW w:w="1165" w:type="dxa"/>
            <w:gridSpan w:val="2"/>
            <w:tcBorders>
              <w:top w:val="single" w:sz="4" w:space="0" w:color="000000"/>
              <w:left w:val="nil"/>
              <w:bottom w:val="nil"/>
              <w:right w:val="nil"/>
            </w:tcBorders>
            <w:shd w:val="clear" w:color="auto" w:fill="auto"/>
            <w:vAlign w:val="bottom"/>
            <w:hideMark/>
          </w:tcPr>
          <w:p w:rsidR="00393C48" w:rsidRPr="00393C48" w:rsidRDefault="00393C48" w:rsidP="007D2E15">
            <w:pPr>
              <w:rPr>
                <w:color w:val="000000"/>
              </w:rPr>
            </w:pPr>
          </w:p>
        </w:tc>
        <w:tc>
          <w:tcPr>
            <w:tcW w:w="1449" w:type="dxa"/>
            <w:gridSpan w:val="2"/>
            <w:tcBorders>
              <w:top w:val="single" w:sz="4" w:space="0" w:color="000000"/>
              <w:left w:val="nil"/>
              <w:bottom w:val="nil"/>
              <w:right w:val="nil"/>
            </w:tcBorders>
            <w:shd w:val="clear" w:color="auto" w:fill="auto"/>
            <w:vAlign w:val="bottom"/>
            <w:hideMark/>
          </w:tcPr>
          <w:p w:rsidR="00393C48" w:rsidRPr="00393C48" w:rsidRDefault="00393C48" w:rsidP="007D2E15">
            <w:pPr>
              <w:rPr>
                <w:color w:val="000000"/>
              </w:rPr>
            </w:pPr>
          </w:p>
        </w:tc>
      </w:tr>
      <w:tr w:rsidR="00393C48" w:rsidRPr="000C1CA2" w:rsidTr="007D2E15">
        <w:trPr>
          <w:trHeight w:val="720"/>
        </w:trPr>
        <w:tc>
          <w:tcPr>
            <w:tcW w:w="10185" w:type="dxa"/>
            <w:gridSpan w:val="16"/>
            <w:tcBorders>
              <w:top w:val="nil"/>
              <w:left w:val="nil"/>
              <w:bottom w:val="nil"/>
              <w:right w:val="nil"/>
            </w:tcBorders>
            <w:shd w:val="clear" w:color="auto" w:fill="auto"/>
            <w:hideMark/>
          </w:tcPr>
          <w:p w:rsidR="00393C48" w:rsidRPr="00393C48" w:rsidRDefault="00393C48" w:rsidP="007D2E15">
            <w:pPr>
              <w:jc w:val="center"/>
              <w:rPr>
                <w:color w:val="000000"/>
              </w:rPr>
            </w:pPr>
            <w:r w:rsidRPr="00393C48">
              <w:rPr>
                <w:color w:val="000000"/>
              </w:rPr>
              <w:t>Раздел III</w:t>
            </w:r>
            <w:r w:rsidRPr="00393C48">
              <w:rPr>
                <w:color w:val="000000"/>
              </w:rPr>
              <w:br/>
              <w:t xml:space="preserve"> Планируемый объем горячего водоснабжения</w:t>
            </w:r>
          </w:p>
        </w:tc>
      </w:tr>
      <w:tr w:rsidR="00393C48" w:rsidRPr="000C1CA2" w:rsidTr="0007633C">
        <w:trPr>
          <w:trHeight w:val="408"/>
        </w:trPr>
        <w:tc>
          <w:tcPr>
            <w:tcW w:w="697" w:type="dxa"/>
            <w:gridSpan w:val="2"/>
            <w:tcBorders>
              <w:top w:val="single" w:sz="4" w:space="0" w:color="auto"/>
              <w:left w:val="single" w:sz="4" w:space="0" w:color="auto"/>
              <w:bottom w:val="single" w:sz="4" w:space="0" w:color="auto"/>
              <w:right w:val="nil"/>
            </w:tcBorders>
            <w:shd w:val="clear" w:color="auto" w:fill="auto"/>
            <w:hideMark/>
          </w:tcPr>
          <w:p w:rsidR="00393C48" w:rsidRPr="00393C48" w:rsidRDefault="00393C48" w:rsidP="007D2E15">
            <w:pPr>
              <w:jc w:val="center"/>
              <w:rPr>
                <w:color w:val="000000"/>
              </w:rPr>
            </w:pPr>
            <w:r w:rsidRPr="00393C48">
              <w:rPr>
                <w:color w:val="000000"/>
              </w:rPr>
              <w:t xml:space="preserve">№ </w:t>
            </w:r>
            <w:proofErr w:type="gramStart"/>
            <w:r w:rsidRPr="00393C48">
              <w:rPr>
                <w:color w:val="000000"/>
              </w:rPr>
              <w:t>п</w:t>
            </w:r>
            <w:proofErr w:type="gramEnd"/>
            <w:r w:rsidRPr="00393C48">
              <w:rPr>
                <w:color w:val="000000"/>
              </w:rPr>
              <w:t>/п</w:t>
            </w:r>
          </w:p>
        </w:tc>
        <w:tc>
          <w:tcPr>
            <w:tcW w:w="4447" w:type="dxa"/>
            <w:gridSpan w:val="4"/>
            <w:tcBorders>
              <w:top w:val="single" w:sz="4" w:space="0" w:color="auto"/>
              <w:left w:val="single" w:sz="4" w:space="0" w:color="auto"/>
              <w:bottom w:val="single" w:sz="4" w:space="0" w:color="auto"/>
              <w:right w:val="nil"/>
            </w:tcBorders>
            <w:shd w:val="clear" w:color="auto" w:fill="auto"/>
            <w:vAlign w:val="center"/>
            <w:hideMark/>
          </w:tcPr>
          <w:p w:rsidR="00393C48" w:rsidRPr="00393C48" w:rsidRDefault="00393C48" w:rsidP="007D2E15">
            <w:pPr>
              <w:jc w:val="center"/>
              <w:rPr>
                <w:color w:val="000000"/>
              </w:rPr>
            </w:pPr>
            <w:r w:rsidRPr="00393C48">
              <w:rPr>
                <w:color w:val="000000"/>
              </w:rPr>
              <w:t>Показатели производственной деятельности</w:t>
            </w:r>
          </w:p>
        </w:tc>
        <w:tc>
          <w:tcPr>
            <w:tcW w:w="24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93C48" w:rsidRPr="00393C48" w:rsidRDefault="00393C48" w:rsidP="007D2E15">
            <w:pPr>
              <w:jc w:val="center"/>
              <w:rPr>
                <w:color w:val="000000"/>
              </w:rPr>
            </w:pPr>
            <w:r w:rsidRPr="00393C48">
              <w:rPr>
                <w:color w:val="000000"/>
              </w:rPr>
              <w:t>Единицы измерения</w:t>
            </w:r>
          </w:p>
        </w:tc>
        <w:tc>
          <w:tcPr>
            <w:tcW w:w="2614" w:type="dxa"/>
            <w:gridSpan w:val="4"/>
            <w:tcBorders>
              <w:top w:val="single" w:sz="4" w:space="0" w:color="auto"/>
              <w:left w:val="nil"/>
              <w:bottom w:val="single" w:sz="4" w:space="0" w:color="auto"/>
              <w:right w:val="single" w:sz="4" w:space="0" w:color="000000"/>
            </w:tcBorders>
            <w:shd w:val="clear" w:color="auto" w:fill="auto"/>
            <w:vAlign w:val="center"/>
            <w:hideMark/>
          </w:tcPr>
          <w:p w:rsidR="00393C48" w:rsidRPr="00393C48" w:rsidRDefault="00393C48" w:rsidP="007D2E15">
            <w:pPr>
              <w:jc w:val="center"/>
              <w:rPr>
                <w:color w:val="000000"/>
              </w:rPr>
            </w:pPr>
            <w:r w:rsidRPr="00393C48">
              <w:rPr>
                <w:color w:val="000000"/>
              </w:rPr>
              <w:t>Объем</w:t>
            </w:r>
          </w:p>
        </w:tc>
      </w:tr>
      <w:tr w:rsidR="00393C48" w:rsidRPr="000C1CA2" w:rsidTr="0007633C">
        <w:trPr>
          <w:trHeight w:val="240"/>
        </w:trPr>
        <w:tc>
          <w:tcPr>
            <w:tcW w:w="697" w:type="dxa"/>
            <w:gridSpan w:val="2"/>
            <w:tcBorders>
              <w:top w:val="nil"/>
              <w:left w:val="single" w:sz="4" w:space="0" w:color="auto"/>
              <w:bottom w:val="single" w:sz="4" w:space="0" w:color="auto"/>
              <w:right w:val="single" w:sz="4" w:space="0" w:color="auto"/>
            </w:tcBorders>
            <w:shd w:val="clear" w:color="auto" w:fill="auto"/>
            <w:vAlign w:val="bottom"/>
            <w:hideMark/>
          </w:tcPr>
          <w:p w:rsidR="00393C48" w:rsidRPr="00393C48" w:rsidRDefault="00393C48" w:rsidP="007D2E15">
            <w:pPr>
              <w:rPr>
                <w:color w:val="000000"/>
              </w:rPr>
            </w:pPr>
          </w:p>
        </w:tc>
        <w:tc>
          <w:tcPr>
            <w:tcW w:w="4447" w:type="dxa"/>
            <w:gridSpan w:val="4"/>
            <w:tcBorders>
              <w:top w:val="nil"/>
              <w:left w:val="nil"/>
              <w:bottom w:val="single" w:sz="4" w:space="0" w:color="auto"/>
              <w:right w:val="single" w:sz="4" w:space="0" w:color="auto"/>
            </w:tcBorders>
            <w:shd w:val="clear" w:color="auto" w:fill="auto"/>
            <w:vAlign w:val="bottom"/>
            <w:hideMark/>
          </w:tcPr>
          <w:p w:rsidR="00393C48" w:rsidRPr="00393C48" w:rsidRDefault="00393C48" w:rsidP="007D2E15">
            <w:pPr>
              <w:rPr>
                <w:color w:val="000000"/>
              </w:rPr>
            </w:pPr>
            <w:r w:rsidRPr="00393C48">
              <w:rPr>
                <w:color w:val="000000"/>
              </w:rPr>
              <w:t>2016 год</w:t>
            </w:r>
          </w:p>
        </w:tc>
        <w:tc>
          <w:tcPr>
            <w:tcW w:w="2427" w:type="dxa"/>
            <w:gridSpan w:val="6"/>
            <w:tcBorders>
              <w:top w:val="single" w:sz="4" w:space="0" w:color="auto"/>
              <w:left w:val="nil"/>
              <w:bottom w:val="single" w:sz="4" w:space="0" w:color="auto"/>
              <w:right w:val="single" w:sz="4" w:space="0" w:color="000000"/>
            </w:tcBorders>
            <w:shd w:val="clear" w:color="auto" w:fill="auto"/>
            <w:vAlign w:val="bottom"/>
            <w:hideMark/>
          </w:tcPr>
          <w:p w:rsidR="00393C48" w:rsidRPr="00393C48" w:rsidRDefault="00393C48" w:rsidP="007D2E15">
            <w:pPr>
              <w:jc w:val="center"/>
              <w:rPr>
                <w:color w:val="000000"/>
              </w:rPr>
            </w:pPr>
            <w:r w:rsidRPr="00393C48">
              <w:rPr>
                <w:color w:val="000000"/>
              </w:rPr>
              <w:t>тыс. куб. м.</w:t>
            </w:r>
          </w:p>
        </w:tc>
        <w:tc>
          <w:tcPr>
            <w:tcW w:w="2614" w:type="dxa"/>
            <w:gridSpan w:val="4"/>
            <w:tcBorders>
              <w:top w:val="single" w:sz="4" w:space="0" w:color="auto"/>
              <w:left w:val="nil"/>
              <w:bottom w:val="single" w:sz="4" w:space="0" w:color="auto"/>
              <w:right w:val="single" w:sz="4" w:space="0" w:color="000000"/>
            </w:tcBorders>
            <w:shd w:val="clear" w:color="auto" w:fill="auto"/>
            <w:vAlign w:val="bottom"/>
            <w:hideMark/>
          </w:tcPr>
          <w:p w:rsidR="00393C48" w:rsidRPr="00393C48" w:rsidRDefault="00393C48" w:rsidP="007D2E15">
            <w:pPr>
              <w:jc w:val="center"/>
              <w:rPr>
                <w:color w:val="000000"/>
              </w:rPr>
            </w:pPr>
            <w:r w:rsidRPr="00393C48">
              <w:rPr>
                <w:color w:val="000000"/>
              </w:rPr>
              <w:t xml:space="preserve">                                                   31,17   </w:t>
            </w:r>
          </w:p>
        </w:tc>
      </w:tr>
      <w:tr w:rsidR="00393C48" w:rsidRPr="000C1CA2" w:rsidTr="0007633C">
        <w:trPr>
          <w:trHeight w:val="288"/>
        </w:trPr>
        <w:tc>
          <w:tcPr>
            <w:tcW w:w="697" w:type="dxa"/>
            <w:gridSpan w:val="2"/>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4447" w:type="dxa"/>
            <w:gridSpan w:val="4"/>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292" w:type="dxa"/>
            <w:gridSpan w:val="3"/>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135" w:type="dxa"/>
            <w:gridSpan w:val="3"/>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165" w:type="dxa"/>
            <w:gridSpan w:val="2"/>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449" w:type="dxa"/>
            <w:gridSpan w:val="2"/>
            <w:tcBorders>
              <w:top w:val="nil"/>
              <w:left w:val="nil"/>
              <w:bottom w:val="nil"/>
              <w:right w:val="nil"/>
            </w:tcBorders>
            <w:shd w:val="clear" w:color="auto" w:fill="auto"/>
            <w:vAlign w:val="bottom"/>
            <w:hideMark/>
          </w:tcPr>
          <w:p w:rsidR="00393C48" w:rsidRPr="00393C48" w:rsidRDefault="00393C48" w:rsidP="007D2E15">
            <w:pPr>
              <w:rPr>
                <w:color w:val="000000"/>
              </w:rPr>
            </w:pPr>
          </w:p>
        </w:tc>
      </w:tr>
      <w:tr w:rsidR="00393C48" w:rsidRPr="000C1CA2" w:rsidTr="007D2E15">
        <w:trPr>
          <w:trHeight w:val="1008"/>
        </w:trPr>
        <w:tc>
          <w:tcPr>
            <w:tcW w:w="10185" w:type="dxa"/>
            <w:gridSpan w:val="16"/>
            <w:tcBorders>
              <w:top w:val="nil"/>
              <w:left w:val="nil"/>
              <w:bottom w:val="nil"/>
              <w:right w:val="nil"/>
            </w:tcBorders>
            <w:shd w:val="clear" w:color="auto" w:fill="auto"/>
            <w:hideMark/>
          </w:tcPr>
          <w:p w:rsidR="00393C48" w:rsidRPr="00393C48" w:rsidRDefault="00393C48" w:rsidP="007D2E15">
            <w:pPr>
              <w:jc w:val="center"/>
              <w:rPr>
                <w:color w:val="000000"/>
              </w:rPr>
            </w:pPr>
            <w:r w:rsidRPr="00393C48">
              <w:rPr>
                <w:color w:val="000000"/>
              </w:rPr>
              <w:t>Раздел IV</w:t>
            </w:r>
            <w:r w:rsidRPr="00393C48">
              <w:rPr>
                <w:color w:val="000000"/>
              </w:rPr>
              <w:br/>
              <w:t>Объем финансовых потребностей, необходимый для реализации производственной</w:t>
            </w:r>
            <w:r w:rsidRPr="00393C48">
              <w:rPr>
                <w:color w:val="000000"/>
              </w:rPr>
              <w:br/>
              <w:t>программы</w:t>
            </w:r>
          </w:p>
        </w:tc>
      </w:tr>
      <w:tr w:rsidR="00393C48" w:rsidRPr="000C1CA2" w:rsidTr="0007633C">
        <w:trPr>
          <w:trHeight w:val="540"/>
        </w:trPr>
        <w:tc>
          <w:tcPr>
            <w:tcW w:w="697" w:type="dxa"/>
            <w:gridSpan w:val="2"/>
            <w:tcBorders>
              <w:top w:val="single" w:sz="4" w:space="0" w:color="auto"/>
              <w:left w:val="single" w:sz="4" w:space="0" w:color="auto"/>
              <w:bottom w:val="single" w:sz="4" w:space="0" w:color="auto"/>
              <w:right w:val="nil"/>
            </w:tcBorders>
            <w:shd w:val="clear" w:color="auto" w:fill="auto"/>
            <w:hideMark/>
          </w:tcPr>
          <w:p w:rsidR="00393C48" w:rsidRPr="00393C48" w:rsidRDefault="00393C48" w:rsidP="007D2E15">
            <w:pPr>
              <w:jc w:val="center"/>
              <w:rPr>
                <w:color w:val="000000"/>
              </w:rPr>
            </w:pPr>
            <w:r w:rsidRPr="00393C48">
              <w:rPr>
                <w:color w:val="000000"/>
              </w:rPr>
              <w:lastRenderedPageBreak/>
              <w:t xml:space="preserve">№ </w:t>
            </w:r>
            <w:proofErr w:type="gramStart"/>
            <w:r w:rsidRPr="00393C48">
              <w:rPr>
                <w:color w:val="000000"/>
              </w:rPr>
              <w:t>п</w:t>
            </w:r>
            <w:proofErr w:type="gramEnd"/>
            <w:r w:rsidRPr="00393C48">
              <w:rPr>
                <w:color w:val="000000"/>
              </w:rPr>
              <w:t>/п</w:t>
            </w:r>
          </w:p>
        </w:tc>
        <w:tc>
          <w:tcPr>
            <w:tcW w:w="4447" w:type="dxa"/>
            <w:gridSpan w:val="4"/>
            <w:tcBorders>
              <w:top w:val="single" w:sz="4" w:space="0" w:color="auto"/>
              <w:left w:val="single" w:sz="4" w:space="0" w:color="auto"/>
              <w:bottom w:val="single" w:sz="4" w:space="0" w:color="auto"/>
              <w:right w:val="nil"/>
            </w:tcBorders>
            <w:shd w:val="clear" w:color="auto" w:fill="auto"/>
            <w:vAlign w:val="center"/>
            <w:hideMark/>
          </w:tcPr>
          <w:p w:rsidR="00393C48" w:rsidRPr="00393C48" w:rsidRDefault="00393C48" w:rsidP="007D2E15">
            <w:pPr>
              <w:jc w:val="center"/>
              <w:rPr>
                <w:color w:val="000000"/>
              </w:rPr>
            </w:pPr>
            <w:r w:rsidRPr="00393C48">
              <w:rPr>
                <w:color w:val="000000"/>
              </w:rPr>
              <w:t>Наименование показателя</w:t>
            </w:r>
          </w:p>
        </w:tc>
        <w:tc>
          <w:tcPr>
            <w:tcW w:w="24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93C48" w:rsidRPr="00393C48" w:rsidRDefault="00393C48" w:rsidP="007D2E15">
            <w:pPr>
              <w:jc w:val="center"/>
              <w:rPr>
                <w:color w:val="000000"/>
              </w:rPr>
            </w:pPr>
            <w:r w:rsidRPr="00393C48">
              <w:rPr>
                <w:color w:val="000000"/>
              </w:rPr>
              <w:t>Единицы измерения</w:t>
            </w:r>
          </w:p>
        </w:tc>
        <w:tc>
          <w:tcPr>
            <w:tcW w:w="2614" w:type="dxa"/>
            <w:gridSpan w:val="4"/>
            <w:tcBorders>
              <w:top w:val="single" w:sz="4" w:space="0" w:color="auto"/>
              <w:left w:val="nil"/>
              <w:bottom w:val="single" w:sz="4" w:space="0" w:color="auto"/>
              <w:right w:val="single" w:sz="4" w:space="0" w:color="000000"/>
            </w:tcBorders>
            <w:shd w:val="clear" w:color="auto" w:fill="auto"/>
            <w:vAlign w:val="center"/>
            <w:hideMark/>
          </w:tcPr>
          <w:p w:rsidR="00393C48" w:rsidRPr="00393C48" w:rsidRDefault="00393C48" w:rsidP="007D2E15">
            <w:pPr>
              <w:jc w:val="center"/>
              <w:rPr>
                <w:color w:val="000000"/>
              </w:rPr>
            </w:pPr>
            <w:r w:rsidRPr="00393C48">
              <w:rPr>
                <w:color w:val="000000"/>
              </w:rPr>
              <w:t>Сумма финансовых потребностей</w:t>
            </w:r>
          </w:p>
        </w:tc>
      </w:tr>
      <w:tr w:rsidR="00393C48" w:rsidRPr="000C1CA2" w:rsidTr="0007633C">
        <w:trPr>
          <w:trHeight w:val="240"/>
        </w:trPr>
        <w:tc>
          <w:tcPr>
            <w:tcW w:w="697" w:type="dxa"/>
            <w:gridSpan w:val="2"/>
            <w:tcBorders>
              <w:top w:val="nil"/>
              <w:left w:val="single" w:sz="4" w:space="0" w:color="auto"/>
              <w:bottom w:val="single" w:sz="4" w:space="0" w:color="auto"/>
              <w:right w:val="single" w:sz="4" w:space="0" w:color="auto"/>
            </w:tcBorders>
            <w:shd w:val="clear" w:color="auto" w:fill="auto"/>
            <w:vAlign w:val="bottom"/>
            <w:hideMark/>
          </w:tcPr>
          <w:p w:rsidR="00393C48" w:rsidRPr="00393C48" w:rsidRDefault="00393C48" w:rsidP="007D2E15">
            <w:pPr>
              <w:rPr>
                <w:color w:val="000000"/>
              </w:rPr>
            </w:pPr>
            <w:r w:rsidRPr="00393C48">
              <w:rPr>
                <w:color w:val="000000"/>
              </w:rPr>
              <w:t>1.</w:t>
            </w:r>
          </w:p>
        </w:tc>
        <w:tc>
          <w:tcPr>
            <w:tcW w:w="4447" w:type="dxa"/>
            <w:gridSpan w:val="4"/>
            <w:tcBorders>
              <w:top w:val="nil"/>
              <w:left w:val="nil"/>
              <w:bottom w:val="single" w:sz="4" w:space="0" w:color="auto"/>
              <w:right w:val="single" w:sz="4" w:space="0" w:color="auto"/>
            </w:tcBorders>
            <w:shd w:val="clear" w:color="auto" w:fill="auto"/>
            <w:vAlign w:val="bottom"/>
            <w:hideMark/>
          </w:tcPr>
          <w:p w:rsidR="00393C48" w:rsidRPr="00393C48" w:rsidRDefault="00393C48" w:rsidP="007D2E15">
            <w:pPr>
              <w:rPr>
                <w:color w:val="000000"/>
              </w:rPr>
            </w:pPr>
            <w:r w:rsidRPr="00393C48">
              <w:rPr>
                <w:color w:val="000000"/>
              </w:rPr>
              <w:t>Объем финансовых потребностей в 2016 году</w:t>
            </w:r>
          </w:p>
        </w:tc>
        <w:tc>
          <w:tcPr>
            <w:tcW w:w="2427" w:type="dxa"/>
            <w:gridSpan w:val="6"/>
            <w:tcBorders>
              <w:top w:val="single" w:sz="4" w:space="0" w:color="auto"/>
              <w:left w:val="nil"/>
              <w:bottom w:val="single" w:sz="4" w:space="0" w:color="auto"/>
              <w:right w:val="single" w:sz="4" w:space="0" w:color="000000"/>
            </w:tcBorders>
            <w:shd w:val="clear" w:color="auto" w:fill="auto"/>
            <w:vAlign w:val="bottom"/>
            <w:hideMark/>
          </w:tcPr>
          <w:p w:rsidR="00393C48" w:rsidRPr="00393C48" w:rsidRDefault="00393C48" w:rsidP="007D2E15">
            <w:pPr>
              <w:jc w:val="center"/>
              <w:rPr>
                <w:color w:val="000000"/>
              </w:rPr>
            </w:pPr>
            <w:r w:rsidRPr="00393C48">
              <w:rPr>
                <w:color w:val="000000"/>
              </w:rPr>
              <w:t>тыс. руб.</w:t>
            </w:r>
          </w:p>
        </w:tc>
        <w:tc>
          <w:tcPr>
            <w:tcW w:w="2614" w:type="dxa"/>
            <w:gridSpan w:val="4"/>
            <w:tcBorders>
              <w:top w:val="single" w:sz="4" w:space="0" w:color="auto"/>
              <w:left w:val="nil"/>
              <w:bottom w:val="single" w:sz="4" w:space="0" w:color="auto"/>
              <w:right w:val="single" w:sz="4" w:space="0" w:color="000000"/>
            </w:tcBorders>
            <w:shd w:val="clear" w:color="auto" w:fill="auto"/>
            <w:vAlign w:val="bottom"/>
            <w:hideMark/>
          </w:tcPr>
          <w:p w:rsidR="00393C48" w:rsidRPr="00393C48" w:rsidRDefault="00393C48" w:rsidP="007D2E15">
            <w:pPr>
              <w:jc w:val="center"/>
              <w:rPr>
                <w:color w:val="000000"/>
              </w:rPr>
            </w:pPr>
            <w:r w:rsidRPr="00393C48">
              <w:rPr>
                <w:color w:val="000000"/>
              </w:rPr>
              <w:t> -</w:t>
            </w:r>
          </w:p>
        </w:tc>
      </w:tr>
      <w:tr w:rsidR="00393C48" w:rsidRPr="000C1CA2" w:rsidTr="0007633C">
        <w:trPr>
          <w:trHeight w:val="288"/>
        </w:trPr>
        <w:tc>
          <w:tcPr>
            <w:tcW w:w="697" w:type="dxa"/>
            <w:gridSpan w:val="2"/>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4447" w:type="dxa"/>
            <w:gridSpan w:val="4"/>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292" w:type="dxa"/>
            <w:gridSpan w:val="3"/>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135" w:type="dxa"/>
            <w:gridSpan w:val="3"/>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165" w:type="dxa"/>
            <w:gridSpan w:val="2"/>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449" w:type="dxa"/>
            <w:gridSpan w:val="2"/>
            <w:tcBorders>
              <w:top w:val="nil"/>
              <w:left w:val="nil"/>
              <w:bottom w:val="nil"/>
              <w:right w:val="nil"/>
            </w:tcBorders>
            <w:shd w:val="clear" w:color="auto" w:fill="auto"/>
            <w:vAlign w:val="bottom"/>
            <w:hideMark/>
          </w:tcPr>
          <w:p w:rsidR="00393C48" w:rsidRPr="00393C48" w:rsidRDefault="00393C48" w:rsidP="007D2E15">
            <w:pPr>
              <w:rPr>
                <w:color w:val="000000"/>
              </w:rPr>
            </w:pPr>
          </w:p>
        </w:tc>
      </w:tr>
      <w:tr w:rsidR="00393C48" w:rsidRPr="000C1CA2" w:rsidTr="007D2E15">
        <w:trPr>
          <w:trHeight w:val="1032"/>
        </w:trPr>
        <w:tc>
          <w:tcPr>
            <w:tcW w:w="10185" w:type="dxa"/>
            <w:gridSpan w:val="16"/>
            <w:tcBorders>
              <w:top w:val="nil"/>
              <w:left w:val="nil"/>
              <w:bottom w:val="nil"/>
              <w:right w:val="nil"/>
            </w:tcBorders>
            <w:shd w:val="clear" w:color="auto" w:fill="auto"/>
            <w:hideMark/>
          </w:tcPr>
          <w:p w:rsidR="00393C48" w:rsidRPr="00393C48" w:rsidRDefault="00393C48" w:rsidP="007D2E15">
            <w:pPr>
              <w:jc w:val="center"/>
              <w:rPr>
                <w:color w:val="000000"/>
              </w:rPr>
            </w:pPr>
          </w:p>
          <w:p w:rsidR="00393C48" w:rsidRPr="00393C48" w:rsidRDefault="00393C48" w:rsidP="007D2E15">
            <w:pPr>
              <w:jc w:val="center"/>
              <w:rPr>
                <w:color w:val="000000"/>
              </w:rPr>
            </w:pPr>
            <w:r w:rsidRPr="00393C48">
              <w:rPr>
                <w:color w:val="000000"/>
              </w:rPr>
              <w:t>Раздел V</w:t>
            </w:r>
            <w:r w:rsidRPr="00393C48">
              <w:rPr>
                <w:color w:val="000000"/>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393C48" w:rsidRPr="000C1CA2" w:rsidTr="0007633C">
        <w:trPr>
          <w:trHeight w:val="324"/>
        </w:trPr>
        <w:tc>
          <w:tcPr>
            <w:tcW w:w="653" w:type="dxa"/>
            <w:tcBorders>
              <w:top w:val="single" w:sz="4" w:space="0" w:color="auto"/>
              <w:left w:val="single" w:sz="4" w:space="0" w:color="auto"/>
              <w:bottom w:val="nil"/>
              <w:right w:val="nil"/>
            </w:tcBorders>
            <w:shd w:val="clear" w:color="auto" w:fill="auto"/>
            <w:hideMark/>
          </w:tcPr>
          <w:p w:rsidR="00393C48" w:rsidRPr="00393C48" w:rsidRDefault="00393C48" w:rsidP="007D2E15">
            <w:pPr>
              <w:jc w:val="center"/>
              <w:rPr>
                <w:color w:val="000000"/>
              </w:rPr>
            </w:pPr>
            <w:r w:rsidRPr="00393C48">
              <w:rPr>
                <w:color w:val="000000"/>
              </w:rPr>
              <w:t xml:space="preserve">№ </w:t>
            </w:r>
            <w:proofErr w:type="gramStart"/>
            <w:r w:rsidRPr="00393C48">
              <w:rPr>
                <w:color w:val="000000"/>
              </w:rPr>
              <w:t>п</w:t>
            </w:r>
            <w:proofErr w:type="gramEnd"/>
            <w:r w:rsidRPr="00393C48">
              <w:rPr>
                <w:color w:val="000000"/>
              </w:rPr>
              <w:t>/п</w:t>
            </w:r>
          </w:p>
        </w:tc>
        <w:tc>
          <w:tcPr>
            <w:tcW w:w="4481" w:type="dxa"/>
            <w:gridSpan w:val="4"/>
            <w:tcBorders>
              <w:top w:val="single" w:sz="4" w:space="0" w:color="auto"/>
              <w:left w:val="single" w:sz="4" w:space="0" w:color="auto"/>
              <w:bottom w:val="nil"/>
              <w:right w:val="nil"/>
            </w:tcBorders>
            <w:shd w:val="clear" w:color="auto" w:fill="auto"/>
            <w:vAlign w:val="center"/>
            <w:hideMark/>
          </w:tcPr>
          <w:p w:rsidR="00393C48" w:rsidRPr="00393C48" w:rsidRDefault="00393C48" w:rsidP="007D2E15">
            <w:pPr>
              <w:jc w:val="center"/>
              <w:rPr>
                <w:color w:val="000000"/>
              </w:rPr>
            </w:pPr>
            <w:r w:rsidRPr="00393C48">
              <w:rPr>
                <w:color w:val="000000"/>
              </w:rPr>
              <w:t>Наименование показателя</w:t>
            </w:r>
          </w:p>
        </w:tc>
        <w:tc>
          <w:tcPr>
            <w:tcW w:w="2437" w:type="dxa"/>
            <w:gridSpan w:val="7"/>
            <w:tcBorders>
              <w:top w:val="single" w:sz="4" w:space="0" w:color="auto"/>
              <w:left w:val="single" w:sz="4" w:space="0" w:color="auto"/>
              <w:bottom w:val="nil"/>
              <w:right w:val="single" w:sz="4" w:space="0" w:color="000000"/>
            </w:tcBorders>
            <w:shd w:val="clear" w:color="auto" w:fill="auto"/>
            <w:vAlign w:val="center"/>
            <w:hideMark/>
          </w:tcPr>
          <w:p w:rsidR="00393C48" w:rsidRPr="00393C48" w:rsidRDefault="00393C48" w:rsidP="007D2E15">
            <w:pPr>
              <w:jc w:val="center"/>
              <w:rPr>
                <w:color w:val="000000"/>
              </w:rPr>
            </w:pPr>
            <w:r w:rsidRPr="00393C48">
              <w:rPr>
                <w:color w:val="000000"/>
              </w:rPr>
              <w:t>Единицы измерения</w:t>
            </w:r>
          </w:p>
        </w:tc>
        <w:tc>
          <w:tcPr>
            <w:tcW w:w="2614" w:type="dxa"/>
            <w:gridSpan w:val="4"/>
            <w:tcBorders>
              <w:top w:val="single" w:sz="4" w:space="0" w:color="auto"/>
              <w:left w:val="nil"/>
              <w:bottom w:val="nil"/>
              <w:right w:val="single" w:sz="4" w:space="0" w:color="000000"/>
            </w:tcBorders>
            <w:shd w:val="clear" w:color="auto" w:fill="auto"/>
            <w:vAlign w:val="center"/>
            <w:hideMark/>
          </w:tcPr>
          <w:p w:rsidR="00393C48" w:rsidRPr="00393C48" w:rsidRDefault="00393C48" w:rsidP="007D2E15">
            <w:pPr>
              <w:jc w:val="center"/>
              <w:rPr>
                <w:color w:val="000000"/>
              </w:rPr>
            </w:pPr>
            <w:r w:rsidRPr="00393C48">
              <w:rPr>
                <w:color w:val="000000"/>
              </w:rPr>
              <w:t>Значение показателя</w:t>
            </w:r>
          </w:p>
        </w:tc>
      </w:tr>
      <w:tr w:rsidR="00393C48" w:rsidRPr="000C1CA2" w:rsidTr="0007633C">
        <w:trPr>
          <w:trHeight w:val="240"/>
        </w:trPr>
        <w:tc>
          <w:tcPr>
            <w:tcW w:w="653" w:type="dxa"/>
            <w:tcBorders>
              <w:top w:val="single" w:sz="4" w:space="0" w:color="auto"/>
              <w:left w:val="single" w:sz="4" w:space="0" w:color="auto"/>
              <w:bottom w:val="single" w:sz="4" w:space="0" w:color="auto"/>
              <w:right w:val="nil"/>
            </w:tcBorders>
            <w:shd w:val="clear" w:color="auto" w:fill="auto"/>
            <w:vAlign w:val="bottom"/>
            <w:hideMark/>
          </w:tcPr>
          <w:p w:rsidR="00393C48" w:rsidRPr="00393C48" w:rsidRDefault="00393C48" w:rsidP="007D2E15">
            <w:pPr>
              <w:rPr>
                <w:color w:val="000000"/>
              </w:rPr>
            </w:pPr>
            <w:r w:rsidRPr="00393C48">
              <w:rPr>
                <w:color w:val="000000"/>
              </w:rPr>
              <w:t> </w:t>
            </w:r>
          </w:p>
        </w:tc>
        <w:tc>
          <w:tcPr>
            <w:tcW w:w="4481" w:type="dxa"/>
            <w:gridSpan w:val="4"/>
            <w:tcBorders>
              <w:top w:val="single" w:sz="4" w:space="0" w:color="auto"/>
              <w:left w:val="nil"/>
              <w:bottom w:val="single" w:sz="4" w:space="0" w:color="auto"/>
              <w:right w:val="nil"/>
            </w:tcBorders>
            <w:shd w:val="clear" w:color="auto" w:fill="auto"/>
            <w:vAlign w:val="bottom"/>
            <w:hideMark/>
          </w:tcPr>
          <w:p w:rsidR="00393C48" w:rsidRPr="00393C48" w:rsidRDefault="00393C48" w:rsidP="007D2E15">
            <w:pPr>
              <w:rPr>
                <w:color w:val="000000"/>
              </w:rPr>
            </w:pPr>
            <w:r w:rsidRPr="00393C48">
              <w:rPr>
                <w:color w:val="000000"/>
              </w:rPr>
              <w:t>2016 год</w:t>
            </w:r>
          </w:p>
        </w:tc>
        <w:tc>
          <w:tcPr>
            <w:tcW w:w="1291" w:type="dxa"/>
            <w:gridSpan w:val="3"/>
            <w:tcBorders>
              <w:top w:val="single" w:sz="4" w:space="0" w:color="auto"/>
              <w:left w:val="nil"/>
              <w:bottom w:val="single" w:sz="4" w:space="0" w:color="auto"/>
              <w:right w:val="nil"/>
            </w:tcBorders>
            <w:shd w:val="clear" w:color="auto" w:fill="auto"/>
            <w:vAlign w:val="bottom"/>
            <w:hideMark/>
          </w:tcPr>
          <w:p w:rsidR="00393C48" w:rsidRPr="00393C48" w:rsidRDefault="00393C48" w:rsidP="007D2E15">
            <w:pPr>
              <w:rPr>
                <w:color w:val="000000"/>
              </w:rPr>
            </w:pPr>
            <w:r w:rsidRPr="00393C48">
              <w:rPr>
                <w:color w:val="000000"/>
              </w:rPr>
              <w:t> </w:t>
            </w:r>
          </w:p>
        </w:tc>
        <w:tc>
          <w:tcPr>
            <w:tcW w:w="1146" w:type="dxa"/>
            <w:gridSpan w:val="4"/>
            <w:tcBorders>
              <w:top w:val="single" w:sz="4" w:space="0" w:color="auto"/>
              <w:left w:val="nil"/>
              <w:bottom w:val="single" w:sz="4" w:space="0" w:color="auto"/>
              <w:right w:val="nil"/>
            </w:tcBorders>
            <w:shd w:val="clear" w:color="auto" w:fill="auto"/>
            <w:vAlign w:val="bottom"/>
            <w:hideMark/>
          </w:tcPr>
          <w:p w:rsidR="00393C48" w:rsidRPr="00393C48" w:rsidRDefault="00393C48" w:rsidP="007D2E15">
            <w:pPr>
              <w:rPr>
                <w:color w:val="000000"/>
              </w:rPr>
            </w:pPr>
            <w:r w:rsidRPr="00393C48">
              <w:rPr>
                <w:color w:val="000000"/>
              </w:rPr>
              <w:t> </w:t>
            </w:r>
          </w:p>
        </w:tc>
        <w:tc>
          <w:tcPr>
            <w:tcW w:w="1165" w:type="dxa"/>
            <w:gridSpan w:val="2"/>
            <w:tcBorders>
              <w:top w:val="single" w:sz="4" w:space="0" w:color="auto"/>
              <w:left w:val="nil"/>
              <w:bottom w:val="single" w:sz="4" w:space="0" w:color="auto"/>
              <w:right w:val="nil"/>
            </w:tcBorders>
            <w:shd w:val="clear" w:color="auto" w:fill="auto"/>
            <w:vAlign w:val="bottom"/>
            <w:hideMark/>
          </w:tcPr>
          <w:p w:rsidR="00393C48" w:rsidRPr="00393C48" w:rsidRDefault="00393C48" w:rsidP="007D2E15">
            <w:pPr>
              <w:rPr>
                <w:color w:val="000000"/>
              </w:rPr>
            </w:pPr>
            <w:r w:rsidRPr="00393C48">
              <w:rPr>
                <w:color w:val="000000"/>
              </w:rPr>
              <w:t> </w:t>
            </w:r>
          </w:p>
        </w:tc>
        <w:tc>
          <w:tcPr>
            <w:tcW w:w="1449" w:type="dxa"/>
            <w:gridSpan w:val="2"/>
            <w:tcBorders>
              <w:top w:val="single" w:sz="4" w:space="0" w:color="auto"/>
              <w:left w:val="nil"/>
              <w:bottom w:val="single" w:sz="4" w:space="0" w:color="auto"/>
              <w:right w:val="single" w:sz="4" w:space="0" w:color="auto"/>
            </w:tcBorders>
            <w:shd w:val="clear" w:color="auto" w:fill="auto"/>
            <w:vAlign w:val="bottom"/>
            <w:hideMark/>
          </w:tcPr>
          <w:p w:rsidR="00393C48" w:rsidRPr="00393C48" w:rsidRDefault="00393C48" w:rsidP="007D2E15">
            <w:pPr>
              <w:rPr>
                <w:color w:val="000000"/>
              </w:rPr>
            </w:pPr>
            <w:r w:rsidRPr="00393C48">
              <w:rPr>
                <w:color w:val="000000"/>
              </w:rPr>
              <w:t> </w:t>
            </w:r>
          </w:p>
        </w:tc>
      </w:tr>
      <w:tr w:rsidR="00393C48" w:rsidRPr="000C1CA2" w:rsidTr="0007633C">
        <w:trPr>
          <w:trHeight w:val="240"/>
        </w:trPr>
        <w:tc>
          <w:tcPr>
            <w:tcW w:w="653" w:type="dxa"/>
            <w:tcBorders>
              <w:top w:val="nil"/>
              <w:left w:val="single" w:sz="4" w:space="0" w:color="auto"/>
              <w:bottom w:val="single" w:sz="4" w:space="0" w:color="auto"/>
              <w:right w:val="single" w:sz="4" w:space="0" w:color="auto"/>
            </w:tcBorders>
            <w:shd w:val="clear" w:color="auto" w:fill="auto"/>
            <w:vAlign w:val="bottom"/>
            <w:hideMark/>
          </w:tcPr>
          <w:p w:rsidR="00393C48" w:rsidRPr="00393C48" w:rsidRDefault="00393C48" w:rsidP="007D2E15">
            <w:pPr>
              <w:rPr>
                <w:color w:val="000000"/>
              </w:rPr>
            </w:pPr>
            <w:r w:rsidRPr="00393C48">
              <w:rPr>
                <w:color w:val="000000"/>
              </w:rPr>
              <w:t> </w:t>
            </w:r>
          </w:p>
        </w:tc>
        <w:tc>
          <w:tcPr>
            <w:tcW w:w="4481" w:type="dxa"/>
            <w:gridSpan w:val="4"/>
            <w:tcBorders>
              <w:top w:val="nil"/>
              <w:left w:val="nil"/>
              <w:bottom w:val="single" w:sz="4" w:space="0" w:color="auto"/>
              <w:right w:val="single" w:sz="4" w:space="0" w:color="auto"/>
            </w:tcBorders>
            <w:shd w:val="clear" w:color="auto" w:fill="auto"/>
            <w:vAlign w:val="bottom"/>
            <w:hideMark/>
          </w:tcPr>
          <w:p w:rsidR="00393C48" w:rsidRPr="00393C48" w:rsidRDefault="00393C48" w:rsidP="007D2E15">
            <w:pPr>
              <w:rPr>
                <w:color w:val="000000"/>
              </w:rPr>
            </w:pPr>
            <w:r w:rsidRPr="00393C48">
              <w:rPr>
                <w:color w:val="000000"/>
              </w:rPr>
              <w:t>Не утверждены</w:t>
            </w:r>
          </w:p>
        </w:tc>
        <w:tc>
          <w:tcPr>
            <w:tcW w:w="2437" w:type="dxa"/>
            <w:gridSpan w:val="7"/>
            <w:tcBorders>
              <w:top w:val="single" w:sz="4" w:space="0" w:color="auto"/>
              <w:left w:val="nil"/>
              <w:bottom w:val="single" w:sz="4" w:space="0" w:color="auto"/>
              <w:right w:val="single" w:sz="4" w:space="0" w:color="000000"/>
            </w:tcBorders>
            <w:shd w:val="clear" w:color="auto" w:fill="auto"/>
            <w:vAlign w:val="bottom"/>
            <w:hideMark/>
          </w:tcPr>
          <w:p w:rsidR="00393C48" w:rsidRPr="00393C48" w:rsidRDefault="00393C48" w:rsidP="007D2E15">
            <w:pPr>
              <w:jc w:val="center"/>
              <w:rPr>
                <w:color w:val="000000"/>
              </w:rPr>
            </w:pPr>
            <w:r w:rsidRPr="00393C48">
              <w:rPr>
                <w:color w:val="000000"/>
              </w:rPr>
              <w:t>тыс. куб. м.</w:t>
            </w:r>
          </w:p>
        </w:tc>
        <w:tc>
          <w:tcPr>
            <w:tcW w:w="2614" w:type="dxa"/>
            <w:gridSpan w:val="4"/>
            <w:tcBorders>
              <w:top w:val="single" w:sz="4" w:space="0" w:color="auto"/>
              <w:left w:val="nil"/>
              <w:bottom w:val="single" w:sz="4" w:space="0" w:color="auto"/>
              <w:right w:val="single" w:sz="4" w:space="0" w:color="000000"/>
            </w:tcBorders>
            <w:shd w:val="clear" w:color="auto" w:fill="auto"/>
            <w:vAlign w:val="bottom"/>
            <w:hideMark/>
          </w:tcPr>
          <w:p w:rsidR="00393C48" w:rsidRPr="00393C48" w:rsidRDefault="00393C48" w:rsidP="007D2E15">
            <w:pPr>
              <w:jc w:val="center"/>
              <w:rPr>
                <w:color w:val="000000"/>
              </w:rPr>
            </w:pPr>
            <w:r w:rsidRPr="00393C48">
              <w:rPr>
                <w:color w:val="000000"/>
              </w:rPr>
              <w:t xml:space="preserve"> - </w:t>
            </w:r>
          </w:p>
        </w:tc>
      </w:tr>
      <w:tr w:rsidR="00393C48" w:rsidRPr="000C1CA2" w:rsidTr="007D2E15">
        <w:trPr>
          <w:trHeight w:val="379"/>
        </w:trPr>
        <w:tc>
          <w:tcPr>
            <w:tcW w:w="10185" w:type="dxa"/>
            <w:gridSpan w:val="16"/>
            <w:tcBorders>
              <w:top w:val="single" w:sz="4" w:space="0" w:color="auto"/>
              <w:left w:val="nil"/>
              <w:bottom w:val="nil"/>
              <w:right w:val="nil"/>
            </w:tcBorders>
            <w:shd w:val="clear" w:color="auto" w:fill="auto"/>
            <w:hideMark/>
          </w:tcPr>
          <w:p w:rsidR="00393C48" w:rsidRPr="00393C48" w:rsidRDefault="00393C48" w:rsidP="007D2E15">
            <w:pPr>
              <w:rPr>
                <w:color w:val="000000"/>
              </w:rPr>
            </w:pPr>
            <w:r w:rsidRPr="00393C48">
              <w:rPr>
                <w:color w:val="000000"/>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p w:rsidR="00393C48" w:rsidRPr="00393C48" w:rsidRDefault="00393C48" w:rsidP="007D2E15">
            <w:pPr>
              <w:rPr>
                <w:color w:val="000000"/>
              </w:rPr>
            </w:pPr>
          </w:p>
        </w:tc>
      </w:tr>
      <w:tr w:rsidR="00393C48" w:rsidRPr="000C1CA2" w:rsidTr="007D2E15">
        <w:trPr>
          <w:trHeight w:val="2052"/>
        </w:trPr>
        <w:tc>
          <w:tcPr>
            <w:tcW w:w="10185" w:type="dxa"/>
            <w:gridSpan w:val="16"/>
            <w:tcBorders>
              <w:top w:val="nil"/>
              <w:left w:val="nil"/>
              <w:right w:val="nil"/>
            </w:tcBorders>
            <w:shd w:val="clear" w:color="auto" w:fill="auto"/>
            <w:hideMark/>
          </w:tcPr>
          <w:p w:rsidR="00393C48" w:rsidRPr="00393C48" w:rsidRDefault="00393C48" w:rsidP="007D2E15">
            <w:pPr>
              <w:jc w:val="center"/>
              <w:rPr>
                <w:color w:val="000000"/>
              </w:rPr>
            </w:pPr>
            <w:r w:rsidRPr="00393C48">
              <w:rPr>
                <w:color w:val="000000"/>
              </w:rPr>
              <w:t>Раздел VI</w:t>
            </w:r>
            <w:r w:rsidRPr="00393C48">
              <w:rPr>
                <w:color w:val="000000"/>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393C48" w:rsidRPr="000C1CA2" w:rsidTr="007D2E15">
        <w:trPr>
          <w:trHeight w:val="1020"/>
        </w:trPr>
        <w:tc>
          <w:tcPr>
            <w:tcW w:w="10185" w:type="dxa"/>
            <w:gridSpan w:val="16"/>
            <w:shd w:val="clear" w:color="auto" w:fill="auto"/>
            <w:hideMark/>
          </w:tcPr>
          <w:p w:rsidR="00393C48" w:rsidRPr="00393C48" w:rsidRDefault="00393C48" w:rsidP="007D2E15">
            <w:pPr>
              <w:rPr>
                <w:color w:val="000000"/>
              </w:rPr>
            </w:pPr>
            <w:r w:rsidRPr="00393C48">
              <w:rPr>
                <w:color w:val="000000"/>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393C48" w:rsidRPr="000C1CA2" w:rsidTr="0007633C">
        <w:trPr>
          <w:trHeight w:val="288"/>
        </w:trPr>
        <w:tc>
          <w:tcPr>
            <w:tcW w:w="697" w:type="dxa"/>
            <w:gridSpan w:val="2"/>
            <w:tcBorders>
              <w:left w:val="nil"/>
              <w:bottom w:val="nil"/>
              <w:right w:val="nil"/>
            </w:tcBorders>
            <w:shd w:val="clear" w:color="auto" w:fill="auto"/>
            <w:vAlign w:val="bottom"/>
            <w:hideMark/>
          </w:tcPr>
          <w:p w:rsidR="00393C48" w:rsidRPr="00393C48" w:rsidRDefault="00393C48" w:rsidP="007D2E15">
            <w:pPr>
              <w:rPr>
                <w:color w:val="000000"/>
              </w:rPr>
            </w:pPr>
          </w:p>
        </w:tc>
        <w:tc>
          <w:tcPr>
            <w:tcW w:w="4447" w:type="dxa"/>
            <w:gridSpan w:val="4"/>
            <w:tcBorders>
              <w:left w:val="nil"/>
              <w:bottom w:val="nil"/>
              <w:right w:val="nil"/>
            </w:tcBorders>
            <w:shd w:val="clear" w:color="auto" w:fill="auto"/>
            <w:vAlign w:val="bottom"/>
            <w:hideMark/>
          </w:tcPr>
          <w:p w:rsidR="00393C48" w:rsidRPr="00393C48" w:rsidRDefault="00393C48" w:rsidP="007D2E15">
            <w:pPr>
              <w:rPr>
                <w:color w:val="000000"/>
              </w:rPr>
            </w:pPr>
          </w:p>
        </w:tc>
        <w:tc>
          <w:tcPr>
            <w:tcW w:w="1292" w:type="dxa"/>
            <w:gridSpan w:val="3"/>
            <w:tcBorders>
              <w:left w:val="nil"/>
              <w:bottom w:val="nil"/>
              <w:right w:val="nil"/>
            </w:tcBorders>
            <w:shd w:val="clear" w:color="auto" w:fill="auto"/>
            <w:vAlign w:val="bottom"/>
            <w:hideMark/>
          </w:tcPr>
          <w:p w:rsidR="00393C48" w:rsidRPr="00393C48" w:rsidRDefault="00393C48" w:rsidP="007D2E15">
            <w:pPr>
              <w:rPr>
                <w:color w:val="000000"/>
              </w:rPr>
            </w:pPr>
          </w:p>
        </w:tc>
        <w:tc>
          <w:tcPr>
            <w:tcW w:w="1135" w:type="dxa"/>
            <w:gridSpan w:val="3"/>
            <w:tcBorders>
              <w:left w:val="nil"/>
              <w:bottom w:val="nil"/>
              <w:right w:val="nil"/>
            </w:tcBorders>
            <w:shd w:val="clear" w:color="auto" w:fill="auto"/>
            <w:vAlign w:val="bottom"/>
            <w:hideMark/>
          </w:tcPr>
          <w:p w:rsidR="00393C48" w:rsidRPr="00393C48" w:rsidRDefault="00393C48" w:rsidP="007D2E15">
            <w:pPr>
              <w:rPr>
                <w:color w:val="000000"/>
              </w:rPr>
            </w:pPr>
          </w:p>
        </w:tc>
        <w:tc>
          <w:tcPr>
            <w:tcW w:w="1165" w:type="dxa"/>
            <w:gridSpan w:val="2"/>
            <w:tcBorders>
              <w:left w:val="nil"/>
              <w:bottom w:val="nil"/>
              <w:right w:val="nil"/>
            </w:tcBorders>
            <w:shd w:val="clear" w:color="auto" w:fill="auto"/>
            <w:vAlign w:val="bottom"/>
            <w:hideMark/>
          </w:tcPr>
          <w:p w:rsidR="00393C48" w:rsidRPr="00393C48" w:rsidRDefault="00393C48" w:rsidP="007D2E15">
            <w:pPr>
              <w:rPr>
                <w:color w:val="000000"/>
              </w:rPr>
            </w:pPr>
          </w:p>
        </w:tc>
        <w:tc>
          <w:tcPr>
            <w:tcW w:w="1449" w:type="dxa"/>
            <w:gridSpan w:val="2"/>
            <w:tcBorders>
              <w:left w:val="nil"/>
              <w:bottom w:val="nil"/>
              <w:right w:val="nil"/>
            </w:tcBorders>
            <w:shd w:val="clear" w:color="auto" w:fill="auto"/>
            <w:vAlign w:val="bottom"/>
            <w:hideMark/>
          </w:tcPr>
          <w:p w:rsidR="00393C48" w:rsidRPr="00393C48" w:rsidRDefault="00393C48" w:rsidP="007D2E15">
            <w:pPr>
              <w:rPr>
                <w:color w:val="000000"/>
              </w:rPr>
            </w:pPr>
          </w:p>
        </w:tc>
      </w:tr>
      <w:tr w:rsidR="00393C48" w:rsidRPr="000C1CA2" w:rsidTr="007D2E15">
        <w:trPr>
          <w:trHeight w:val="648"/>
        </w:trPr>
        <w:tc>
          <w:tcPr>
            <w:tcW w:w="10185" w:type="dxa"/>
            <w:gridSpan w:val="16"/>
            <w:tcBorders>
              <w:top w:val="nil"/>
              <w:left w:val="nil"/>
              <w:bottom w:val="nil"/>
              <w:right w:val="nil"/>
            </w:tcBorders>
            <w:shd w:val="clear" w:color="auto" w:fill="auto"/>
            <w:hideMark/>
          </w:tcPr>
          <w:p w:rsidR="00393C48" w:rsidRPr="00393C48" w:rsidRDefault="00393C48" w:rsidP="007D2E15">
            <w:pPr>
              <w:jc w:val="center"/>
              <w:rPr>
                <w:color w:val="000000"/>
              </w:rPr>
            </w:pPr>
            <w:r w:rsidRPr="00393C48">
              <w:rPr>
                <w:color w:val="000000"/>
              </w:rPr>
              <w:t>Раздел VII</w:t>
            </w:r>
            <w:r w:rsidRPr="00393C48">
              <w:rPr>
                <w:color w:val="000000"/>
              </w:rPr>
              <w:br/>
              <w:t xml:space="preserve"> Отчет об исполнении производственной программы за 2014 год</w:t>
            </w:r>
          </w:p>
        </w:tc>
      </w:tr>
      <w:tr w:rsidR="00393C48" w:rsidRPr="0047133C" w:rsidTr="0007633C">
        <w:trPr>
          <w:trHeight w:val="552"/>
        </w:trPr>
        <w:tc>
          <w:tcPr>
            <w:tcW w:w="697" w:type="dxa"/>
            <w:gridSpan w:val="2"/>
            <w:tcBorders>
              <w:top w:val="single" w:sz="4" w:space="0" w:color="auto"/>
              <w:left w:val="single" w:sz="4" w:space="0" w:color="auto"/>
              <w:bottom w:val="nil"/>
              <w:right w:val="nil"/>
            </w:tcBorders>
            <w:shd w:val="clear" w:color="auto" w:fill="auto"/>
            <w:hideMark/>
          </w:tcPr>
          <w:p w:rsidR="00393C48" w:rsidRPr="0047133C" w:rsidRDefault="00393C48" w:rsidP="007D2E15">
            <w:pPr>
              <w:jc w:val="center"/>
              <w:rPr>
                <w:color w:val="000000"/>
              </w:rPr>
            </w:pPr>
            <w:r w:rsidRPr="0047133C">
              <w:rPr>
                <w:color w:val="000000"/>
              </w:rPr>
              <w:t xml:space="preserve">№ </w:t>
            </w:r>
            <w:proofErr w:type="gramStart"/>
            <w:r w:rsidRPr="0047133C">
              <w:rPr>
                <w:color w:val="000000"/>
              </w:rPr>
              <w:t>п</w:t>
            </w:r>
            <w:proofErr w:type="gramEnd"/>
            <w:r w:rsidRPr="0047133C">
              <w:rPr>
                <w:color w:val="000000"/>
              </w:rPr>
              <w:t>/п</w:t>
            </w:r>
          </w:p>
        </w:tc>
        <w:tc>
          <w:tcPr>
            <w:tcW w:w="4447" w:type="dxa"/>
            <w:gridSpan w:val="4"/>
            <w:tcBorders>
              <w:top w:val="single" w:sz="4" w:space="0" w:color="auto"/>
              <w:left w:val="single" w:sz="4" w:space="0" w:color="auto"/>
              <w:bottom w:val="single" w:sz="4" w:space="0" w:color="auto"/>
              <w:right w:val="nil"/>
            </w:tcBorders>
            <w:shd w:val="clear" w:color="auto" w:fill="auto"/>
            <w:vAlign w:val="center"/>
            <w:hideMark/>
          </w:tcPr>
          <w:p w:rsidR="00393C48" w:rsidRPr="0047133C" w:rsidRDefault="00393C48" w:rsidP="007D2E15">
            <w:pPr>
              <w:jc w:val="center"/>
              <w:rPr>
                <w:color w:val="000000"/>
              </w:rPr>
            </w:pPr>
            <w:r w:rsidRPr="0047133C">
              <w:rPr>
                <w:color w:val="000000"/>
              </w:rPr>
              <w:t>Наименование мероприятия</w:t>
            </w:r>
          </w:p>
        </w:tc>
        <w:tc>
          <w:tcPr>
            <w:tcW w:w="1292" w:type="dxa"/>
            <w:gridSpan w:val="3"/>
            <w:tcBorders>
              <w:top w:val="single" w:sz="4" w:space="0" w:color="auto"/>
              <w:left w:val="single" w:sz="4" w:space="0" w:color="auto"/>
              <w:bottom w:val="single" w:sz="4" w:space="0" w:color="auto"/>
              <w:right w:val="nil"/>
            </w:tcBorders>
            <w:shd w:val="clear" w:color="auto" w:fill="auto"/>
            <w:vAlign w:val="center"/>
            <w:hideMark/>
          </w:tcPr>
          <w:p w:rsidR="00393C48" w:rsidRPr="0047133C" w:rsidRDefault="00393C48" w:rsidP="007D2E15">
            <w:pPr>
              <w:jc w:val="center"/>
              <w:rPr>
                <w:color w:val="000000"/>
              </w:rPr>
            </w:pPr>
            <w:r w:rsidRPr="0047133C">
              <w:rPr>
                <w:color w:val="000000"/>
              </w:rPr>
              <w:t>Единицы измерения</w:t>
            </w:r>
          </w:p>
        </w:tc>
        <w:tc>
          <w:tcPr>
            <w:tcW w:w="1135" w:type="dxa"/>
            <w:gridSpan w:val="3"/>
            <w:tcBorders>
              <w:top w:val="single" w:sz="4" w:space="0" w:color="auto"/>
              <w:left w:val="single" w:sz="4" w:space="0" w:color="auto"/>
              <w:bottom w:val="single" w:sz="4" w:space="0" w:color="auto"/>
              <w:right w:val="nil"/>
            </w:tcBorders>
            <w:shd w:val="clear" w:color="auto" w:fill="auto"/>
            <w:vAlign w:val="center"/>
            <w:hideMark/>
          </w:tcPr>
          <w:p w:rsidR="00393C48" w:rsidRPr="0047133C" w:rsidRDefault="00393C48" w:rsidP="007D2E15">
            <w:pPr>
              <w:jc w:val="center"/>
              <w:rPr>
                <w:color w:val="000000"/>
              </w:rPr>
            </w:pPr>
            <w:r w:rsidRPr="0047133C">
              <w:rPr>
                <w:color w:val="000000"/>
              </w:rPr>
              <w:t>План 2014 года</w:t>
            </w:r>
          </w:p>
        </w:tc>
        <w:tc>
          <w:tcPr>
            <w:tcW w:w="1165" w:type="dxa"/>
            <w:gridSpan w:val="2"/>
            <w:tcBorders>
              <w:top w:val="single" w:sz="4" w:space="0" w:color="auto"/>
              <w:left w:val="single" w:sz="4" w:space="0" w:color="auto"/>
              <w:bottom w:val="single" w:sz="4" w:space="0" w:color="auto"/>
              <w:right w:val="nil"/>
            </w:tcBorders>
            <w:shd w:val="clear" w:color="auto" w:fill="auto"/>
            <w:vAlign w:val="center"/>
            <w:hideMark/>
          </w:tcPr>
          <w:p w:rsidR="00393C48" w:rsidRPr="0047133C" w:rsidRDefault="00393C48" w:rsidP="007D2E15">
            <w:pPr>
              <w:jc w:val="center"/>
              <w:rPr>
                <w:color w:val="000000"/>
              </w:rPr>
            </w:pPr>
            <w:r w:rsidRPr="0047133C">
              <w:rPr>
                <w:color w:val="000000"/>
              </w:rPr>
              <w:t>Факт 2014 года</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Отклонение</w:t>
            </w:r>
          </w:p>
        </w:tc>
      </w:tr>
      <w:tr w:rsidR="00393C48" w:rsidRPr="0047133C" w:rsidTr="0007633C">
        <w:trPr>
          <w:trHeight w:val="288"/>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p>
        </w:tc>
        <w:tc>
          <w:tcPr>
            <w:tcW w:w="4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3C48" w:rsidRPr="0047133C" w:rsidRDefault="00393C48" w:rsidP="007D2E15">
            <w:pPr>
              <w:rPr>
                <w:color w:val="000000"/>
              </w:rPr>
            </w:pPr>
            <w:r w:rsidRPr="0047133C">
              <w:rPr>
                <w:color w:val="000000"/>
              </w:rPr>
              <w:t>Объем горячего водоснабжения</w:t>
            </w:r>
          </w:p>
        </w:tc>
        <w:tc>
          <w:tcPr>
            <w:tcW w:w="1292" w:type="dxa"/>
            <w:gridSpan w:val="3"/>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proofErr w:type="spellStart"/>
            <w:r w:rsidRPr="0047133C">
              <w:rPr>
                <w:color w:val="000000"/>
              </w:rPr>
              <w:t>тыс</w:t>
            </w:r>
            <w:proofErr w:type="gramStart"/>
            <w:r w:rsidRPr="0047133C">
              <w:rPr>
                <w:color w:val="000000"/>
              </w:rPr>
              <w:t>.к</w:t>
            </w:r>
            <w:proofErr w:type="gramEnd"/>
            <w:r w:rsidRPr="0047133C">
              <w:rPr>
                <w:color w:val="000000"/>
              </w:rPr>
              <w:t>уб.м</w:t>
            </w:r>
            <w:proofErr w:type="spellEnd"/>
          </w:p>
        </w:tc>
        <w:tc>
          <w:tcPr>
            <w:tcW w:w="1135" w:type="dxa"/>
            <w:gridSpan w:val="3"/>
            <w:tcBorders>
              <w:top w:val="nil"/>
              <w:left w:val="nil"/>
              <w:bottom w:val="single" w:sz="4" w:space="0" w:color="auto"/>
              <w:right w:val="single" w:sz="4" w:space="0" w:color="auto"/>
            </w:tcBorders>
            <w:shd w:val="clear" w:color="auto" w:fill="auto"/>
            <w:vAlign w:val="center"/>
          </w:tcPr>
          <w:p w:rsidR="00393C48" w:rsidRPr="0047133C" w:rsidRDefault="00393C48" w:rsidP="007D2E15">
            <w:pPr>
              <w:jc w:val="center"/>
              <w:rPr>
                <w:color w:val="000000"/>
              </w:rPr>
            </w:pPr>
            <w:r w:rsidRPr="0047133C">
              <w:rPr>
                <w:color w:val="000000"/>
              </w:rPr>
              <w:t>0,00</w:t>
            </w:r>
          </w:p>
        </w:tc>
        <w:tc>
          <w:tcPr>
            <w:tcW w:w="1165" w:type="dxa"/>
            <w:gridSpan w:val="2"/>
            <w:tcBorders>
              <w:top w:val="nil"/>
              <w:left w:val="nil"/>
              <w:bottom w:val="single" w:sz="4" w:space="0" w:color="auto"/>
              <w:right w:val="single" w:sz="4" w:space="0" w:color="auto"/>
            </w:tcBorders>
            <w:shd w:val="clear" w:color="auto" w:fill="auto"/>
            <w:vAlign w:val="center"/>
          </w:tcPr>
          <w:p w:rsidR="00393C48" w:rsidRPr="0047133C" w:rsidRDefault="00393C48" w:rsidP="007D2E15">
            <w:pPr>
              <w:jc w:val="center"/>
              <w:rPr>
                <w:color w:val="000000"/>
              </w:rPr>
            </w:pPr>
            <w:r w:rsidRPr="0047133C">
              <w:rPr>
                <w:color w:val="000000"/>
              </w:rPr>
              <w:t>0,00</w:t>
            </w:r>
          </w:p>
        </w:tc>
        <w:tc>
          <w:tcPr>
            <w:tcW w:w="1449" w:type="dxa"/>
            <w:gridSpan w:val="2"/>
            <w:tcBorders>
              <w:top w:val="nil"/>
              <w:left w:val="nil"/>
              <w:bottom w:val="single" w:sz="4" w:space="0" w:color="auto"/>
              <w:right w:val="single" w:sz="4" w:space="0" w:color="auto"/>
            </w:tcBorders>
            <w:shd w:val="clear" w:color="auto" w:fill="auto"/>
            <w:vAlign w:val="center"/>
          </w:tcPr>
          <w:p w:rsidR="00393C48" w:rsidRPr="0047133C" w:rsidRDefault="00393C48" w:rsidP="007D2E15">
            <w:pPr>
              <w:jc w:val="center"/>
              <w:rPr>
                <w:color w:val="000000"/>
              </w:rPr>
            </w:pPr>
            <w:r w:rsidRPr="0047133C">
              <w:rPr>
                <w:color w:val="000000"/>
              </w:rPr>
              <w:t>0,00</w:t>
            </w:r>
          </w:p>
        </w:tc>
      </w:tr>
      <w:tr w:rsidR="00393C48" w:rsidRPr="0047133C" w:rsidTr="0007633C">
        <w:trPr>
          <w:trHeight w:val="288"/>
        </w:trPr>
        <w:tc>
          <w:tcPr>
            <w:tcW w:w="697" w:type="dxa"/>
            <w:gridSpan w:val="2"/>
            <w:tcBorders>
              <w:top w:val="single" w:sz="4" w:space="0" w:color="auto"/>
              <w:left w:val="single" w:sz="4" w:space="0" w:color="auto"/>
              <w:bottom w:val="single" w:sz="4" w:space="0" w:color="auto"/>
              <w:right w:val="nil"/>
            </w:tcBorders>
            <w:shd w:val="clear" w:color="auto" w:fill="auto"/>
            <w:hideMark/>
          </w:tcPr>
          <w:p w:rsidR="00393C48" w:rsidRPr="0047133C" w:rsidRDefault="00393C48" w:rsidP="007D2E15">
            <w:pPr>
              <w:rPr>
                <w:color w:val="000000"/>
              </w:rPr>
            </w:pPr>
            <w:r w:rsidRPr="0047133C">
              <w:rPr>
                <w:color w:val="000000"/>
              </w:rPr>
              <w:t> </w:t>
            </w:r>
          </w:p>
        </w:tc>
        <w:tc>
          <w:tcPr>
            <w:tcW w:w="9488" w:type="dxa"/>
            <w:gridSpan w:val="14"/>
            <w:tcBorders>
              <w:top w:val="single" w:sz="4" w:space="0" w:color="auto"/>
              <w:left w:val="nil"/>
              <w:bottom w:val="single" w:sz="4" w:space="0" w:color="auto"/>
              <w:right w:val="single" w:sz="4" w:space="0" w:color="000000"/>
            </w:tcBorders>
            <w:shd w:val="clear" w:color="auto" w:fill="auto"/>
            <w:hideMark/>
          </w:tcPr>
          <w:p w:rsidR="00393C48" w:rsidRPr="0047133C" w:rsidRDefault="00393C48" w:rsidP="007D2E15">
            <w:pPr>
              <w:rPr>
                <w:color w:val="000000"/>
              </w:rPr>
            </w:pPr>
            <w:r w:rsidRPr="0047133C">
              <w:rPr>
                <w:color w:val="000000"/>
              </w:rPr>
              <w:t>Отчет о выполнении плановых мероприятий по ремонту объектов централизованных систем горячего водоснабжения</w:t>
            </w:r>
          </w:p>
        </w:tc>
      </w:tr>
      <w:tr w:rsidR="00393C48" w:rsidRPr="0047133C" w:rsidTr="0007633C">
        <w:trPr>
          <w:trHeight w:val="288"/>
        </w:trPr>
        <w:tc>
          <w:tcPr>
            <w:tcW w:w="697" w:type="dxa"/>
            <w:gridSpan w:val="2"/>
            <w:tcBorders>
              <w:top w:val="nil"/>
              <w:left w:val="single" w:sz="4" w:space="0" w:color="auto"/>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p>
        </w:tc>
        <w:tc>
          <w:tcPr>
            <w:tcW w:w="4447" w:type="dxa"/>
            <w:gridSpan w:val="4"/>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rPr>
                <w:color w:val="000000"/>
              </w:rPr>
            </w:pPr>
            <w:r w:rsidRPr="0047133C">
              <w:rPr>
                <w:color w:val="000000"/>
              </w:rPr>
              <w:t>Мероприятия не планировались</w:t>
            </w:r>
          </w:p>
        </w:tc>
        <w:tc>
          <w:tcPr>
            <w:tcW w:w="1292" w:type="dxa"/>
            <w:gridSpan w:val="3"/>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тыс. руб.</w:t>
            </w:r>
          </w:p>
        </w:tc>
        <w:tc>
          <w:tcPr>
            <w:tcW w:w="1135" w:type="dxa"/>
            <w:gridSpan w:val="3"/>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w:t>
            </w:r>
          </w:p>
        </w:tc>
        <w:tc>
          <w:tcPr>
            <w:tcW w:w="1165" w:type="dxa"/>
            <w:gridSpan w:val="2"/>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w:t>
            </w:r>
          </w:p>
        </w:tc>
        <w:tc>
          <w:tcPr>
            <w:tcW w:w="1449" w:type="dxa"/>
            <w:gridSpan w:val="2"/>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w:t>
            </w:r>
          </w:p>
        </w:tc>
      </w:tr>
      <w:tr w:rsidR="00393C48" w:rsidRPr="0047133C" w:rsidTr="0007633C">
        <w:trPr>
          <w:trHeight w:val="288"/>
        </w:trPr>
        <w:tc>
          <w:tcPr>
            <w:tcW w:w="697" w:type="dxa"/>
            <w:gridSpan w:val="2"/>
            <w:tcBorders>
              <w:top w:val="nil"/>
              <w:left w:val="single" w:sz="4" w:space="0" w:color="auto"/>
              <w:bottom w:val="single" w:sz="4" w:space="0" w:color="auto"/>
              <w:right w:val="nil"/>
            </w:tcBorders>
            <w:shd w:val="clear" w:color="auto" w:fill="auto"/>
            <w:hideMark/>
          </w:tcPr>
          <w:p w:rsidR="00393C48" w:rsidRPr="0047133C" w:rsidRDefault="00393C48" w:rsidP="007D2E15">
            <w:pPr>
              <w:rPr>
                <w:color w:val="000000"/>
              </w:rPr>
            </w:pPr>
            <w:r w:rsidRPr="0047133C">
              <w:rPr>
                <w:color w:val="000000"/>
              </w:rPr>
              <w:t> </w:t>
            </w:r>
          </w:p>
        </w:tc>
        <w:tc>
          <w:tcPr>
            <w:tcW w:w="9488" w:type="dxa"/>
            <w:gridSpan w:val="14"/>
            <w:tcBorders>
              <w:top w:val="single" w:sz="4" w:space="0" w:color="auto"/>
              <w:left w:val="nil"/>
              <w:bottom w:val="single" w:sz="4" w:space="0" w:color="auto"/>
              <w:right w:val="single" w:sz="4" w:space="0" w:color="000000"/>
            </w:tcBorders>
            <w:shd w:val="clear" w:color="auto" w:fill="auto"/>
            <w:hideMark/>
          </w:tcPr>
          <w:p w:rsidR="00393C48" w:rsidRPr="0047133C" w:rsidRDefault="00393C48" w:rsidP="007D2E15">
            <w:pPr>
              <w:rPr>
                <w:color w:val="000000"/>
              </w:rPr>
            </w:pPr>
            <w:r w:rsidRPr="0047133C">
              <w:rPr>
                <w:color w:val="000000"/>
              </w:rPr>
              <w:t>Отчет о выполнении плановых мероприятий, направленных на улучшение качества горячей воды</w:t>
            </w:r>
          </w:p>
        </w:tc>
      </w:tr>
      <w:tr w:rsidR="00393C48" w:rsidRPr="0047133C" w:rsidTr="0007633C">
        <w:trPr>
          <w:trHeight w:val="288"/>
        </w:trPr>
        <w:tc>
          <w:tcPr>
            <w:tcW w:w="697" w:type="dxa"/>
            <w:gridSpan w:val="2"/>
            <w:tcBorders>
              <w:top w:val="nil"/>
              <w:left w:val="single" w:sz="4" w:space="0" w:color="auto"/>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p>
        </w:tc>
        <w:tc>
          <w:tcPr>
            <w:tcW w:w="4447" w:type="dxa"/>
            <w:gridSpan w:val="4"/>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rPr>
                <w:color w:val="000000"/>
              </w:rPr>
            </w:pPr>
            <w:r w:rsidRPr="0047133C">
              <w:rPr>
                <w:color w:val="000000"/>
              </w:rPr>
              <w:t>Мероприятия не планировались</w:t>
            </w:r>
          </w:p>
        </w:tc>
        <w:tc>
          <w:tcPr>
            <w:tcW w:w="1292" w:type="dxa"/>
            <w:gridSpan w:val="3"/>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тыс. руб.</w:t>
            </w:r>
          </w:p>
        </w:tc>
        <w:tc>
          <w:tcPr>
            <w:tcW w:w="1135" w:type="dxa"/>
            <w:gridSpan w:val="3"/>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w:t>
            </w:r>
          </w:p>
        </w:tc>
        <w:tc>
          <w:tcPr>
            <w:tcW w:w="1165" w:type="dxa"/>
            <w:gridSpan w:val="2"/>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w:t>
            </w:r>
          </w:p>
        </w:tc>
        <w:tc>
          <w:tcPr>
            <w:tcW w:w="1449" w:type="dxa"/>
            <w:gridSpan w:val="2"/>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w:t>
            </w:r>
          </w:p>
        </w:tc>
      </w:tr>
      <w:tr w:rsidR="00393C48" w:rsidRPr="0047133C" w:rsidTr="0007633C">
        <w:trPr>
          <w:trHeight w:val="288"/>
        </w:trPr>
        <w:tc>
          <w:tcPr>
            <w:tcW w:w="697" w:type="dxa"/>
            <w:gridSpan w:val="2"/>
            <w:tcBorders>
              <w:top w:val="nil"/>
              <w:left w:val="single" w:sz="4" w:space="0" w:color="auto"/>
              <w:bottom w:val="single" w:sz="4" w:space="0" w:color="auto"/>
              <w:right w:val="nil"/>
            </w:tcBorders>
            <w:shd w:val="clear" w:color="auto" w:fill="auto"/>
            <w:hideMark/>
          </w:tcPr>
          <w:p w:rsidR="00393C48" w:rsidRPr="0047133C" w:rsidRDefault="00393C48" w:rsidP="007D2E15">
            <w:pPr>
              <w:rPr>
                <w:color w:val="000000"/>
              </w:rPr>
            </w:pPr>
            <w:r w:rsidRPr="0047133C">
              <w:rPr>
                <w:color w:val="000000"/>
              </w:rPr>
              <w:t> </w:t>
            </w:r>
          </w:p>
        </w:tc>
        <w:tc>
          <w:tcPr>
            <w:tcW w:w="9488" w:type="dxa"/>
            <w:gridSpan w:val="14"/>
            <w:tcBorders>
              <w:top w:val="single" w:sz="4" w:space="0" w:color="auto"/>
              <w:left w:val="nil"/>
              <w:bottom w:val="single" w:sz="4" w:space="0" w:color="auto"/>
              <w:right w:val="single" w:sz="4" w:space="0" w:color="000000"/>
            </w:tcBorders>
            <w:shd w:val="clear" w:color="auto" w:fill="auto"/>
            <w:hideMark/>
          </w:tcPr>
          <w:p w:rsidR="00393C48" w:rsidRPr="0047133C" w:rsidRDefault="00393C48" w:rsidP="007D2E15">
            <w:pPr>
              <w:rPr>
                <w:color w:val="000000"/>
              </w:rPr>
            </w:pPr>
            <w:r w:rsidRPr="0047133C">
              <w:rPr>
                <w:color w:val="000000"/>
              </w:rPr>
              <w:t>Отчет о выполнении плановых мероприятий по энергосбережению и повышению энергетической эффективности</w:t>
            </w:r>
          </w:p>
        </w:tc>
      </w:tr>
      <w:tr w:rsidR="00393C48" w:rsidRPr="0047133C" w:rsidTr="0007633C">
        <w:trPr>
          <w:trHeight w:val="288"/>
        </w:trPr>
        <w:tc>
          <w:tcPr>
            <w:tcW w:w="697" w:type="dxa"/>
            <w:gridSpan w:val="2"/>
            <w:tcBorders>
              <w:top w:val="nil"/>
              <w:left w:val="single" w:sz="4" w:space="0" w:color="auto"/>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p>
        </w:tc>
        <w:tc>
          <w:tcPr>
            <w:tcW w:w="4447" w:type="dxa"/>
            <w:gridSpan w:val="4"/>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rPr>
                <w:color w:val="000000"/>
              </w:rPr>
            </w:pPr>
            <w:r w:rsidRPr="0047133C">
              <w:rPr>
                <w:color w:val="000000"/>
              </w:rPr>
              <w:t>Мероприятия не планировались</w:t>
            </w:r>
          </w:p>
        </w:tc>
        <w:tc>
          <w:tcPr>
            <w:tcW w:w="1292" w:type="dxa"/>
            <w:gridSpan w:val="3"/>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тыс. руб.</w:t>
            </w:r>
          </w:p>
        </w:tc>
        <w:tc>
          <w:tcPr>
            <w:tcW w:w="1135" w:type="dxa"/>
            <w:gridSpan w:val="3"/>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w:t>
            </w:r>
          </w:p>
        </w:tc>
        <w:tc>
          <w:tcPr>
            <w:tcW w:w="1165" w:type="dxa"/>
            <w:gridSpan w:val="2"/>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w:t>
            </w:r>
          </w:p>
        </w:tc>
        <w:tc>
          <w:tcPr>
            <w:tcW w:w="1449" w:type="dxa"/>
            <w:gridSpan w:val="2"/>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w:t>
            </w:r>
          </w:p>
        </w:tc>
      </w:tr>
      <w:tr w:rsidR="00393C48" w:rsidRPr="0047133C" w:rsidTr="0007633C">
        <w:trPr>
          <w:trHeight w:val="288"/>
        </w:trPr>
        <w:tc>
          <w:tcPr>
            <w:tcW w:w="697" w:type="dxa"/>
            <w:gridSpan w:val="2"/>
            <w:tcBorders>
              <w:top w:val="nil"/>
              <w:left w:val="single" w:sz="4" w:space="0" w:color="auto"/>
              <w:bottom w:val="single" w:sz="4" w:space="0" w:color="auto"/>
              <w:right w:val="nil"/>
            </w:tcBorders>
            <w:shd w:val="clear" w:color="auto" w:fill="auto"/>
            <w:hideMark/>
          </w:tcPr>
          <w:p w:rsidR="00393C48" w:rsidRPr="0047133C" w:rsidRDefault="00393C48" w:rsidP="007D2E15">
            <w:pPr>
              <w:rPr>
                <w:color w:val="000000"/>
              </w:rPr>
            </w:pPr>
            <w:r w:rsidRPr="0047133C">
              <w:rPr>
                <w:color w:val="000000"/>
              </w:rPr>
              <w:t> </w:t>
            </w:r>
          </w:p>
        </w:tc>
        <w:tc>
          <w:tcPr>
            <w:tcW w:w="9488" w:type="dxa"/>
            <w:gridSpan w:val="14"/>
            <w:tcBorders>
              <w:top w:val="single" w:sz="4" w:space="0" w:color="auto"/>
              <w:left w:val="nil"/>
              <w:bottom w:val="single" w:sz="4" w:space="0" w:color="auto"/>
              <w:right w:val="single" w:sz="4" w:space="0" w:color="000000"/>
            </w:tcBorders>
            <w:shd w:val="clear" w:color="auto" w:fill="auto"/>
            <w:hideMark/>
          </w:tcPr>
          <w:p w:rsidR="00393C48" w:rsidRPr="0047133C" w:rsidRDefault="00393C48" w:rsidP="007D2E15">
            <w:pPr>
              <w:rPr>
                <w:color w:val="000000"/>
              </w:rPr>
            </w:pPr>
            <w:r w:rsidRPr="0047133C">
              <w:rPr>
                <w:color w:val="000000"/>
              </w:rPr>
              <w:t>Отчет о выполнении плановых мероприятий, направленных на повышение качества обслуживания абонентов</w:t>
            </w:r>
          </w:p>
        </w:tc>
      </w:tr>
      <w:tr w:rsidR="00393C48" w:rsidRPr="0047133C" w:rsidTr="0007633C">
        <w:trPr>
          <w:trHeight w:val="288"/>
        </w:trPr>
        <w:tc>
          <w:tcPr>
            <w:tcW w:w="697" w:type="dxa"/>
            <w:gridSpan w:val="2"/>
            <w:tcBorders>
              <w:top w:val="nil"/>
              <w:left w:val="single" w:sz="4" w:space="0" w:color="auto"/>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p>
        </w:tc>
        <w:tc>
          <w:tcPr>
            <w:tcW w:w="4447" w:type="dxa"/>
            <w:gridSpan w:val="4"/>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rPr>
                <w:color w:val="000000"/>
              </w:rPr>
            </w:pPr>
            <w:r w:rsidRPr="0047133C">
              <w:rPr>
                <w:color w:val="000000"/>
              </w:rPr>
              <w:t>Мероприятия не планировались</w:t>
            </w:r>
          </w:p>
        </w:tc>
        <w:tc>
          <w:tcPr>
            <w:tcW w:w="1292" w:type="dxa"/>
            <w:gridSpan w:val="3"/>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тыс. руб.</w:t>
            </w:r>
          </w:p>
        </w:tc>
        <w:tc>
          <w:tcPr>
            <w:tcW w:w="1135" w:type="dxa"/>
            <w:gridSpan w:val="3"/>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w:t>
            </w:r>
          </w:p>
        </w:tc>
        <w:tc>
          <w:tcPr>
            <w:tcW w:w="1165" w:type="dxa"/>
            <w:gridSpan w:val="2"/>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w:t>
            </w:r>
          </w:p>
        </w:tc>
        <w:tc>
          <w:tcPr>
            <w:tcW w:w="1449" w:type="dxa"/>
            <w:gridSpan w:val="2"/>
            <w:tcBorders>
              <w:top w:val="nil"/>
              <w:left w:val="nil"/>
              <w:bottom w:val="single" w:sz="4" w:space="0" w:color="auto"/>
              <w:right w:val="single" w:sz="4" w:space="0" w:color="auto"/>
            </w:tcBorders>
            <w:shd w:val="clear" w:color="auto" w:fill="auto"/>
            <w:vAlign w:val="center"/>
            <w:hideMark/>
          </w:tcPr>
          <w:p w:rsidR="00393C48" w:rsidRPr="0047133C" w:rsidRDefault="00393C48" w:rsidP="007D2E15">
            <w:pPr>
              <w:jc w:val="center"/>
              <w:rPr>
                <w:color w:val="000000"/>
              </w:rPr>
            </w:pPr>
            <w:r w:rsidRPr="0047133C">
              <w:rPr>
                <w:color w:val="000000"/>
              </w:rPr>
              <w:t>-</w:t>
            </w:r>
          </w:p>
        </w:tc>
      </w:tr>
      <w:tr w:rsidR="00393C48" w:rsidRPr="000C1CA2" w:rsidTr="0007633C">
        <w:trPr>
          <w:trHeight w:val="633"/>
        </w:trPr>
        <w:tc>
          <w:tcPr>
            <w:tcW w:w="697" w:type="dxa"/>
            <w:gridSpan w:val="2"/>
            <w:tcBorders>
              <w:top w:val="nil"/>
              <w:left w:val="nil"/>
              <w:bottom w:val="nil"/>
              <w:right w:val="nil"/>
            </w:tcBorders>
            <w:shd w:val="clear" w:color="auto" w:fill="auto"/>
            <w:vAlign w:val="bottom"/>
            <w:hideMark/>
          </w:tcPr>
          <w:p w:rsidR="00393C48" w:rsidRPr="00393C48" w:rsidRDefault="00393C48" w:rsidP="007D2E15">
            <w:pPr>
              <w:rPr>
                <w:color w:val="000000"/>
              </w:rPr>
            </w:pPr>
          </w:p>
          <w:p w:rsidR="00393C48" w:rsidRPr="00393C48" w:rsidRDefault="00393C48" w:rsidP="007D2E15">
            <w:pPr>
              <w:rPr>
                <w:color w:val="000000"/>
              </w:rPr>
            </w:pPr>
          </w:p>
        </w:tc>
        <w:tc>
          <w:tcPr>
            <w:tcW w:w="4447" w:type="dxa"/>
            <w:gridSpan w:val="4"/>
            <w:tcBorders>
              <w:top w:val="nil"/>
              <w:left w:val="nil"/>
              <w:bottom w:val="nil"/>
              <w:right w:val="nil"/>
            </w:tcBorders>
            <w:shd w:val="clear" w:color="auto" w:fill="auto"/>
            <w:vAlign w:val="bottom"/>
            <w:hideMark/>
          </w:tcPr>
          <w:p w:rsidR="00393C48" w:rsidRPr="00393C48" w:rsidRDefault="00393C48" w:rsidP="007D2E15">
            <w:pPr>
              <w:rPr>
                <w:color w:val="000000"/>
              </w:rPr>
            </w:pPr>
          </w:p>
          <w:p w:rsidR="00393C48" w:rsidRPr="00393C48" w:rsidRDefault="00393C48" w:rsidP="007D2E15">
            <w:pPr>
              <w:rPr>
                <w:color w:val="000000"/>
              </w:rPr>
            </w:pPr>
          </w:p>
        </w:tc>
        <w:tc>
          <w:tcPr>
            <w:tcW w:w="1292" w:type="dxa"/>
            <w:gridSpan w:val="3"/>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135" w:type="dxa"/>
            <w:gridSpan w:val="3"/>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165" w:type="dxa"/>
            <w:gridSpan w:val="2"/>
            <w:tcBorders>
              <w:top w:val="nil"/>
              <w:left w:val="nil"/>
              <w:bottom w:val="nil"/>
              <w:right w:val="nil"/>
            </w:tcBorders>
            <w:shd w:val="clear" w:color="auto" w:fill="auto"/>
            <w:vAlign w:val="bottom"/>
            <w:hideMark/>
          </w:tcPr>
          <w:p w:rsidR="00393C48" w:rsidRPr="00393C48" w:rsidRDefault="00393C48" w:rsidP="007D2E15">
            <w:pPr>
              <w:rPr>
                <w:color w:val="000000"/>
              </w:rPr>
            </w:pPr>
          </w:p>
        </w:tc>
        <w:tc>
          <w:tcPr>
            <w:tcW w:w="1449" w:type="dxa"/>
            <w:gridSpan w:val="2"/>
            <w:tcBorders>
              <w:top w:val="nil"/>
              <w:left w:val="nil"/>
              <w:bottom w:val="nil"/>
              <w:right w:val="nil"/>
            </w:tcBorders>
            <w:shd w:val="clear" w:color="auto" w:fill="auto"/>
            <w:vAlign w:val="bottom"/>
            <w:hideMark/>
          </w:tcPr>
          <w:p w:rsidR="00393C48" w:rsidRPr="00393C48" w:rsidRDefault="00393C48" w:rsidP="007D2E15">
            <w:pPr>
              <w:rPr>
                <w:color w:val="000000"/>
              </w:rPr>
            </w:pPr>
          </w:p>
        </w:tc>
      </w:tr>
      <w:tr w:rsidR="00393C48" w:rsidRPr="000C1CA2" w:rsidTr="007D2E15">
        <w:trPr>
          <w:trHeight w:val="792"/>
        </w:trPr>
        <w:tc>
          <w:tcPr>
            <w:tcW w:w="10185" w:type="dxa"/>
            <w:gridSpan w:val="16"/>
            <w:tcBorders>
              <w:top w:val="nil"/>
              <w:left w:val="nil"/>
              <w:bottom w:val="nil"/>
              <w:right w:val="nil"/>
            </w:tcBorders>
            <w:shd w:val="clear" w:color="auto" w:fill="auto"/>
            <w:hideMark/>
          </w:tcPr>
          <w:p w:rsidR="00393C48" w:rsidRPr="00393C48" w:rsidRDefault="00393C48" w:rsidP="007D2E15">
            <w:pPr>
              <w:jc w:val="center"/>
              <w:rPr>
                <w:color w:val="000000"/>
              </w:rPr>
            </w:pPr>
            <w:r w:rsidRPr="00393C48">
              <w:rPr>
                <w:color w:val="000000"/>
              </w:rPr>
              <w:lastRenderedPageBreak/>
              <w:t>Раздел VIII</w:t>
            </w:r>
            <w:r w:rsidRPr="00393C48">
              <w:rPr>
                <w:color w:val="000000"/>
              </w:rPr>
              <w:br/>
              <w:t>Мероприятия, направленные на повышение качества обслуживания абонентов</w:t>
            </w:r>
          </w:p>
        </w:tc>
      </w:tr>
      <w:tr w:rsidR="00393C48" w:rsidRPr="00393C48" w:rsidTr="0007633C">
        <w:trPr>
          <w:trHeight w:val="732"/>
        </w:trPr>
        <w:tc>
          <w:tcPr>
            <w:tcW w:w="697" w:type="dxa"/>
            <w:gridSpan w:val="2"/>
            <w:tcBorders>
              <w:top w:val="single" w:sz="4" w:space="0" w:color="auto"/>
              <w:left w:val="single" w:sz="4" w:space="0" w:color="auto"/>
              <w:bottom w:val="single" w:sz="4" w:space="0" w:color="auto"/>
              <w:right w:val="nil"/>
            </w:tcBorders>
            <w:shd w:val="clear" w:color="auto" w:fill="auto"/>
            <w:hideMark/>
          </w:tcPr>
          <w:p w:rsidR="00393C48" w:rsidRPr="00393C48" w:rsidRDefault="00393C48" w:rsidP="007D2E15">
            <w:pPr>
              <w:jc w:val="center"/>
              <w:rPr>
                <w:color w:val="000000"/>
              </w:rPr>
            </w:pPr>
            <w:r w:rsidRPr="00393C48">
              <w:rPr>
                <w:color w:val="000000"/>
              </w:rPr>
              <w:t xml:space="preserve">№ </w:t>
            </w:r>
            <w:proofErr w:type="gramStart"/>
            <w:r w:rsidRPr="00393C48">
              <w:rPr>
                <w:color w:val="000000"/>
              </w:rPr>
              <w:t>п</w:t>
            </w:r>
            <w:proofErr w:type="gramEnd"/>
            <w:r w:rsidRPr="00393C48">
              <w:rPr>
                <w:color w:val="000000"/>
              </w:rPr>
              <w:t>/п</w:t>
            </w:r>
          </w:p>
        </w:tc>
        <w:tc>
          <w:tcPr>
            <w:tcW w:w="4447" w:type="dxa"/>
            <w:gridSpan w:val="4"/>
            <w:tcBorders>
              <w:top w:val="single" w:sz="4" w:space="0" w:color="auto"/>
              <w:left w:val="single" w:sz="4" w:space="0" w:color="auto"/>
              <w:bottom w:val="single" w:sz="4" w:space="0" w:color="auto"/>
              <w:right w:val="nil"/>
            </w:tcBorders>
            <w:shd w:val="clear" w:color="auto" w:fill="auto"/>
            <w:vAlign w:val="center"/>
            <w:hideMark/>
          </w:tcPr>
          <w:p w:rsidR="00393C48" w:rsidRPr="00393C48" w:rsidRDefault="00393C48" w:rsidP="007D2E15">
            <w:pPr>
              <w:jc w:val="center"/>
              <w:rPr>
                <w:color w:val="000000"/>
              </w:rPr>
            </w:pPr>
            <w:r w:rsidRPr="00393C48">
              <w:rPr>
                <w:color w:val="000000"/>
              </w:rPr>
              <w:t>Наименование мероприятия</w:t>
            </w:r>
          </w:p>
        </w:tc>
        <w:tc>
          <w:tcPr>
            <w:tcW w:w="24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93C48" w:rsidRPr="00393C48" w:rsidRDefault="00393C48" w:rsidP="007D2E15">
            <w:pPr>
              <w:jc w:val="center"/>
              <w:rPr>
                <w:color w:val="000000"/>
              </w:rPr>
            </w:pPr>
            <w:r w:rsidRPr="00393C48">
              <w:rPr>
                <w:color w:val="000000"/>
              </w:rPr>
              <w:t>График реализации мероприятия</w:t>
            </w:r>
          </w:p>
        </w:tc>
        <w:tc>
          <w:tcPr>
            <w:tcW w:w="2614" w:type="dxa"/>
            <w:gridSpan w:val="4"/>
            <w:tcBorders>
              <w:top w:val="single" w:sz="4" w:space="0" w:color="auto"/>
              <w:left w:val="nil"/>
              <w:bottom w:val="single" w:sz="4" w:space="0" w:color="auto"/>
              <w:right w:val="single" w:sz="4" w:space="0" w:color="000000"/>
            </w:tcBorders>
            <w:shd w:val="clear" w:color="auto" w:fill="auto"/>
            <w:vAlign w:val="center"/>
            <w:hideMark/>
          </w:tcPr>
          <w:p w:rsidR="00393C48" w:rsidRPr="00393C48" w:rsidRDefault="00393C48" w:rsidP="007D2E15">
            <w:pPr>
              <w:jc w:val="center"/>
              <w:rPr>
                <w:color w:val="000000"/>
              </w:rPr>
            </w:pPr>
            <w:r w:rsidRPr="00393C48">
              <w:rPr>
                <w:color w:val="000000"/>
              </w:rPr>
              <w:t>Финансовые потребности на реализацию мероприятия,                тыс. руб.</w:t>
            </w:r>
          </w:p>
        </w:tc>
      </w:tr>
      <w:tr w:rsidR="00393C48" w:rsidRPr="00393C48" w:rsidTr="0007633C">
        <w:trPr>
          <w:trHeight w:val="288"/>
        </w:trPr>
        <w:tc>
          <w:tcPr>
            <w:tcW w:w="697" w:type="dxa"/>
            <w:gridSpan w:val="2"/>
            <w:tcBorders>
              <w:top w:val="nil"/>
              <w:left w:val="single" w:sz="4" w:space="0" w:color="auto"/>
              <w:bottom w:val="nil"/>
              <w:right w:val="nil"/>
            </w:tcBorders>
            <w:shd w:val="clear" w:color="auto" w:fill="auto"/>
            <w:hideMark/>
          </w:tcPr>
          <w:p w:rsidR="00393C48" w:rsidRPr="00393C48" w:rsidRDefault="00393C48" w:rsidP="007D2E15">
            <w:pPr>
              <w:jc w:val="right"/>
              <w:rPr>
                <w:color w:val="000000"/>
              </w:rPr>
            </w:pPr>
            <w:r w:rsidRPr="00393C48">
              <w:rPr>
                <w:color w:val="000000"/>
              </w:rPr>
              <w:t>2016</w:t>
            </w:r>
          </w:p>
        </w:tc>
        <w:tc>
          <w:tcPr>
            <w:tcW w:w="4447" w:type="dxa"/>
            <w:gridSpan w:val="4"/>
            <w:tcBorders>
              <w:top w:val="nil"/>
              <w:left w:val="nil"/>
              <w:bottom w:val="nil"/>
              <w:right w:val="nil"/>
            </w:tcBorders>
            <w:shd w:val="clear" w:color="auto" w:fill="auto"/>
            <w:hideMark/>
          </w:tcPr>
          <w:p w:rsidR="00393C48" w:rsidRPr="00393C48" w:rsidRDefault="00393C48" w:rsidP="007D2E15">
            <w:pPr>
              <w:rPr>
                <w:color w:val="000000"/>
              </w:rPr>
            </w:pPr>
            <w:r w:rsidRPr="00393C48">
              <w:rPr>
                <w:color w:val="000000"/>
              </w:rPr>
              <w:t>Год</w:t>
            </w:r>
          </w:p>
        </w:tc>
        <w:tc>
          <w:tcPr>
            <w:tcW w:w="1292" w:type="dxa"/>
            <w:gridSpan w:val="3"/>
            <w:tcBorders>
              <w:top w:val="nil"/>
              <w:left w:val="nil"/>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1135" w:type="dxa"/>
            <w:gridSpan w:val="3"/>
            <w:tcBorders>
              <w:top w:val="nil"/>
              <w:left w:val="nil"/>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1165" w:type="dxa"/>
            <w:gridSpan w:val="2"/>
            <w:tcBorders>
              <w:top w:val="nil"/>
              <w:left w:val="nil"/>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1449" w:type="dxa"/>
            <w:gridSpan w:val="2"/>
            <w:tcBorders>
              <w:top w:val="nil"/>
              <w:left w:val="nil"/>
              <w:bottom w:val="nil"/>
              <w:right w:val="single" w:sz="4" w:space="0" w:color="auto"/>
            </w:tcBorders>
            <w:shd w:val="clear" w:color="auto" w:fill="auto"/>
            <w:hideMark/>
          </w:tcPr>
          <w:p w:rsidR="00393C48" w:rsidRPr="00393C48" w:rsidRDefault="00393C48" w:rsidP="007D2E15">
            <w:pPr>
              <w:rPr>
                <w:color w:val="000000"/>
              </w:rPr>
            </w:pPr>
            <w:r w:rsidRPr="00393C48">
              <w:rPr>
                <w:color w:val="000000"/>
              </w:rPr>
              <w:t> </w:t>
            </w:r>
          </w:p>
        </w:tc>
      </w:tr>
      <w:tr w:rsidR="00393C48" w:rsidRPr="00393C48" w:rsidTr="0007633C">
        <w:trPr>
          <w:trHeight w:val="60"/>
        </w:trPr>
        <w:tc>
          <w:tcPr>
            <w:tcW w:w="697" w:type="dxa"/>
            <w:gridSpan w:val="2"/>
            <w:tcBorders>
              <w:top w:val="nil"/>
              <w:left w:val="single" w:sz="4" w:space="0" w:color="auto"/>
              <w:bottom w:val="single" w:sz="4" w:space="0" w:color="auto"/>
              <w:right w:val="nil"/>
            </w:tcBorders>
            <w:shd w:val="clear" w:color="auto" w:fill="auto"/>
            <w:hideMark/>
          </w:tcPr>
          <w:p w:rsidR="00393C48" w:rsidRPr="00393C48" w:rsidRDefault="00393C48" w:rsidP="007D2E15">
            <w:pPr>
              <w:rPr>
                <w:color w:val="000000"/>
              </w:rPr>
            </w:pPr>
            <w:r w:rsidRPr="00393C48">
              <w:rPr>
                <w:color w:val="000000"/>
              </w:rPr>
              <w:t> </w:t>
            </w:r>
          </w:p>
        </w:tc>
        <w:tc>
          <w:tcPr>
            <w:tcW w:w="4447" w:type="dxa"/>
            <w:gridSpan w:val="4"/>
            <w:tcBorders>
              <w:top w:val="nil"/>
              <w:left w:val="nil"/>
              <w:bottom w:val="single" w:sz="4" w:space="0" w:color="auto"/>
              <w:right w:val="nil"/>
            </w:tcBorders>
            <w:shd w:val="clear" w:color="auto" w:fill="auto"/>
            <w:hideMark/>
          </w:tcPr>
          <w:p w:rsidR="00393C48" w:rsidRPr="00393C48" w:rsidRDefault="00393C48" w:rsidP="007D2E15">
            <w:pPr>
              <w:rPr>
                <w:color w:val="000000"/>
              </w:rPr>
            </w:pPr>
            <w:r w:rsidRPr="00393C48">
              <w:rPr>
                <w:color w:val="000000"/>
              </w:rPr>
              <w:t> </w:t>
            </w:r>
          </w:p>
        </w:tc>
        <w:tc>
          <w:tcPr>
            <w:tcW w:w="2427" w:type="dxa"/>
            <w:gridSpan w:val="6"/>
            <w:tcBorders>
              <w:top w:val="nil"/>
              <w:left w:val="nil"/>
              <w:bottom w:val="single" w:sz="4" w:space="0" w:color="auto"/>
              <w:right w:val="nil"/>
            </w:tcBorders>
            <w:shd w:val="clear" w:color="auto" w:fill="auto"/>
            <w:hideMark/>
          </w:tcPr>
          <w:p w:rsidR="00393C48" w:rsidRPr="00393C48" w:rsidRDefault="00393C48" w:rsidP="007D2E15">
            <w:pPr>
              <w:jc w:val="center"/>
              <w:rPr>
                <w:color w:val="000000"/>
              </w:rPr>
            </w:pPr>
            <w:r w:rsidRPr="00393C48">
              <w:rPr>
                <w:color w:val="000000"/>
              </w:rPr>
              <w:t> </w:t>
            </w:r>
          </w:p>
        </w:tc>
        <w:tc>
          <w:tcPr>
            <w:tcW w:w="2614" w:type="dxa"/>
            <w:gridSpan w:val="4"/>
            <w:tcBorders>
              <w:top w:val="nil"/>
              <w:left w:val="nil"/>
              <w:bottom w:val="single" w:sz="4" w:space="0" w:color="auto"/>
              <w:right w:val="single" w:sz="4" w:space="0" w:color="000000"/>
            </w:tcBorders>
            <w:shd w:val="clear" w:color="auto" w:fill="auto"/>
            <w:hideMark/>
          </w:tcPr>
          <w:p w:rsidR="00393C48" w:rsidRPr="00393C48" w:rsidRDefault="00393C48" w:rsidP="007D2E15">
            <w:pPr>
              <w:jc w:val="center"/>
              <w:rPr>
                <w:color w:val="000000"/>
              </w:rPr>
            </w:pPr>
            <w:r w:rsidRPr="00393C48">
              <w:rPr>
                <w:color w:val="000000"/>
              </w:rPr>
              <w:t> </w:t>
            </w:r>
          </w:p>
        </w:tc>
      </w:tr>
      <w:tr w:rsidR="00393C48" w:rsidRPr="00393C48" w:rsidTr="0007633C">
        <w:trPr>
          <w:trHeight w:val="288"/>
        </w:trPr>
        <w:tc>
          <w:tcPr>
            <w:tcW w:w="697" w:type="dxa"/>
            <w:gridSpan w:val="2"/>
            <w:tcBorders>
              <w:top w:val="nil"/>
              <w:left w:val="single" w:sz="4" w:space="0" w:color="auto"/>
              <w:bottom w:val="single" w:sz="4" w:space="0" w:color="auto"/>
              <w:right w:val="single" w:sz="4" w:space="0" w:color="auto"/>
            </w:tcBorders>
            <w:shd w:val="clear" w:color="auto" w:fill="auto"/>
            <w:hideMark/>
          </w:tcPr>
          <w:p w:rsidR="00393C48" w:rsidRPr="00393C48" w:rsidRDefault="00393C48" w:rsidP="007D2E15">
            <w:pPr>
              <w:rPr>
                <w:color w:val="000000"/>
              </w:rPr>
            </w:pPr>
            <w:r w:rsidRPr="00393C48">
              <w:rPr>
                <w:color w:val="000000"/>
              </w:rPr>
              <w:t> </w:t>
            </w:r>
          </w:p>
        </w:tc>
        <w:tc>
          <w:tcPr>
            <w:tcW w:w="4447" w:type="dxa"/>
            <w:gridSpan w:val="4"/>
            <w:tcBorders>
              <w:top w:val="nil"/>
              <w:left w:val="nil"/>
              <w:bottom w:val="single" w:sz="4" w:space="0" w:color="auto"/>
              <w:right w:val="single" w:sz="4" w:space="0" w:color="auto"/>
            </w:tcBorders>
            <w:shd w:val="clear" w:color="auto" w:fill="auto"/>
            <w:hideMark/>
          </w:tcPr>
          <w:p w:rsidR="00393C48" w:rsidRPr="00393C48" w:rsidRDefault="00393C48" w:rsidP="007D2E15">
            <w:pPr>
              <w:rPr>
                <w:color w:val="000000"/>
              </w:rPr>
            </w:pPr>
            <w:r w:rsidRPr="00393C48">
              <w:rPr>
                <w:color w:val="000000"/>
              </w:rPr>
              <w:t>Мероприятия не планируются</w:t>
            </w:r>
          </w:p>
        </w:tc>
        <w:tc>
          <w:tcPr>
            <w:tcW w:w="2427" w:type="dxa"/>
            <w:gridSpan w:val="6"/>
            <w:tcBorders>
              <w:top w:val="single" w:sz="4" w:space="0" w:color="auto"/>
              <w:left w:val="nil"/>
              <w:bottom w:val="single" w:sz="4" w:space="0" w:color="auto"/>
              <w:right w:val="single" w:sz="4" w:space="0" w:color="auto"/>
            </w:tcBorders>
            <w:shd w:val="clear" w:color="auto" w:fill="auto"/>
            <w:hideMark/>
          </w:tcPr>
          <w:p w:rsidR="00393C48" w:rsidRPr="00393C48" w:rsidRDefault="00393C48" w:rsidP="007D2E15">
            <w:pPr>
              <w:jc w:val="center"/>
              <w:rPr>
                <w:color w:val="000000"/>
              </w:rPr>
            </w:pPr>
            <w:r w:rsidRPr="00393C48">
              <w:rPr>
                <w:color w:val="000000"/>
              </w:rPr>
              <w:t>-</w:t>
            </w:r>
          </w:p>
        </w:tc>
        <w:tc>
          <w:tcPr>
            <w:tcW w:w="2614" w:type="dxa"/>
            <w:gridSpan w:val="4"/>
            <w:tcBorders>
              <w:top w:val="single" w:sz="4" w:space="0" w:color="auto"/>
              <w:left w:val="nil"/>
              <w:bottom w:val="single" w:sz="4" w:space="0" w:color="auto"/>
              <w:right w:val="single" w:sz="4" w:space="0" w:color="000000"/>
            </w:tcBorders>
            <w:shd w:val="clear" w:color="auto" w:fill="auto"/>
            <w:hideMark/>
          </w:tcPr>
          <w:p w:rsidR="00393C48" w:rsidRPr="00393C48" w:rsidRDefault="00393C48" w:rsidP="007D2E15">
            <w:pPr>
              <w:jc w:val="right"/>
              <w:rPr>
                <w:color w:val="000000"/>
              </w:rPr>
            </w:pPr>
            <w:r w:rsidRPr="00393C48">
              <w:rPr>
                <w:color w:val="000000"/>
              </w:rPr>
              <w:t xml:space="preserve">                                          -     </w:t>
            </w:r>
          </w:p>
        </w:tc>
      </w:tr>
      <w:tr w:rsidR="00393C48" w:rsidRPr="00393C48" w:rsidTr="0007633C">
        <w:trPr>
          <w:trHeight w:val="60"/>
        </w:trPr>
        <w:tc>
          <w:tcPr>
            <w:tcW w:w="697" w:type="dxa"/>
            <w:gridSpan w:val="2"/>
            <w:tcBorders>
              <w:top w:val="nil"/>
              <w:left w:val="single" w:sz="4" w:space="0" w:color="auto"/>
              <w:bottom w:val="nil"/>
              <w:right w:val="nil"/>
            </w:tcBorders>
            <w:shd w:val="clear" w:color="auto" w:fill="auto"/>
            <w:hideMark/>
          </w:tcPr>
          <w:p w:rsidR="00393C48" w:rsidRPr="00393C48" w:rsidRDefault="00393C48" w:rsidP="007D2E15">
            <w:pPr>
              <w:rPr>
                <w:color w:val="000000"/>
              </w:rPr>
            </w:pPr>
            <w:r w:rsidRPr="00393C48">
              <w:rPr>
                <w:color w:val="000000"/>
              </w:rPr>
              <w:t> </w:t>
            </w:r>
          </w:p>
        </w:tc>
        <w:tc>
          <w:tcPr>
            <w:tcW w:w="4447" w:type="dxa"/>
            <w:gridSpan w:val="4"/>
            <w:tcBorders>
              <w:top w:val="nil"/>
              <w:left w:val="nil"/>
              <w:bottom w:val="nil"/>
              <w:right w:val="nil"/>
            </w:tcBorders>
            <w:shd w:val="clear" w:color="auto" w:fill="auto"/>
            <w:hideMark/>
          </w:tcPr>
          <w:p w:rsidR="00393C48" w:rsidRPr="00393C48" w:rsidRDefault="00393C48" w:rsidP="007D2E15">
            <w:pPr>
              <w:rPr>
                <w:color w:val="000000"/>
              </w:rPr>
            </w:pPr>
          </w:p>
        </w:tc>
        <w:tc>
          <w:tcPr>
            <w:tcW w:w="2427" w:type="dxa"/>
            <w:gridSpan w:val="6"/>
            <w:tcBorders>
              <w:top w:val="nil"/>
              <w:left w:val="nil"/>
              <w:bottom w:val="nil"/>
              <w:right w:val="nil"/>
            </w:tcBorders>
            <w:shd w:val="clear" w:color="auto" w:fill="auto"/>
            <w:hideMark/>
          </w:tcPr>
          <w:p w:rsidR="00393C48" w:rsidRPr="00393C48" w:rsidRDefault="00393C48" w:rsidP="007D2E15">
            <w:pPr>
              <w:jc w:val="center"/>
              <w:rPr>
                <w:color w:val="000000"/>
              </w:rPr>
            </w:pPr>
          </w:p>
        </w:tc>
        <w:tc>
          <w:tcPr>
            <w:tcW w:w="2614" w:type="dxa"/>
            <w:gridSpan w:val="4"/>
            <w:tcBorders>
              <w:top w:val="nil"/>
              <w:left w:val="single" w:sz="4" w:space="0" w:color="auto"/>
              <w:bottom w:val="nil"/>
              <w:right w:val="single" w:sz="4" w:space="0" w:color="000000"/>
            </w:tcBorders>
            <w:shd w:val="clear" w:color="auto" w:fill="auto"/>
            <w:hideMark/>
          </w:tcPr>
          <w:p w:rsidR="00393C48" w:rsidRPr="00393C48" w:rsidRDefault="00393C48" w:rsidP="007D2E15">
            <w:pPr>
              <w:jc w:val="center"/>
              <w:rPr>
                <w:color w:val="000000"/>
              </w:rPr>
            </w:pPr>
            <w:r w:rsidRPr="00393C48">
              <w:rPr>
                <w:color w:val="000000"/>
              </w:rPr>
              <w:t> </w:t>
            </w:r>
          </w:p>
        </w:tc>
      </w:tr>
      <w:tr w:rsidR="00393C48" w:rsidRPr="00393C48" w:rsidTr="0007633C">
        <w:trPr>
          <w:trHeight w:val="80"/>
        </w:trPr>
        <w:tc>
          <w:tcPr>
            <w:tcW w:w="7571" w:type="dxa"/>
            <w:gridSpan w:val="12"/>
            <w:tcBorders>
              <w:top w:val="nil"/>
              <w:left w:val="single" w:sz="4" w:space="0" w:color="auto"/>
              <w:bottom w:val="single" w:sz="4" w:space="0" w:color="auto"/>
              <w:right w:val="nil"/>
            </w:tcBorders>
            <w:shd w:val="clear" w:color="auto" w:fill="auto"/>
            <w:vAlign w:val="bottom"/>
            <w:hideMark/>
          </w:tcPr>
          <w:p w:rsidR="00393C48" w:rsidRPr="00393C48" w:rsidRDefault="00393C48" w:rsidP="007D2E15">
            <w:pPr>
              <w:jc w:val="right"/>
              <w:rPr>
                <w:color w:val="000000"/>
              </w:rPr>
            </w:pPr>
            <w:r w:rsidRPr="00393C48">
              <w:rPr>
                <w:color w:val="000000"/>
              </w:rPr>
              <w:t>Итого 2016 год:</w:t>
            </w:r>
          </w:p>
        </w:tc>
        <w:tc>
          <w:tcPr>
            <w:tcW w:w="2614" w:type="dxa"/>
            <w:gridSpan w:val="4"/>
            <w:tcBorders>
              <w:top w:val="nil"/>
              <w:left w:val="single" w:sz="4" w:space="0" w:color="auto"/>
              <w:bottom w:val="single" w:sz="4" w:space="0" w:color="auto"/>
              <w:right w:val="single" w:sz="4" w:space="0" w:color="000000"/>
            </w:tcBorders>
            <w:shd w:val="clear" w:color="auto" w:fill="auto"/>
            <w:vAlign w:val="bottom"/>
            <w:hideMark/>
          </w:tcPr>
          <w:p w:rsidR="00393C48" w:rsidRPr="00393C48" w:rsidRDefault="00393C48" w:rsidP="007D2E15">
            <w:pPr>
              <w:jc w:val="right"/>
              <w:rPr>
                <w:color w:val="000000"/>
              </w:rPr>
            </w:pPr>
            <w:r w:rsidRPr="00393C48">
              <w:rPr>
                <w:color w:val="000000"/>
              </w:rPr>
              <w:t xml:space="preserve">                                                          -     </w:t>
            </w:r>
          </w:p>
        </w:tc>
      </w:tr>
    </w:tbl>
    <w:p w:rsidR="00393C48" w:rsidRPr="000C1CA2" w:rsidRDefault="00393C48" w:rsidP="0007633C">
      <w:pPr>
        <w:shd w:val="clear" w:color="auto" w:fill="FFFFFF"/>
        <w:ind w:firstLine="709"/>
        <w:jc w:val="both"/>
        <w:rPr>
          <w:color w:val="000000"/>
          <w:spacing w:val="-2"/>
        </w:rPr>
      </w:pPr>
      <w:r w:rsidRPr="000C1CA2">
        <w:rPr>
          <w:color w:val="000000"/>
          <w:spacing w:val="-2"/>
        </w:rPr>
        <w:t>Производственная программа регулируемой организации на 2016 - 2018 годы подготовлена организацией и проверена экспертной группой в соответствии с требованиями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p w:rsidR="00393C48" w:rsidRPr="000C1CA2" w:rsidRDefault="00393C48" w:rsidP="0007633C">
      <w:pPr>
        <w:ind w:firstLine="709"/>
        <w:jc w:val="both"/>
      </w:pPr>
      <w:r w:rsidRPr="000C1CA2">
        <w:t>Показатели надежности, качества, энергетической эффективности объектов централизованных систем горячего водоснабжения на 2016 - 2018 годы не установлены в связи с отсутствием утвержденных вышеуказанных показателей в Калужской области.</w:t>
      </w:r>
    </w:p>
    <w:p w:rsidR="0007633C" w:rsidRDefault="0007633C" w:rsidP="0007633C">
      <w:pPr>
        <w:tabs>
          <w:tab w:val="left" w:pos="720"/>
          <w:tab w:val="left" w:pos="1418"/>
        </w:tabs>
        <w:ind w:firstLine="709"/>
        <w:jc w:val="both"/>
      </w:pPr>
    </w:p>
    <w:p w:rsidR="009200B2" w:rsidRPr="0007633C" w:rsidRDefault="009200B2" w:rsidP="0007633C">
      <w:pPr>
        <w:tabs>
          <w:tab w:val="left" w:pos="720"/>
          <w:tab w:val="left" w:pos="1418"/>
        </w:tabs>
        <w:ind w:firstLine="709"/>
        <w:jc w:val="both"/>
      </w:pPr>
      <w:r w:rsidRPr="0007633C">
        <w:t>Комиссия по тарифам и ценам министерства тарифного регулирования Калужской области РЕШИЛА:</w:t>
      </w:r>
    </w:p>
    <w:p w:rsidR="00393C48" w:rsidRPr="0007633C" w:rsidRDefault="00393C48" w:rsidP="0007633C">
      <w:pPr>
        <w:ind w:firstLine="709"/>
        <w:jc w:val="both"/>
      </w:pPr>
      <w:r w:rsidRPr="0007633C">
        <w:t xml:space="preserve">Утвердить </w:t>
      </w:r>
      <w:r w:rsidR="0007633C">
        <w:t xml:space="preserve">предлагаемую </w:t>
      </w:r>
      <w:r w:rsidRPr="0007633C">
        <w:t xml:space="preserve">производственную программу в сфере горячего водоснабжения с использованием закрытых </w:t>
      </w:r>
      <w:proofErr w:type="gramStart"/>
      <w:r w:rsidRPr="0007633C">
        <w:t>систем горячего водоснабжения муниципального унитарного предприятия муниципального образования сельского поселения</w:t>
      </w:r>
      <w:proofErr w:type="gramEnd"/>
      <w:r w:rsidRPr="0007633C">
        <w:t xml:space="preserve"> село </w:t>
      </w:r>
      <w:proofErr w:type="spellStart"/>
      <w:r w:rsidRPr="0007633C">
        <w:t>Ворсино</w:t>
      </w:r>
      <w:proofErr w:type="spellEnd"/>
      <w:r w:rsidRPr="0007633C">
        <w:t xml:space="preserve"> «Многофункциональный хозяйственно-административный центр «</w:t>
      </w:r>
      <w:proofErr w:type="spellStart"/>
      <w:r w:rsidRPr="0007633C">
        <w:t>Ворсино</w:t>
      </w:r>
      <w:proofErr w:type="spellEnd"/>
      <w:r w:rsidRPr="0007633C">
        <w:t>» на 2016 год.</w:t>
      </w:r>
    </w:p>
    <w:p w:rsidR="00393C48" w:rsidRPr="0007633C" w:rsidRDefault="00393C48" w:rsidP="0007633C">
      <w:pPr>
        <w:tabs>
          <w:tab w:val="left" w:pos="720"/>
          <w:tab w:val="left" w:pos="1418"/>
        </w:tabs>
        <w:ind w:firstLine="709"/>
        <w:jc w:val="both"/>
      </w:pPr>
    </w:p>
    <w:p w:rsidR="0007633C" w:rsidRDefault="009200B2" w:rsidP="0007633C">
      <w:pPr>
        <w:tabs>
          <w:tab w:val="right" w:pos="9355"/>
        </w:tabs>
        <w:ind w:firstLine="709"/>
        <w:jc w:val="both"/>
        <w:rPr>
          <w:b/>
        </w:rPr>
      </w:pPr>
      <w:r w:rsidRPr="0007633C">
        <w:rPr>
          <w:b/>
        </w:rPr>
        <w:t xml:space="preserve">Решение принято </w:t>
      </w:r>
      <w:r w:rsidR="0007633C">
        <w:rPr>
          <w:b/>
        </w:rPr>
        <w:t xml:space="preserve">в соответствии с </w:t>
      </w:r>
      <w:r w:rsidRPr="0007633C">
        <w:rPr>
          <w:b/>
        </w:rPr>
        <w:t>пояснительной записк</w:t>
      </w:r>
      <w:r w:rsidR="0007633C">
        <w:rPr>
          <w:b/>
        </w:rPr>
        <w:t xml:space="preserve">ой </w:t>
      </w:r>
      <w:r w:rsidRPr="0007633C">
        <w:rPr>
          <w:b/>
        </w:rPr>
        <w:t xml:space="preserve">от </w:t>
      </w:r>
      <w:r w:rsidR="00393C48" w:rsidRPr="0007633C">
        <w:rPr>
          <w:b/>
        </w:rPr>
        <w:t>10</w:t>
      </w:r>
      <w:r w:rsidRPr="0007633C">
        <w:rPr>
          <w:b/>
        </w:rPr>
        <w:t>.</w:t>
      </w:r>
      <w:r w:rsidR="00393C48" w:rsidRPr="0007633C">
        <w:rPr>
          <w:b/>
        </w:rPr>
        <w:t>12.</w:t>
      </w:r>
      <w:r w:rsidRPr="0007633C">
        <w:rPr>
          <w:b/>
        </w:rPr>
        <w:t>2015 г. в</w:t>
      </w:r>
      <w:r w:rsidR="0007633C">
        <w:rPr>
          <w:b/>
        </w:rPr>
        <w:t xml:space="preserve"> </w:t>
      </w:r>
      <w:r w:rsidRPr="0007633C">
        <w:rPr>
          <w:b/>
        </w:rPr>
        <w:t>форме</w:t>
      </w:r>
      <w:r w:rsidR="0007633C">
        <w:rPr>
          <w:b/>
        </w:rPr>
        <w:t xml:space="preserve"> приказа (прилагается)</w:t>
      </w:r>
      <w:r w:rsidRPr="0007633C">
        <w:rPr>
          <w:b/>
        </w:rPr>
        <w:t>, голосовали единогласно.</w:t>
      </w:r>
    </w:p>
    <w:p w:rsidR="0007633C" w:rsidRDefault="0007633C" w:rsidP="0007633C">
      <w:pPr>
        <w:tabs>
          <w:tab w:val="right" w:pos="9355"/>
        </w:tabs>
        <w:ind w:firstLine="709"/>
        <w:jc w:val="both"/>
        <w:rPr>
          <w:b/>
        </w:rPr>
      </w:pPr>
    </w:p>
    <w:p w:rsidR="0007633C" w:rsidRDefault="0007633C" w:rsidP="0007633C">
      <w:pPr>
        <w:tabs>
          <w:tab w:val="right" w:pos="9355"/>
        </w:tabs>
        <w:ind w:firstLine="709"/>
        <w:jc w:val="both"/>
        <w:rPr>
          <w:b/>
        </w:rPr>
      </w:pPr>
      <w:r>
        <w:rPr>
          <w:b/>
        </w:rPr>
        <w:t>3</w:t>
      </w:r>
      <w:r w:rsidRPr="0007633C">
        <w:rPr>
          <w:b/>
        </w:rPr>
        <w:t>.</w:t>
      </w:r>
      <w:r>
        <w:rPr>
          <w:b/>
        </w:rPr>
        <w:t xml:space="preserve"> </w:t>
      </w:r>
      <w:r w:rsidRPr="0007633C">
        <w:rPr>
          <w:b/>
        </w:rPr>
        <w:tab/>
        <w:t>Об утверждении производственной программы в сфере водоснабжения и</w:t>
      </w:r>
      <w:r>
        <w:rPr>
          <w:b/>
        </w:rPr>
        <w:t xml:space="preserve"> </w:t>
      </w:r>
      <w:r w:rsidRPr="0007633C">
        <w:rPr>
          <w:b/>
        </w:rPr>
        <w:t>водоотведения</w:t>
      </w:r>
      <w:r>
        <w:rPr>
          <w:b/>
        </w:rPr>
        <w:t xml:space="preserve"> </w:t>
      </w:r>
      <w:r w:rsidRPr="0007633C">
        <w:rPr>
          <w:b/>
        </w:rPr>
        <w:t>для общества с ограниченной ответственностью «Жилищная коммунальная компания» на 2016 год</w:t>
      </w:r>
      <w:r>
        <w:rPr>
          <w:b/>
        </w:rPr>
        <w:t>.</w:t>
      </w:r>
    </w:p>
    <w:p w:rsidR="0007633C" w:rsidRPr="0007633C" w:rsidRDefault="0007633C" w:rsidP="0007633C">
      <w:pPr>
        <w:tabs>
          <w:tab w:val="right" w:pos="9355"/>
        </w:tabs>
        <w:jc w:val="both"/>
        <w:rPr>
          <w:b/>
        </w:rPr>
      </w:pPr>
      <w:r>
        <w:rPr>
          <w:b/>
        </w:rPr>
        <w:t>-------------------------------------------------------------------------------------------------------------------------------</w:t>
      </w:r>
    </w:p>
    <w:p w:rsidR="0007633C" w:rsidRDefault="0007633C" w:rsidP="0007633C">
      <w:pPr>
        <w:jc w:val="both"/>
        <w:rPr>
          <w:b/>
        </w:rPr>
      </w:pPr>
      <w:r w:rsidRPr="0007633C">
        <w:rPr>
          <w:b/>
        </w:rPr>
        <w:t>Доложил: С.И. Ландухова</w:t>
      </w:r>
      <w:r>
        <w:rPr>
          <w:b/>
        </w:rPr>
        <w:t>.</w:t>
      </w:r>
    </w:p>
    <w:p w:rsidR="0007633C" w:rsidRDefault="0007633C" w:rsidP="0007633C">
      <w:pPr>
        <w:ind w:firstLine="709"/>
        <w:jc w:val="both"/>
        <w:rPr>
          <w:b/>
        </w:rPr>
      </w:pPr>
    </w:p>
    <w:p w:rsidR="0060021C" w:rsidRPr="008F2F2B" w:rsidRDefault="0060021C" w:rsidP="0007633C">
      <w:pPr>
        <w:shd w:val="clear" w:color="auto" w:fill="FFFFFF"/>
        <w:ind w:firstLine="709"/>
        <w:jc w:val="both"/>
      </w:pPr>
      <w:r w:rsidRPr="008F2F2B">
        <w:t>Регулируемой организацией представлен проект производственной программы в сфере водоснабжения и водоотведения на 2016г.</w:t>
      </w:r>
    </w:p>
    <w:p w:rsidR="0060021C" w:rsidRPr="008F2F2B" w:rsidRDefault="0060021C" w:rsidP="0007633C">
      <w:pPr>
        <w:shd w:val="clear" w:color="auto" w:fill="FFFFFF"/>
        <w:ind w:firstLine="709"/>
        <w:jc w:val="both"/>
        <w:rPr>
          <w:color w:val="000000"/>
          <w:spacing w:val="-2"/>
        </w:rPr>
      </w:pPr>
      <w:r w:rsidRPr="008F2F2B">
        <w:rPr>
          <w:color w:val="000000"/>
          <w:spacing w:val="-2"/>
        </w:rPr>
        <w:t>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p w:rsidR="0007633C" w:rsidRDefault="0060021C" w:rsidP="0007633C">
      <w:pPr>
        <w:shd w:val="clear" w:color="auto" w:fill="FFFFFF"/>
        <w:ind w:firstLine="709"/>
        <w:jc w:val="both"/>
      </w:pPr>
      <w:r w:rsidRPr="008F2F2B">
        <w:t>По результатам рассмотрения проекта производственной программы в сфере водоснабжения и водоотведения на 2016 г. экспертной группой предлагается утвердить для общества с ограниченной ответственностью «Жилищная коммунальная компания» на  2016 г. производственную программу:</w:t>
      </w:r>
    </w:p>
    <w:p w:rsidR="0007633C" w:rsidRDefault="0007633C" w:rsidP="0007633C">
      <w:pPr>
        <w:shd w:val="clear" w:color="auto" w:fill="FFFFFF"/>
        <w:ind w:firstLine="709"/>
        <w:jc w:val="both"/>
      </w:pPr>
    </w:p>
    <w:p w:rsidR="0060021C" w:rsidRPr="009D49C9" w:rsidRDefault="0060021C" w:rsidP="0060021C">
      <w:pPr>
        <w:jc w:val="center"/>
        <w:rPr>
          <w:bCs/>
        </w:rPr>
      </w:pPr>
      <w:bookmarkStart w:id="1" w:name="Par33"/>
      <w:bookmarkEnd w:id="1"/>
      <w:r w:rsidRPr="009D49C9">
        <w:rPr>
          <w:bCs/>
        </w:rPr>
        <w:t>ПРОИЗВОДСТВЕННАЯ ПРОГРАММА</w:t>
      </w:r>
    </w:p>
    <w:p w:rsidR="0060021C" w:rsidRPr="009D49C9" w:rsidRDefault="0060021C" w:rsidP="0060021C">
      <w:pPr>
        <w:jc w:val="center"/>
        <w:rPr>
          <w:bCs/>
        </w:rPr>
      </w:pPr>
      <w:r w:rsidRPr="009D49C9">
        <w:rPr>
          <w:bCs/>
        </w:rPr>
        <w:lastRenderedPageBreak/>
        <w:t xml:space="preserve">в сфере </w:t>
      </w:r>
      <w:r w:rsidRPr="009D49C9">
        <w:t xml:space="preserve">водоснабжения и водоотведения </w:t>
      </w:r>
      <w:r w:rsidRPr="009D49C9">
        <w:rPr>
          <w:bCs/>
        </w:rPr>
        <w:t xml:space="preserve">для </w:t>
      </w:r>
      <w:r w:rsidRPr="009D49C9">
        <w:t>общества с ограниченной ответственностью «Жилищная коммунальная компания» на 2016 год</w:t>
      </w:r>
    </w:p>
    <w:p w:rsidR="0060021C" w:rsidRPr="008F2F2B" w:rsidRDefault="0060021C" w:rsidP="0060021C">
      <w:pPr>
        <w:jc w:val="both"/>
      </w:pPr>
    </w:p>
    <w:p w:rsidR="0060021C" w:rsidRPr="0060021C" w:rsidRDefault="0060021C" w:rsidP="0060021C">
      <w:pPr>
        <w:jc w:val="center"/>
        <w:outlineLvl w:val="1"/>
        <w:rPr>
          <w:sz w:val="20"/>
          <w:szCs w:val="20"/>
        </w:rPr>
      </w:pPr>
      <w:r w:rsidRPr="0060021C">
        <w:rPr>
          <w:sz w:val="20"/>
          <w:szCs w:val="20"/>
        </w:rPr>
        <w:t xml:space="preserve">Раздел </w:t>
      </w:r>
      <w:r w:rsidRPr="0060021C">
        <w:rPr>
          <w:sz w:val="20"/>
          <w:szCs w:val="20"/>
          <w:lang w:val="en-US"/>
        </w:rPr>
        <w:t>I</w:t>
      </w:r>
      <w:r w:rsidRPr="0060021C">
        <w:rPr>
          <w:sz w:val="20"/>
          <w:szCs w:val="20"/>
        </w:rPr>
        <w:t xml:space="preserve"> </w:t>
      </w:r>
    </w:p>
    <w:p w:rsidR="0060021C" w:rsidRPr="0060021C" w:rsidRDefault="0060021C" w:rsidP="0060021C">
      <w:pPr>
        <w:jc w:val="center"/>
        <w:outlineLvl w:val="1"/>
        <w:rPr>
          <w:sz w:val="20"/>
          <w:szCs w:val="20"/>
        </w:rPr>
      </w:pPr>
      <w:r w:rsidRPr="0060021C">
        <w:rPr>
          <w:sz w:val="20"/>
          <w:szCs w:val="20"/>
        </w:rPr>
        <w:t>Паспорт производственной программы</w:t>
      </w:r>
    </w:p>
    <w:tbl>
      <w:tblPr>
        <w:tblW w:w="5000" w:type="pct"/>
        <w:tblInd w:w="62" w:type="dxa"/>
        <w:tblLayout w:type="fixed"/>
        <w:tblCellMar>
          <w:top w:w="75" w:type="dxa"/>
          <w:left w:w="0" w:type="dxa"/>
          <w:bottom w:w="75" w:type="dxa"/>
          <w:right w:w="0" w:type="dxa"/>
        </w:tblCellMar>
        <w:tblLook w:val="04A0" w:firstRow="1" w:lastRow="0" w:firstColumn="1" w:lastColumn="0" w:noHBand="0" w:noVBand="1"/>
      </w:tblPr>
      <w:tblGrid>
        <w:gridCol w:w="4983"/>
        <w:gridCol w:w="5346"/>
      </w:tblGrid>
      <w:tr w:rsidR="0060021C" w:rsidRPr="0060021C" w:rsidTr="007D2E15">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021C" w:rsidRPr="0060021C" w:rsidRDefault="0060021C" w:rsidP="007D2E15">
            <w:pPr>
              <w:rPr>
                <w:sz w:val="20"/>
                <w:szCs w:val="20"/>
              </w:rPr>
            </w:pPr>
            <w:r w:rsidRPr="0060021C">
              <w:rPr>
                <w:sz w:val="20"/>
                <w:szCs w:val="20"/>
              </w:rPr>
              <w:t>Наименование регулируемой организации, ее местонахождение</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021C" w:rsidRPr="0060021C" w:rsidRDefault="0060021C" w:rsidP="007D2E15">
            <w:pPr>
              <w:rPr>
                <w:sz w:val="20"/>
                <w:szCs w:val="20"/>
              </w:rPr>
            </w:pPr>
            <w:r w:rsidRPr="0060021C">
              <w:rPr>
                <w:sz w:val="20"/>
                <w:szCs w:val="20"/>
              </w:rPr>
              <w:t>общество с ограниченной ответственностью «Жилищная коммунальная компания», 249021, г. Калуга, ул. Московская, д.247, корп.69,оф.19</w:t>
            </w:r>
          </w:p>
        </w:tc>
      </w:tr>
      <w:tr w:rsidR="0060021C" w:rsidRPr="0060021C" w:rsidTr="007D2E15">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021C" w:rsidRPr="0060021C" w:rsidRDefault="0060021C" w:rsidP="007D2E15">
            <w:pPr>
              <w:rPr>
                <w:sz w:val="20"/>
                <w:szCs w:val="20"/>
              </w:rPr>
            </w:pPr>
            <w:r w:rsidRPr="0060021C">
              <w:rPr>
                <w:sz w:val="20"/>
                <w:szCs w:val="20"/>
              </w:rPr>
              <w:t>Наименование уполномоченного органа, утвердившего производственную программу, его местонахождение</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021C" w:rsidRPr="0060021C" w:rsidRDefault="0060021C" w:rsidP="007D2E15">
            <w:pPr>
              <w:rPr>
                <w:sz w:val="20"/>
                <w:szCs w:val="20"/>
              </w:rPr>
            </w:pPr>
            <w:r w:rsidRPr="0060021C">
              <w:rPr>
                <w:sz w:val="20"/>
                <w:szCs w:val="20"/>
              </w:rPr>
              <w:t xml:space="preserve">Министерство тарифного регулирования Калужской области, </w:t>
            </w:r>
          </w:p>
          <w:p w:rsidR="0060021C" w:rsidRPr="0060021C" w:rsidRDefault="0060021C" w:rsidP="007D2E15">
            <w:pPr>
              <w:rPr>
                <w:sz w:val="20"/>
                <w:szCs w:val="20"/>
              </w:rPr>
            </w:pPr>
            <w:r w:rsidRPr="0060021C">
              <w:rPr>
                <w:sz w:val="20"/>
                <w:szCs w:val="20"/>
              </w:rPr>
              <w:t xml:space="preserve">ул. Плеханова, д. </w:t>
            </w:r>
            <w:smartTag w:uri="urn:schemas-microsoft-com:office:smarttags" w:element="metricconverter">
              <w:smartTagPr>
                <w:attr w:name="ProductID" w:val="45, г"/>
              </w:smartTagPr>
              <w:r w:rsidRPr="0060021C">
                <w:rPr>
                  <w:sz w:val="20"/>
                  <w:szCs w:val="20"/>
                </w:rPr>
                <w:t>45, г</w:t>
              </w:r>
            </w:smartTag>
            <w:r w:rsidRPr="0060021C">
              <w:rPr>
                <w:sz w:val="20"/>
                <w:szCs w:val="20"/>
              </w:rPr>
              <w:t>. Калуга, 248001</w:t>
            </w:r>
          </w:p>
        </w:tc>
      </w:tr>
      <w:tr w:rsidR="0060021C" w:rsidRPr="0060021C" w:rsidTr="007D2E15">
        <w:trPr>
          <w:trHeight w:val="360"/>
        </w:trPr>
        <w:tc>
          <w:tcPr>
            <w:tcW w:w="4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21C" w:rsidRPr="0060021C" w:rsidRDefault="0060021C" w:rsidP="007D2E15">
            <w:pPr>
              <w:jc w:val="both"/>
              <w:rPr>
                <w:sz w:val="20"/>
                <w:szCs w:val="20"/>
              </w:rPr>
            </w:pPr>
            <w:r w:rsidRPr="0060021C">
              <w:rPr>
                <w:sz w:val="20"/>
                <w:szCs w:val="20"/>
              </w:rPr>
              <w:t>Период реализации производственной программы</w:t>
            </w:r>
          </w:p>
        </w:tc>
        <w:tc>
          <w:tcPr>
            <w:tcW w:w="4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21C" w:rsidRPr="0060021C" w:rsidRDefault="0060021C" w:rsidP="007D2E15">
            <w:pPr>
              <w:jc w:val="both"/>
              <w:rPr>
                <w:sz w:val="20"/>
                <w:szCs w:val="20"/>
              </w:rPr>
            </w:pPr>
            <w:r w:rsidRPr="0060021C">
              <w:rPr>
                <w:sz w:val="20"/>
                <w:szCs w:val="20"/>
              </w:rPr>
              <w:t>2016 год</w:t>
            </w:r>
          </w:p>
        </w:tc>
      </w:tr>
    </w:tbl>
    <w:p w:rsidR="0060021C" w:rsidRPr="0060021C" w:rsidRDefault="0060021C" w:rsidP="0060021C">
      <w:pPr>
        <w:jc w:val="center"/>
        <w:rPr>
          <w:sz w:val="20"/>
          <w:szCs w:val="20"/>
        </w:rPr>
      </w:pPr>
    </w:p>
    <w:p w:rsidR="0060021C" w:rsidRPr="0060021C" w:rsidRDefault="0060021C" w:rsidP="0060021C">
      <w:pPr>
        <w:jc w:val="center"/>
        <w:rPr>
          <w:sz w:val="20"/>
          <w:szCs w:val="20"/>
          <w:lang w:val="en-US"/>
        </w:rPr>
      </w:pPr>
      <w:r w:rsidRPr="0060021C">
        <w:rPr>
          <w:sz w:val="20"/>
          <w:szCs w:val="20"/>
        </w:rPr>
        <w:t xml:space="preserve">Раздел </w:t>
      </w:r>
      <w:r w:rsidRPr="0060021C">
        <w:rPr>
          <w:sz w:val="20"/>
          <w:szCs w:val="20"/>
          <w:lang w:val="en-US"/>
        </w:rPr>
        <w:t>II</w:t>
      </w:r>
    </w:p>
    <w:p w:rsidR="0060021C" w:rsidRPr="0060021C" w:rsidRDefault="0060021C" w:rsidP="0060021C">
      <w:pPr>
        <w:outlineLvl w:val="1"/>
        <w:rPr>
          <w:sz w:val="20"/>
          <w:szCs w:val="20"/>
        </w:rPr>
      </w:pPr>
      <w:r w:rsidRPr="0060021C">
        <w:rPr>
          <w:sz w:val="20"/>
          <w:szCs w:val="20"/>
        </w:rPr>
        <w:t>2.1. Перечень плановых мероприятий по ремонту объектов централизованных систем водоснабжения и (или) водоотведения</w:t>
      </w:r>
    </w:p>
    <w:tbl>
      <w:tblPr>
        <w:tblW w:w="5000" w:type="pct"/>
        <w:jc w:val="center"/>
        <w:tblLook w:val="04A0" w:firstRow="1" w:lastRow="0" w:firstColumn="1" w:lastColumn="0" w:noHBand="0" w:noVBand="1"/>
      </w:tblPr>
      <w:tblGrid>
        <w:gridCol w:w="10421"/>
      </w:tblGrid>
      <w:tr w:rsidR="0060021C" w:rsidRPr="0060021C" w:rsidTr="007D2E15">
        <w:trPr>
          <w:jc w:val="center"/>
        </w:trPr>
        <w:tc>
          <w:tcPr>
            <w:tcW w:w="9854"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060"/>
              <w:gridCol w:w="2551"/>
              <w:gridCol w:w="3963"/>
            </w:tblGrid>
            <w:tr w:rsidR="0060021C" w:rsidRPr="0060021C" w:rsidTr="0007633C">
              <w:trPr>
                <w:trHeight w:val="263"/>
              </w:trPr>
              <w:tc>
                <w:tcPr>
                  <w:tcW w:w="621" w:type="dxa"/>
                  <w:shd w:val="clear" w:color="auto" w:fill="auto"/>
                </w:tcPr>
                <w:p w:rsidR="0060021C" w:rsidRPr="0060021C" w:rsidRDefault="0060021C" w:rsidP="007D2E15">
                  <w:pPr>
                    <w:spacing w:line="240" w:lineRule="exact"/>
                    <w:outlineLvl w:val="1"/>
                    <w:rPr>
                      <w:sz w:val="20"/>
                      <w:szCs w:val="20"/>
                    </w:rPr>
                  </w:pPr>
                  <w:r w:rsidRPr="0060021C">
                    <w:rPr>
                      <w:sz w:val="20"/>
                      <w:szCs w:val="20"/>
                    </w:rPr>
                    <w:t>N п/п</w:t>
                  </w:r>
                </w:p>
              </w:tc>
              <w:tc>
                <w:tcPr>
                  <w:tcW w:w="3060" w:type="dxa"/>
                  <w:shd w:val="clear" w:color="auto" w:fill="auto"/>
                </w:tcPr>
                <w:p w:rsidR="0060021C" w:rsidRPr="0060021C" w:rsidRDefault="0060021C" w:rsidP="007D2E15">
                  <w:pPr>
                    <w:spacing w:line="240" w:lineRule="exact"/>
                    <w:outlineLvl w:val="1"/>
                    <w:rPr>
                      <w:sz w:val="20"/>
                      <w:szCs w:val="20"/>
                    </w:rPr>
                  </w:pPr>
                  <w:r w:rsidRPr="0060021C">
                    <w:rPr>
                      <w:sz w:val="20"/>
                      <w:szCs w:val="20"/>
                    </w:rPr>
                    <w:t>Наименование мероприятия</w:t>
                  </w:r>
                </w:p>
              </w:tc>
              <w:tc>
                <w:tcPr>
                  <w:tcW w:w="2551" w:type="dxa"/>
                  <w:shd w:val="clear" w:color="auto" w:fill="auto"/>
                </w:tcPr>
                <w:p w:rsidR="0060021C" w:rsidRPr="0060021C" w:rsidRDefault="0060021C" w:rsidP="007D2E15">
                  <w:pPr>
                    <w:spacing w:line="240" w:lineRule="exact"/>
                    <w:outlineLvl w:val="1"/>
                    <w:rPr>
                      <w:sz w:val="20"/>
                      <w:szCs w:val="20"/>
                    </w:rPr>
                  </w:pPr>
                  <w:r w:rsidRPr="0060021C">
                    <w:rPr>
                      <w:sz w:val="20"/>
                      <w:szCs w:val="20"/>
                    </w:rPr>
                    <w:t>График реализации мероприятий</w:t>
                  </w:r>
                </w:p>
              </w:tc>
              <w:tc>
                <w:tcPr>
                  <w:tcW w:w="3963" w:type="dxa"/>
                  <w:shd w:val="clear" w:color="auto" w:fill="auto"/>
                </w:tcPr>
                <w:p w:rsidR="0060021C" w:rsidRPr="0060021C" w:rsidRDefault="0060021C" w:rsidP="007D2E15">
                  <w:pPr>
                    <w:spacing w:line="240" w:lineRule="exact"/>
                    <w:outlineLvl w:val="1"/>
                    <w:rPr>
                      <w:sz w:val="20"/>
                      <w:szCs w:val="20"/>
                    </w:rPr>
                  </w:pPr>
                  <w:r w:rsidRPr="0060021C">
                    <w:rPr>
                      <w:sz w:val="20"/>
                      <w:szCs w:val="20"/>
                    </w:rPr>
                    <w:t>Финансовые потребности на реализацию мероприятия, тыс. руб.</w:t>
                  </w:r>
                </w:p>
              </w:tc>
            </w:tr>
            <w:tr w:rsidR="0060021C" w:rsidRPr="0060021C" w:rsidTr="0007633C">
              <w:trPr>
                <w:trHeight w:val="362"/>
              </w:trPr>
              <w:tc>
                <w:tcPr>
                  <w:tcW w:w="621" w:type="dxa"/>
                  <w:shd w:val="clear" w:color="auto" w:fill="auto"/>
                </w:tcPr>
                <w:p w:rsidR="0060021C" w:rsidRPr="0060021C" w:rsidRDefault="0060021C" w:rsidP="007D2E15">
                  <w:pPr>
                    <w:spacing w:line="240" w:lineRule="exact"/>
                    <w:outlineLvl w:val="1"/>
                    <w:rPr>
                      <w:sz w:val="20"/>
                      <w:szCs w:val="20"/>
                    </w:rPr>
                  </w:pPr>
                  <w:r w:rsidRPr="0060021C">
                    <w:rPr>
                      <w:sz w:val="20"/>
                      <w:szCs w:val="20"/>
                    </w:rPr>
                    <w:t>1</w:t>
                  </w:r>
                </w:p>
              </w:tc>
              <w:tc>
                <w:tcPr>
                  <w:tcW w:w="3060" w:type="dxa"/>
                  <w:shd w:val="clear" w:color="auto" w:fill="auto"/>
                </w:tcPr>
                <w:p w:rsidR="0060021C" w:rsidRPr="0060021C" w:rsidRDefault="0060021C" w:rsidP="007D2E15">
                  <w:pPr>
                    <w:spacing w:line="240" w:lineRule="exact"/>
                    <w:outlineLvl w:val="1"/>
                    <w:rPr>
                      <w:sz w:val="20"/>
                      <w:szCs w:val="20"/>
                    </w:rPr>
                  </w:pPr>
                  <w:r w:rsidRPr="0060021C">
                    <w:rPr>
                      <w:sz w:val="20"/>
                      <w:szCs w:val="20"/>
                    </w:rPr>
                    <w:t>2</w:t>
                  </w:r>
                </w:p>
              </w:tc>
              <w:tc>
                <w:tcPr>
                  <w:tcW w:w="2551" w:type="dxa"/>
                  <w:shd w:val="clear" w:color="auto" w:fill="auto"/>
                </w:tcPr>
                <w:p w:rsidR="0060021C" w:rsidRPr="0060021C" w:rsidRDefault="0060021C" w:rsidP="007D2E15">
                  <w:pPr>
                    <w:spacing w:line="240" w:lineRule="exact"/>
                    <w:outlineLvl w:val="1"/>
                    <w:rPr>
                      <w:sz w:val="20"/>
                      <w:szCs w:val="20"/>
                    </w:rPr>
                  </w:pPr>
                  <w:r w:rsidRPr="0060021C">
                    <w:rPr>
                      <w:sz w:val="20"/>
                      <w:szCs w:val="20"/>
                    </w:rPr>
                    <w:t>3</w:t>
                  </w:r>
                </w:p>
              </w:tc>
              <w:tc>
                <w:tcPr>
                  <w:tcW w:w="3963" w:type="dxa"/>
                  <w:shd w:val="clear" w:color="auto" w:fill="auto"/>
                </w:tcPr>
                <w:p w:rsidR="0060021C" w:rsidRPr="0060021C" w:rsidRDefault="0060021C" w:rsidP="007D2E15">
                  <w:pPr>
                    <w:spacing w:line="240" w:lineRule="exact"/>
                    <w:outlineLvl w:val="1"/>
                    <w:rPr>
                      <w:sz w:val="20"/>
                      <w:szCs w:val="20"/>
                    </w:rPr>
                  </w:pPr>
                  <w:r w:rsidRPr="0060021C">
                    <w:rPr>
                      <w:sz w:val="20"/>
                      <w:szCs w:val="20"/>
                    </w:rPr>
                    <w:t>4</w:t>
                  </w:r>
                </w:p>
              </w:tc>
            </w:tr>
            <w:tr w:rsidR="0060021C" w:rsidRPr="0060021C" w:rsidTr="0007633C">
              <w:trPr>
                <w:trHeight w:val="362"/>
              </w:trPr>
              <w:tc>
                <w:tcPr>
                  <w:tcW w:w="3681" w:type="dxa"/>
                  <w:gridSpan w:val="2"/>
                  <w:shd w:val="clear" w:color="auto" w:fill="auto"/>
                </w:tcPr>
                <w:p w:rsidR="0060021C" w:rsidRPr="0060021C" w:rsidRDefault="0060021C" w:rsidP="007D2E15">
                  <w:pPr>
                    <w:spacing w:line="240" w:lineRule="exact"/>
                    <w:outlineLvl w:val="1"/>
                    <w:rPr>
                      <w:sz w:val="20"/>
                      <w:szCs w:val="20"/>
                    </w:rPr>
                  </w:pPr>
                  <w:r w:rsidRPr="0060021C">
                    <w:rPr>
                      <w:sz w:val="20"/>
                      <w:szCs w:val="20"/>
                    </w:rPr>
                    <w:t>Водоснабжение (питьевая вода)</w:t>
                  </w:r>
                </w:p>
              </w:tc>
              <w:tc>
                <w:tcPr>
                  <w:tcW w:w="2551" w:type="dxa"/>
                  <w:shd w:val="clear" w:color="auto" w:fill="auto"/>
                </w:tcPr>
                <w:p w:rsidR="0060021C" w:rsidRPr="0060021C" w:rsidRDefault="0060021C" w:rsidP="007D2E15">
                  <w:pPr>
                    <w:spacing w:line="240" w:lineRule="exact"/>
                    <w:outlineLvl w:val="1"/>
                    <w:rPr>
                      <w:sz w:val="20"/>
                      <w:szCs w:val="20"/>
                    </w:rPr>
                  </w:pPr>
                </w:p>
              </w:tc>
              <w:tc>
                <w:tcPr>
                  <w:tcW w:w="3963" w:type="dxa"/>
                  <w:shd w:val="clear" w:color="auto" w:fill="auto"/>
                </w:tcPr>
                <w:p w:rsidR="0060021C" w:rsidRPr="0060021C" w:rsidRDefault="0060021C" w:rsidP="007D2E15">
                  <w:pPr>
                    <w:spacing w:line="240" w:lineRule="exact"/>
                    <w:outlineLvl w:val="1"/>
                    <w:rPr>
                      <w:sz w:val="20"/>
                      <w:szCs w:val="20"/>
                    </w:rPr>
                  </w:pPr>
                </w:p>
              </w:tc>
            </w:tr>
            <w:tr w:rsidR="0060021C" w:rsidRPr="0060021C" w:rsidTr="0007633C">
              <w:trPr>
                <w:trHeight w:val="362"/>
              </w:trPr>
              <w:tc>
                <w:tcPr>
                  <w:tcW w:w="3681" w:type="dxa"/>
                  <w:gridSpan w:val="2"/>
                  <w:shd w:val="clear" w:color="auto" w:fill="auto"/>
                </w:tcPr>
                <w:p w:rsidR="0060021C" w:rsidRPr="0060021C" w:rsidRDefault="0060021C" w:rsidP="007D2E15">
                  <w:pPr>
                    <w:spacing w:line="240" w:lineRule="exact"/>
                    <w:outlineLvl w:val="1"/>
                    <w:rPr>
                      <w:sz w:val="20"/>
                      <w:szCs w:val="20"/>
                    </w:rPr>
                  </w:pPr>
                  <w:r w:rsidRPr="0060021C">
                    <w:rPr>
                      <w:sz w:val="20"/>
                      <w:szCs w:val="20"/>
                    </w:rPr>
                    <w:t>2016 год</w:t>
                  </w:r>
                </w:p>
              </w:tc>
              <w:tc>
                <w:tcPr>
                  <w:tcW w:w="2551" w:type="dxa"/>
                  <w:shd w:val="clear" w:color="auto" w:fill="auto"/>
                </w:tcPr>
                <w:p w:rsidR="0060021C" w:rsidRPr="0060021C" w:rsidRDefault="0060021C" w:rsidP="007D2E15">
                  <w:pPr>
                    <w:spacing w:line="240" w:lineRule="exact"/>
                    <w:outlineLvl w:val="1"/>
                    <w:rPr>
                      <w:sz w:val="20"/>
                      <w:szCs w:val="20"/>
                    </w:rPr>
                  </w:pPr>
                </w:p>
              </w:tc>
              <w:tc>
                <w:tcPr>
                  <w:tcW w:w="3963" w:type="dxa"/>
                  <w:shd w:val="clear" w:color="auto" w:fill="auto"/>
                </w:tcPr>
                <w:p w:rsidR="0060021C" w:rsidRPr="0060021C" w:rsidRDefault="0060021C" w:rsidP="007D2E15">
                  <w:pPr>
                    <w:spacing w:line="240" w:lineRule="exact"/>
                    <w:outlineLvl w:val="1"/>
                    <w:rPr>
                      <w:sz w:val="20"/>
                      <w:szCs w:val="20"/>
                    </w:rPr>
                  </w:pPr>
                </w:p>
              </w:tc>
            </w:tr>
            <w:tr w:rsidR="0060021C" w:rsidRPr="0060021C" w:rsidTr="0007633C">
              <w:trPr>
                <w:trHeight w:val="362"/>
              </w:trPr>
              <w:tc>
                <w:tcPr>
                  <w:tcW w:w="621" w:type="dxa"/>
                  <w:shd w:val="clear" w:color="auto" w:fill="auto"/>
                </w:tcPr>
                <w:p w:rsidR="0060021C" w:rsidRPr="0060021C" w:rsidRDefault="0060021C" w:rsidP="007D2E15">
                  <w:pPr>
                    <w:spacing w:line="240" w:lineRule="exact"/>
                    <w:outlineLvl w:val="1"/>
                    <w:rPr>
                      <w:sz w:val="20"/>
                      <w:szCs w:val="20"/>
                    </w:rPr>
                  </w:pPr>
                </w:p>
              </w:tc>
              <w:tc>
                <w:tcPr>
                  <w:tcW w:w="3060" w:type="dxa"/>
                  <w:shd w:val="clear" w:color="auto" w:fill="auto"/>
                </w:tcPr>
                <w:p w:rsidR="0060021C" w:rsidRPr="0060021C" w:rsidRDefault="0060021C" w:rsidP="007D2E15">
                  <w:pPr>
                    <w:spacing w:line="240" w:lineRule="exact"/>
                    <w:outlineLvl w:val="1"/>
                    <w:rPr>
                      <w:sz w:val="20"/>
                      <w:szCs w:val="20"/>
                    </w:rPr>
                  </w:pPr>
                  <w:r w:rsidRPr="0060021C">
                    <w:rPr>
                      <w:sz w:val="20"/>
                      <w:szCs w:val="20"/>
                    </w:rPr>
                    <w:t>Не планируются</w:t>
                  </w:r>
                </w:p>
              </w:tc>
              <w:tc>
                <w:tcPr>
                  <w:tcW w:w="2551" w:type="dxa"/>
                  <w:shd w:val="clear" w:color="auto" w:fill="auto"/>
                </w:tcPr>
                <w:p w:rsidR="0060021C" w:rsidRPr="0060021C" w:rsidRDefault="0060021C" w:rsidP="007D2E15">
                  <w:pPr>
                    <w:spacing w:line="240" w:lineRule="exact"/>
                    <w:outlineLvl w:val="1"/>
                    <w:rPr>
                      <w:sz w:val="20"/>
                      <w:szCs w:val="20"/>
                    </w:rPr>
                  </w:pPr>
                </w:p>
              </w:tc>
              <w:tc>
                <w:tcPr>
                  <w:tcW w:w="3963" w:type="dxa"/>
                  <w:shd w:val="clear" w:color="auto" w:fill="auto"/>
                </w:tcPr>
                <w:p w:rsidR="0060021C" w:rsidRPr="0060021C" w:rsidRDefault="0060021C" w:rsidP="007D2E15">
                  <w:pPr>
                    <w:spacing w:line="240" w:lineRule="exact"/>
                    <w:outlineLvl w:val="1"/>
                    <w:rPr>
                      <w:sz w:val="20"/>
                      <w:szCs w:val="20"/>
                    </w:rPr>
                  </w:pPr>
                </w:p>
              </w:tc>
            </w:tr>
            <w:tr w:rsidR="0060021C" w:rsidRPr="0060021C" w:rsidTr="0007633C">
              <w:trPr>
                <w:trHeight w:val="362"/>
              </w:trPr>
              <w:tc>
                <w:tcPr>
                  <w:tcW w:w="621" w:type="dxa"/>
                  <w:shd w:val="clear" w:color="auto" w:fill="auto"/>
                </w:tcPr>
                <w:p w:rsidR="0060021C" w:rsidRPr="0060021C" w:rsidRDefault="0060021C" w:rsidP="007D2E15">
                  <w:pPr>
                    <w:spacing w:line="240" w:lineRule="exact"/>
                    <w:outlineLvl w:val="1"/>
                    <w:rPr>
                      <w:sz w:val="20"/>
                      <w:szCs w:val="20"/>
                    </w:rPr>
                  </w:pPr>
                </w:p>
              </w:tc>
              <w:tc>
                <w:tcPr>
                  <w:tcW w:w="3060" w:type="dxa"/>
                  <w:shd w:val="clear" w:color="auto" w:fill="auto"/>
                </w:tcPr>
                <w:p w:rsidR="0060021C" w:rsidRPr="0060021C" w:rsidRDefault="0060021C" w:rsidP="007D2E15">
                  <w:pPr>
                    <w:spacing w:line="240" w:lineRule="exact"/>
                    <w:outlineLvl w:val="1"/>
                    <w:rPr>
                      <w:sz w:val="20"/>
                      <w:szCs w:val="20"/>
                    </w:rPr>
                  </w:pPr>
                </w:p>
              </w:tc>
              <w:tc>
                <w:tcPr>
                  <w:tcW w:w="2551" w:type="dxa"/>
                  <w:shd w:val="clear" w:color="auto" w:fill="auto"/>
                </w:tcPr>
                <w:p w:rsidR="0060021C" w:rsidRPr="0060021C" w:rsidRDefault="0060021C" w:rsidP="007D2E15">
                  <w:pPr>
                    <w:spacing w:line="240" w:lineRule="exact"/>
                    <w:outlineLvl w:val="1"/>
                    <w:rPr>
                      <w:sz w:val="20"/>
                      <w:szCs w:val="20"/>
                    </w:rPr>
                  </w:pPr>
                  <w:r w:rsidRPr="0060021C">
                    <w:rPr>
                      <w:sz w:val="20"/>
                      <w:szCs w:val="20"/>
                    </w:rPr>
                    <w:t>Итого 2016 год</w:t>
                  </w:r>
                </w:p>
              </w:tc>
              <w:tc>
                <w:tcPr>
                  <w:tcW w:w="3963" w:type="dxa"/>
                  <w:shd w:val="clear" w:color="auto" w:fill="auto"/>
                </w:tcPr>
                <w:p w:rsidR="0060021C" w:rsidRPr="0060021C" w:rsidRDefault="0060021C" w:rsidP="007D2E15">
                  <w:pPr>
                    <w:spacing w:line="240" w:lineRule="exact"/>
                    <w:outlineLvl w:val="1"/>
                    <w:rPr>
                      <w:sz w:val="20"/>
                      <w:szCs w:val="20"/>
                    </w:rPr>
                  </w:pPr>
                  <w:r w:rsidRPr="0060021C">
                    <w:rPr>
                      <w:sz w:val="20"/>
                      <w:szCs w:val="20"/>
                    </w:rPr>
                    <w:t>0</w:t>
                  </w:r>
                </w:p>
              </w:tc>
            </w:tr>
            <w:tr w:rsidR="0060021C" w:rsidRPr="0060021C" w:rsidTr="0007633C">
              <w:trPr>
                <w:trHeight w:val="362"/>
              </w:trPr>
              <w:tc>
                <w:tcPr>
                  <w:tcW w:w="3681" w:type="dxa"/>
                  <w:gridSpan w:val="2"/>
                  <w:shd w:val="clear" w:color="auto" w:fill="auto"/>
                </w:tcPr>
                <w:p w:rsidR="0060021C" w:rsidRPr="0060021C" w:rsidRDefault="0060021C" w:rsidP="007D2E15">
                  <w:pPr>
                    <w:spacing w:line="240" w:lineRule="exact"/>
                    <w:outlineLvl w:val="1"/>
                    <w:rPr>
                      <w:sz w:val="20"/>
                      <w:szCs w:val="20"/>
                    </w:rPr>
                  </w:pPr>
                  <w:r w:rsidRPr="0060021C">
                    <w:rPr>
                      <w:sz w:val="20"/>
                      <w:szCs w:val="20"/>
                    </w:rPr>
                    <w:t>Водоотведение</w:t>
                  </w:r>
                </w:p>
              </w:tc>
              <w:tc>
                <w:tcPr>
                  <w:tcW w:w="2551" w:type="dxa"/>
                  <w:shd w:val="clear" w:color="auto" w:fill="auto"/>
                </w:tcPr>
                <w:p w:rsidR="0060021C" w:rsidRPr="0060021C" w:rsidRDefault="0060021C" w:rsidP="007D2E15">
                  <w:pPr>
                    <w:spacing w:line="240" w:lineRule="exact"/>
                    <w:outlineLvl w:val="1"/>
                    <w:rPr>
                      <w:sz w:val="20"/>
                      <w:szCs w:val="20"/>
                    </w:rPr>
                  </w:pPr>
                </w:p>
              </w:tc>
              <w:tc>
                <w:tcPr>
                  <w:tcW w:w="3963" w:type="dxa"/>
                  <w:shd w:val="clear" w:color="auto" w:fill="auto"/>
                </w:tcPr>
                <w:p w:rsidR="0060021C" w:rsidRPr="0060021C" w:rsidRDefault="0060021C" w:rsidP="007D2E15">
                  <w:pPr>
                    <w:spacing w:line="240" w:lineRule="exact"/>
                    <w:outlineLvl w:val="1"/>
                    <w:rPr>
                      <w:sz w:val="20"/>
                      <w:szCs w:val="20"/>
                    </w:rPr>
                  </w:pPr>
                </w:p>
              </w:tc>
            </w:tr>
            <w:tr w:rsidR="0060021C" w:rsidRPr="0060021C" w:rsidTr="0007633C">
              <w:trPr>
                <w:trHeight w:val="362"/>
              </w:trPr>
              <w:tc>
                <w:tcPr>
                  <w:tcW w:w="3681" w:type="dxa"/>
                  <w:gridSpan w:val="2"/>
                  <w:shd w:val="clear" w:color="auto" w:fill="auto"/>
                </w:tcPr>
                <w:p w:rsidR="0060021C" w:rsidRPr="0060021C" w:rsidRDefault="0060021C" w:rsidP="007D2E15">
                  <w:pPr>
                    <w:spacing w:line="240" w:lineRule="exact"/>
                    <w:outlineLvl w:val="1"/>
                    <w:rPr>
                      <w:sz w:val="20"/>
                      <w:szCs w:val="20"/>
                    </w:rPr>
                  </w:pPr>
                  <w:r w:rsidRPr="0060021C">
                    <w:rPr>
                      <w:sz w:val="20"/>
                      <w:szCs w:val="20"/>
                    </w:rPr>
                    <w:t>2016 год</w:t>
                  </w:r>
                </w:p>
              </w:tc>
              <w:tc>
                <w:tcPr>
                  <w:tcW w:w="2551" w:type="dxa"/>
                  <w:shd w:val="clear" w:color="auto" w:fill="auto"/>
                </w:tcPr>
                <w:p w:rsidR="0060021C" w:rsidRPr="0060021C" w:rsidRDefault="0060021C" w:rsidP="007D2E15">
                  <w:pPr>
                    <w:spacing w:line="240" w:lineRule="exact"/>
                    <w:outlineLvl w:val="1"/>
                    <w:rPr>
                      <w:sz w:val="20"/>
                      <w:szCs w:val="20"/>
                    </w:rPr>
                  </w:pPr>
                </w:p>
              </w:tc>
              <w:tc>
                <w:tcPr>
                  <w:tcW w:w="3963" w:type="dxa"/>
                  <w:shd w:val="clear" w:color="auto" w:fill="auto"/>
                </w:tcPr>
                <w:p w:rsidR="0060021C" w:rsidRPr="0060021C" w:rsidRDefault="0060021C" w:rsidP="007D2E15">
                  <w:pPr>
                    <w:spacing w:line="240" w:lineRule="exact"/>
                    <w:outlineLvl w:val="1"/>
                    <w:rPr>
                      <w:sz w:val="20"/>
                      <w:szCs w:val="20"/>
                    </w:rPr>
                  </w:pPr>
                </w:p>
              </w:tc>
            </w:tr>
            <w:tr w:rsidR="0060021C" w:rsidRPr="0060021C" w:rsidTr="0007633C">
              <w:trPr>
                <w:trHeight w:val="362"/>
              </w:trPr>
              <w:tc>
                <w:tcPr>
                  <w:tcW w:w="621" w:type="dxa"/>
                  <w:shd w:val="clear" w:color="auto" w:fill="auto"/>
                </w:tcPr>
                <w:p w:rsidR="0060021C" w:rsidRPr="0060021C" w:rsidRDefault="0060021C" w:rsidP="007D2E15">
                  <w:pPr>
                    <w:spacing w:line="240" w:lineRule="exact"/>
                    <w:outlineLvl w:val="1"/>
                    <w:rPr>
                      <w:sz w:val="20"/>
                      <w:szCs w:val="20"/>
                    </w:rPr>
                  </w:pPr>
                </w:p>
              </w:tc>
              <w:tc>
                <w:tcPr>
                  <w:tcW w:w="3060" w:type="dxa"/>
                  <w:shd w:val="clear" w:color="auto" w:fill="auto"/>
                </w:tcPr>
                <w:p w:rsidR="0060021C" w:rsidRPr="0060021C" w:rsidRDefault="0060021C" w:rsidP="007D2E15">
                  <w:pPr>
                    <w:spacing w:line="240" w:lineRule="exact"/>
                    <w:outlineLvl w:val="1"/>
                    <w:rPr>
                      <w:sz w:val="20"/>
                      <w:szCs w:val="20"/>
                    </w:rPr>
                  </w:pPr>
                  <w:r w:rsidRPr="0060021C">
                    <w:rPr>
                      <w:sz w:val="20"/>
                      <w:szCs w:val="20"/>
                    </w:rPr>
                    <w:t>Не планируются</w:t>
                  </w:r>
                </w:p>
              </w:tc>
              <w:tc>
                <w:tcPr>
                  <w:tcW w:w="2551" w:type="dxa"/>
                  <w:shd w:val="clear" w:color="auto" w:fill="auto"/>
                </w:tcPr>
                <w:p w:rsidR="0060021C" w:rsidRPr="0060021C" w:rsidRDefault="0060021C" w:rsidP="007D2E15">
                  <w:pPr>
                    <w:spacing w:line="240" w:lineRule="exact"/>
                    <w:outlineLvl w:val="1"/>
                    <w:rPr>
                      <w:sz w:val="20"/>
                      <w:szCs w:val="20"/>
                    </w:rPr>
                  </w:pPr>
                </w:p>
              </w:tc>
              <w:tc>
                <w:tcPr>
                  <w:tcW w:w="3963" w:type="dxa"/>
                  <w:shd w:val="clear" w:color="auto" w:fill="auto"/>
                </w:tcPr>
                <w:p w:rsidR="0060021C" w:rsidRPr="0060021C" w:rsidRDefault="0060021C" w:rsidP="007D2E15">
                  <w:pPr>
                    <w:spacing w:line="240" w:lineRule="exact"/>
                    <w:outlineLvl w:val="1"/>
                    <w:rPr>
                      <w:sz w:val="20"/>
                      <w:szCs w:val="20"/>
                    </w:rPr>
                  </w:pPr>
                </w:p>
              </w:tc>
            </w:tr>
            <w:tr w:rsidR="0060021C" w:rsidRPr="0060021C" w:rsidTr="0007633C">
              <w:trPr>
                <w:trHeight w:val="362"/>
              </w:trPr>
              <w:tc>
                <w:tcPr>
                  <w:tcW w:w="621" w:type="dxa"/>
                  <w:shd w:val="clear" w:color="auto" w:fill="auto"/>
                </w:tcPr>
                <w:p w:rsidR="0060021C" w:rsidRPr="0060021C" w:rsidRDefault="0060021C" w:rsidP="007D2E15">
                  <w:pPr>
                    <w:spacing w:line="240" w:lineRule="exact"/>
                    <w:outlineLvl w:val="1"/>
                    <w:rPr>
                      <w:sz w:val="20"/>
                      <w:szCs w:val="20"/>
                    </w:rPr>
                  </w:pPr>
                </w:p>
              </w:tc>
              <w:tc>
                <w:tcPr>
                  <w:tcW w:w="3060" w:type="dxa"/>
                  <w:shd w:val="clear" w:color="auto" w:fill="auto"/>
                </w:tcPr>
                <w:p w:rsidR="0060021C" w:rsidRPr="0060021C" w:rsidRDefault="0060021C" w:rsidP="007D2E15">
                  <w:pPr>
                    <w:spacing w:line="240" w:lineRule="exact"/>
                    <w:outlineLvl w:val="1"/>
                    <w:rPr>
                      <w:sz w:val="20"/>
                      <w:szCs w:val="20"/>
                    </w:rPr>
                  </w:pPr>
                </w:p>
              </w:tc>
              <w:tc>
                <w:tcPr>
                  <w:tcW w:w="2551" w:type="dxa"/>
                  <w:shd w:val="clear" w:color="auto" w:fill="auto"/>
                </w:tcPr>
                <w:p w:rsidR="0060021C" w:rsidRPr="0060021C" w:rsidRDefault="0060021C" w:rsidP="007D2E15">
                  <w:pPr>
                    <w:spacing w:line="240" w:lineRule="exact"/>
                    <w:outlineLvl w:val="1"/>
                    <w:rPr>
                      <w:sz w:val="20"/>
                      <w:szCs w:val="20"/>
                    </w:rPr>
                  </w:pPr>
                  <w:r w:rsidRPr="0060021C">
                    <w:rPr>
                      <w:sz w:val="20"/>
                      <w:szCs w:val="20"/>
                    </w:rPr>
                    <w:t>Итого 2016 год</w:t>
                  </w:r>
                </w:p>
              </w:tc>
              <w:tc>
                <w:tcPr>
                  <w:tcW w:w="3963" w:type="dxa"/>
                  <w:shd w:val="clear" w:color="auto" w:fill="auto"/>
                </w:tcPr>
                <w:p w:rsidR="0060021C" w:rsidRPr="0060021C" w:rsidRDefault="0060021C" w:rsidP="007D2E15">
                  <w:pPr>
                    <w:spacing w:line="240" w:lineRule="exact"/>
                    <w:outlineLvl w:val="1"/>
                    <w:rPr>
                      <w:sz w:val="20"/>
                      <w:szCs w:val="20"/>
                    </w:rPr>
                  </w:pPr>
                  <w:r w:rsidRPr="0060021C">
                    <w:rPr>
                      <w:sz w:val="20"/>
                      <w:szCs w:val="20"/>
                    </w:rPr>
                    <w:t>0</w:t>
                  </w:r>
                </w:p>
              </w:tc>
            </w:tr>
          </w:tbl>
          <w:p w:rsidR="0060021C" w:rsidRPr="0060021C" w:rsidRDefault="0060021C" w:rsidP="007D2E15">
            <w:pPr>
              <w:spacing w:line="240" w:lineRule="exact"/>
              <w:outlineLvl w:val="1"/>
              <w:rPr>
                <w:sz w:val="20"/>
                <w:szCs w:val="20"/>
                <w:lang w:val="en-US"/>
              </w:rPr>
            </w:pPr>
          </w:p>
        </w:tc>
      </w:tr>
    </w:tbl>
    <w:p w:rsidR="0060021C" w:rsidRPr="008F2F2B" w:rsidRDefault="0060021C" w:rsidP="0060021C">
      <w:pPr>
        <w:spacing w:line="240" w:lineRule="exact"/>
        <w:outlineLvl w:val="1"/>
      </w:pPr>
    </w:p>
    <w:p w:rsidR="0060021C" w:rsidRDefault="0060021C" w:rsidP="0060021C">
      <w:pPr>
        <w:spacing w:line="240" w:lineRule="exact"/>
        <w:outlineLvl w:val="1"/>
      </w:pPr>
      <w:r w:rsidRPr="008F2F2B">
        <w:t>2.2. Перечень мероприятий направленных на улучшение качества питьевой воды и очистки сточных вод</w:t>
      </w:r>
    </w:p>
    <w:p w:rsidR="0007633C" w:rsidRDefault="0007633C" w:rsidP="0060021C">
      <w:pPr>
        <w:spacing w:line="240" w:lineRule="exact"/>
        <w:outlineLvl w:val="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052"/>
        <w:gridCol w:w="1985"/>
        <w:gridCol w:w="3537"/>
      </w:tblGrid>
      <w:tr w:rsidR="0007633C" w:rsidRPr="0060021C" w:rsidTr="0007633C">
        <w:trPr>
          <w:trHeight w:val="362"/>
          <w:jc w:val="center"/>
        </w:trPr>
        <w:tc>
          <w:tcPr>
            <w:tcW w:w="621" w:type="dxa"/>
            <w:shd w:val="clear" w:color="auto" w:fill="auto"/>
          </w:tcPr>
          <w:p w:rsidR="0007633C" w:rsidRPr="0060021C" w:rsidRDefault="0007633C" w:rsidP="0007633C">
            <w:pPr>
              <w:spacing w:line="240" w:lineRule="exact"/>
              <w:outlineLvl w:val="1"/>
              <w:rPr>
                <w:sz w:val="20"/>
                <w:szCs w:val="20"/>
              </w:rPr>
            </w:pPr>
            <w:r w:rsidRPr="0060021C">
              <w:rPr>
                <w:sz w:val="20"/>
                <w:szCs w:val="20"/>
              </w:rPr>
              <w:t xml:space="preserve">N </w:t>
            </w:r>
            <w:proofErr w:type="gramStart"/>
            <w:r w:rsidRPr="0060021C">
              <w:rPr>
                <w:sz w:val="20"/>
                <w:szCs w:val="20"/>
              </w:rPr>
              <w:t>п</w:t>
            </w:r>
            <w:proofErr w:type="gramEnd"/>
            <w:r w:rsidRPr="0060021C">
              <w:rPr>
                <w:sz w:val="20"/>
                <w:szCs w:val="20"/>
              </w:rPr>
              <w:t>/п</w:t>
            </w:r>
          </w:p>
        </w:tc>
        <w:tc>
          <w:tcPr>
            <w:tcW w:w="4052" w:type="dxa"/>
            <w:shd w:val="clear" w:color="auto" w:fill="auto"/>
          </w:tcPr>
          <w:p w:rsidR="0007633C" w:rsidRPr="0060021C" w:rsidRDefault="0007633C" w:rsidP="0007633C">
            <w:pPr>
              <w:spacing w:line="240" w:lineRule="exact"/>
              <w:outlineLvl w:val="1"/>
              <w:rPr>
                <w:sz w:val="20"/>
                <w:szCs w:val="20"/>
              </w:rPr>
            </w:pPr>
            <w:r w:rsidRPr="0060021C">
              <w:rPr>
                <w:sz w:val="20"/>
                <w:szCs w:val="20"/>
              </w:rPr>
              <w:t>Наименование мероприятия</w:t>
            </w:r>
          </w:p>
        </w:tc>
        <w:tc>
          <w:tcPr>
            <w:tcW w:w="1985" w:type="dxa"/>
            <w:shd w:val="clear" w:color="auto" w:fill="auto"/>
          </w:tcPr>
          <w:p w:rsidR="0007633C" w:rsidRPr="0060021C" w:rsidRDefault="0007633C" w:rsidP="0007633C">
            <w:pPr>
              <w:spacing w:line="240" w:lineRule="exact"/>
              <w:outlineLvl w:val="1"/>
              <w:rPr>
                <w:sz w:val="20"/>
                <w:szCs w:val="20"/>
              </w:rPr>
            </w:pPr>
            <w:r w:rsidRPr="0060021C">
              <w:rPr>
                <w:sz w:val="20"/>
                <w:szCs w:val="20"/>
              </w:rPr>
              <w:t>График реализации мероприятий</w:t>
            </w:r>
          </w:p>
        </w:tc>
        <w:tc>
          <w:tcPr>
            <w:tcW w:w="3537" w:type="dxa"/>
            <w:shd w:val="clear" w:color="auto" w:fill="auto"/>
          </w:tcPr>
          <w:p w:rsidR="0007633C" w:rsidRPr="0060021C" w:rsidRDefault="0007633C" w:rsidP="0007633C">
            <w:pPr>
              <w:spacing w:line="240" w:lineRule="exact"/>
              <w:outlineLvl w:val="1"/>
              <w:rPr>
                <w:sz w:val="20"/>
                <w:szCs w:val="20"/>
              </w:rPr>
            </w:pPr>
            <w:r w:rsidRPr="0060021C">
              <w:rPr>
                <w:sz w:val="20"/>
                <w:szCs w:val="20"/>
              </w:rPr>
              <w:t>Финансовые потребности на реализацию мероприятия, тыс. руб.</w:t>
            </w:r>
          </w:p>
        </w:tc>
      </w:tr>
      <w:tr w:rsidR="0007633C" w:rsidRPr="0060021C" w:rsidTr="0007633C">
        <w:trPr>
          <w:trHeight w:val="362"/>
          <w:jc w:val="center"/>
        </w:trPr>
        <w:tc>
          <w:tcPr>
            <w:tcW w:w="621" w:type="dxa"/>
            <w:shd w:val="clear" w:color="auto" w:fill="auto"/>
          </w:tcPr>
          <w:p w:rsidR="0007633C" w:rsidRPr="0060021C" w:rsidRDefault="0007633C" w:rsidP="0007633C">
            <w:pPr>
              <w:spacing w:line="240" w:lineRule="exact"/>
              <w:outlineLvl w:val="1"/>
              <w:rPr>
                <w:sz w:val="20"/>
                <w:szCs w:val="20"/>
              </w:rPr>
            </w:pPr>
            <w:r w:rsidRPr="0060021C">
              <w:rPr>
                <w:sz w:val="20"/>
                <w:szCs w:val="20"/>
              </w:rPr>
              <w:t>1</w:t>
            </w:r>
          </w:p>
        </w:tc>
        <w:tc>
          <w:tcPr>
            <w:tcW w:w="4052" w:type="dxa"/>
            <w:shd w:val="clear" w:color="auto" w:fill="auto"/>
          </w:tcPr>
          <w:p w:rsidR="0007633C" w:rsidRPr="0060021C" w:rsidRDefault="0007633C" w:rsidP="0007633C">
            <w:pPr>
              <w:spacing w:line="240" w:lineRule="exact"/>
              <w:outlineLvl w:val="1"/>
              <w:rPr>
                <w:sz w:val="20"/>
                <w:szCs w:val="20"/>
              </w:rPr>
            </w:pPr>
            <w:r w:rsidRPr="0060021C">
              <w:rPr>
                <w:sz w:val="20"/>
                <w:szCs w:val="20"/>
              </w:rPr>
              <w:t>2</w:t>
            </w:r>
          </w:p>
        </w:tc>
        <w:tc>
          <w:tcPr>
            <w:tcW w:w="1985" w:type="dxa"/>
            <w:shd w:val="clear" w:color="auto" w:fill="auto"/>
          </w:tcPr>
          <w:p w:rsidR="0007633C" w:rsidRPr="0060021C" w:rsidRDefault="0007633C" w:rsidP="0007633C">
            <w:pPr>
              <w:spacing w:line="240" w:lineRule="exact"/>
              <w:outlineLvl w:val="1"/>
              <w:rPr>
                <w:sz w:val="20"/>
                <w:szCs w:val="20"/>
              </w:rPr>
            </w:pPr>
            <w:r w:rsidRPr="0060021C">
              <w:rPr>
                <w:sz w:val="20"/>
                <w:szCs w:val="20"/>
              </w:rPr>
              <w:t>3</w:t>
            </w:r>
          </w:p>
        </w:tc>
        <w:tc>
          <w:tcPr>
            <w:tcW w:w="3537" w:type="dxa"/>
            <w:shd w:val="clear" w:color="auto" w:fill="auto"/>
          </w:tcPr>
          <w:p w:rsidR="0007633C" w:rsidRPr="0060021C" w:rsidRDefault="0007633C" w:rsidP="0007633C">
            <w:pPr>
              <w:spacing w:line="240" w:lineRule="exact"/>
              <w:outlineLvl w:val="1"/>
              <w:rPr>
                <w:sz w:val="20"/>
                <w:szCs w:val="20"/>
              </w:rPr>
            </w:pPr>
            <w:r w:rsidRPr="0060021C">
              <w:rPr>
                <w:sz w:val="20"/>
                <w:szCs w:val="20"/>
              </w:rPr>
              <w:t>4</w:t>
            </w:r>
          </w:p>
        </w:tc>
      </w:tr>
      <w:tr w:rsidR="0007633C" w:rsidRPr="0060021C" w:rsidTr="0007633C">
        <w:trPr>
          <w:trHeight w:val="362"/>
          <w:jc w:val="center"/>
        </w:trPr>
        <w:tc>
          <w:tcPr>
            <w:tcW w:w="4673" w:type="dxa"/>
            <w:gridSpan w:val="2"/>
            <w:shd w:val="clear" w:color="auto" w:fill="auto"/>
          </w:tcPr>
          <w:p w:rsidR="0007633C" w:rsidRPr="0060021C" w:rsidRDefault="0007633C" w:rsidP="0007633C">
            <w:pPr>
              <w:spacing w:line="240" w:lineRule="exact"/>
              <w:outlineLvl w:val="1"/>
              <w:rPr>
                <w:sz w:val="20"/>
                <w:szCs w:val="20"/>
              </w:rPr>
            </w:pPr>
            <w:r w:rsidRPr="0060021C">
              <w:rPr>
                <w:sz w:val="20"/>
                <w:szCs w:val="20"/>
              </w:rPr>
              <w:t>Водоснабжение (питьевая вода)</w:t>
            </w:r>
          </w:p>
        </w:tc>
        <w:tc>
          <w:tcPr>
            <w:tcW w:w="1985" w:type="dxa"/>
            <w:shd w:val="clear" w:color="auto" w:fill="auto"/>
          </w:tcPr>
          <w:p w:rsidR="0007633C" w:rsidRPr="0060021C" w:rsidRDefault="0007633C" w:rsidP="0007633C">
            <w:pPr>
              <w:spacing w:line="240" w:lineRule="exact"/>
              <w:outlineLvl w:val="1"/>
              <w:rPr>
                <w:sz w:val="20"/>
                <w:szCs w:val="20"/>
              </w:rPr>
            </w:pPr>
          </w:p>
        </w:tc>
        <w:tc>
          <w:tcPr>
            <w:tcW w:w="3537" w:type="dxa"/>
            <w:shd w:val="clear" w:color="auto" w:fill="auto"/>
          </w:tcPr>
          <w:p w:rsidR="0007633C" w:rsidRPr="0060021C" w:rsidRDefault="0007633C" w:rsidP="0007633C">
            <w:pPr>
              <w:spacing w:line="240" w:lineRule="exact"/>
              <w:outlineLvl w:val="1"/>
              <w:rPr>
                <w:sz w:val="20"/>
                <w:szCs w:val="20"/>
              </w:rPr>
            </w:pPr>
          </w:p>
        </w:tc>
      </w:tr>
      <w:tr w:rsidR="0007633C" w:rsidRPr="0060021C" w:rsidTr="0007633C">
        <w:trPr>
          <w:trHeight w:val="362"/>
          <w:jc w:val="center"/>
        </w:trPr>
        <w:tc>
          <w:tcPr>
            <w:tcW w:w="4673" w:type="dxa"/>
            <w:gridSpan w:val="2"/>
            <w:shd w:val="clear" w:color="auto" w:fill="auto"/>
          </w:tcPr>
          <w:p w:rsidR="0007633C" w:rsidRPr="0060021C" w:rsidRDefault="0007633C" w:rsidP="0007633C">
            <w:pPr>
              <w:spacing w:line="240" w:lineRule="exact"/>
              <w:outlineLvl w:val="1"/>
              <w:rPr>
                <w:sz w:val="20"/>
                <w:szCs w:val="20"/>
              </w:rPr>
            </w:pPr>
            <w:r w:rsidRPr="0060021C">
              <w:rPr>
                <w:sz w:val="20"/>
                <w:szCs w:val="20"/>
              </w:rPr>
              <w:t>2016 год</w:t>
            </w:r>
          </w:p>
        </w:tc>
        <w:tc>
          <w:tcPr>
            <w:tcW w:w="1985" w:type="dxa"/>
            <w:shd w:val="clear" w:color="auto" w:fill="auto"/>
          </w:tcPr>
          <w:p w:rsidR="0007633C" w:rsidRPr="0060021C" w:rsidRDefault="0007633C" w:rsidP="0007633C">
            <w:pPr>
              <w:spacing w:line="240" w:lineRule="exact"/>
              <w:outlineLvl w:val="1"/>
              <w:rPr>
                <w:sz w:val="20"/>
                <w:szCs w:val="20"/>
              </w:rPr>
            </w:pPr>
          </w:p>
        </w:tc>
        <w:tc>
          <w:tcPr>
            <w:tcW w:w="3537" w:type="dxa"/>
            <w:shd w:val="clear" w:color="auto" w:fill="auto"/>
          </w:tcPr>
          <w:p w:rsidR="0007633C" w:rsidRPr="0060021C" w:rsidRDefault="0007633C" w:rsidP="0007633C">
            <w:pPr>
              <w:spacing w:line="240" w:lineRule="exact"/>
              <w:outlineLvl w:val="1"/>
              <w:rPr>
                <w:sz w:val="20"/>
                <w:szCs w:val="20"/>
              </w:rPr>
            </w:pPr>
          </w:p>
        </w:tc>
      </w:tr>
      <w:tr w:rsidR="0007633C" w:rsidRPr="0060021C" w:rsidTr="0007633C">
        <w:trPr>
          <w:trHeight w:val="362"/>
          <w:jc w:val="center"/>
        </w:trPr>
        <w:tc>
          <w:tcPr>
            <w:tcW w:w="621" w:type="dxa"/>
            <w:shd w:val="clear" w:color="auto" w:fill="auto"/>
          </w:tcPr>
          <w:p w:rsidR="0007633C" w:rsidRPr="0060021C" w:rsidRDefault="0007633C" w:rsidP="0007633C">
            <w:pPr>
              <w:spacing w:line="240" w:lineRule="exact"/>
              <w:outlineLvl w:val="1"/>
              <w:rPr>
                <w:sz w:val="20"/>
                <w:szCs w:val="20"/>
              </w:rPr>
            </w:pPr>
          </w:p>
        </w:tc>
        <w:tc>
          <w:tcPr>
            <w:tcW w:w="4052" w:type="dxa"/>
            <w:shd w:val="clear" w:color="auto" w:fill="auto"/>
          </w:tcPr>
          <w:p w:rsidR="0007633C" w:rsidRPr="0060021C" w:rsidRDefault="0007633C" w:rsidP="0007633C">
            <w:pPr>
              <w:spacing w:line="240" w:lineRule="exact"/>
              <w:outlineLvl w:val="1"/>
              <w:rPr>
                <w:sz w:val="20"/>
                <w:szCs w:val="20"/>
              </w:rPr>
            </w:pPr>
            <w:r w:rsidRPr="0060021C">
              <w:rPr>
                <w:sz w:val="20"/>
                <w:szCs w:val="20"/>
              </w:rPr>
              <w:t>Не планируются</w:t>
            </w:r>
          </w:p>
        </w:tc>
        <w:tc>
          <w:tcPr>
            <w:tcW w:w="1985" w:type="dxa"/>
            <w:shd w:val="clear" w:color="auto" w:fill="auto"/>
          </w:tcPr>
          <w:p w:rsidR="0007633C" w:rsidRPr="0060021C" w:rsidRDefault="0007633C" w:rsidP="0007633C">
            <w:pPr>
              <w:spacing w:line="240" w:lineRule="exact"/>
              <w:outlineLvl w:val="1"/>
              <w:rPr>
                <w:sz w:val="20"/>
                <w:szCs w:val="20"/>
              </w:rPr>
            </w:pPr>
            <w:r w:rsidRPr="0060021C">
              <w:rPr>
                <w:sz w:val="20"/>
                <w:szCs w:val="20"/>
              </w:rPr>
              <w:t>Итого 2016 год</w:t>
            </w:r>
          </w:p>
        </w:tc>
        <w:tc>
          <w:tcPr>
            <w:tcW w:w="3537" w:type="dxa"/>
            <w:shd w:val="clear" w:color="auto" w:fill="auto"/>
          </w:tcPr>
          <w:p w:rsidR="0007633C" w:rsidRPr="0060021C" w:rsidRDefault="0007633C" w:rsidP="0007633C">
            <w:pPr>
              <w:spacing w:line="240" w:lineRule="exact"/>
              <w:outlineLvl w:val="1"/>
              <w:rPr>
                <w:sz w:val="20"/>
                <w:szCs w:val="20"/>
              </w:rPr>
            </w:pPr>
            <w:r w:rsidRPr="0060021C">
              <w:rPr>
                <w:sz w:val="20"/>
                <w:szCs w:val="20"/>
              </w:rPr>
              <w:t>0</w:t>
            </w:r>
          </w:p>
        </w:tc>
      </w:tr>
      <w:tr w:rsidR="0007633C" w:rsidRPr="0060021C" w:rsidTr="0007633C">
        <w:trPr>
          <w:trHeight w:val="362"/>
          <w:jc w:val="center"/>
        </w:trPr>
        <w:tc>
          <w:tcPr>
            <w:tcW w:w="4673" w:type="dxa"/>
            <w:gridSpan w:val="2"/>
            <w:shd w:val="clear" w:color="auto" w:fill="auto"/>
          </w:tcPr>
          <w:p w:rsidR="0007633C" w:rsidRPr="0060021C" w:rsidRDefault="0007633C" w:rsidP="0007633C">
            <w:pPr>
              <w:spacing w:line="240" w:lineRule="exact"/>
              <w:outlineLvl w:val="1"/>
              <w:rPr>
                <w:sz w:val="20"/>
                <w:szCs w:val="20"/>
              </w:rPr>
            </w:pPr>
            <w:r w:rsidRPr="0060021C">
              <w:rPr>
                <w:sz w:val="20"/>
                <w:szCs w:val="20"/>
              </w:rPr>
              <w:t>Водоотведение</w:t>
            </w:r>
          </w:p>
        </w:tc>
        <w:tc>
          <w:tcPr>
            <w:tcW w:w="1985" w:type="dxa"/>
            <w:shd w:val="clear" w:color="auto" w:fill="auto"/>
          </w:tcPr>
          <w:p w:rsidR="0007633C" w:rsidRPr="0060021C" w:rsidRDefault="0007633C" w:rsidP="0007633C">
            <w:pPr>
              <w:spacing w:line="240" w:lineRule="exact"/>
              <w:outlineLvl w:val="1"/>
              <w:rPr>
                <w:sz w:val="20"/>
                <w:szCs w:val="20"/>
              </w:rPr>
            </w:pPr>
          </w:p>
        </w:tc>
        <w:tc>
          <w:tcPr>
            <w:tcW w:w="3537" w:type="dxa"/>
            <w:shd w:val="clear" w:color="auto" w:fill="auto"/>
          </w:tcPr>
          <w:p w:rsidR="0007633C" w:rsidRPr="0060021C" w:rsidRDefault="0007633C" w:rsidP="0007633C">
            <w:pPr>
              <w:spacing w:line="240" w:lineRule="exact"/>
              <w:outlineLvl w:val="1"/>
              <w:rPr>
                <w:sz w:val="20"/>
                <w:szCs w:val="20"/>
              </w:rPr>
            </w:pPr>
          </w:p>
        </w:tc>
      </w:tr>
      <w:tr w:rsidR="0007633C" w:rsidRPr="0060021C" w:rsidTr="0007633C">
        <w:trPr>
          <w:trHeight w:val="362"/>
          <w:jc w:val="center"/>
        </w:trPr>
        <w:tc>
          <w:tcPr>
            <w:tcW w:w="4673" w:type="dxa"/>
            <w:gridSpan w:val="2"/>
            <w:shd w:val="clear" w:color="auto" w:fill="auto"/>
          </w:tcPr>
          <w:p w:rsidR="0007633C" w:rsidRPr="0060021C" w:rsidRDefault="0007633C" w:rsidP="0007633C">
            <w:pPr>
              <w:spacing w:line="240" w:lineRule="exact"/>
              <w:outlineLvl w:val="1"/>
              <w:rPr>
                <w:sz w:val="20"/>
                <w:szCs w:val="20"/>
              </w:rPr>
            </w:pPr>
            <w:r w:rsidRPr="0060021C">
              <w:rPr>
                <w:sz w:val="20"/>
                <w:szCs w:val="20"/>
              </w:rPr>
              <w:t>2016 год</w:t>
            </w:r>
          </w:p>
        </w:tc>
        <w:tc>
          <w:tcPr>
            <w:tcW w:w="1985" w:type="dxa"/>
            <w:shd w:val="clear" w:color="auto" w:fill="auto"/>
          </w:tcPr>
          <w:p w:rsidR="0007633C" w:rsidRPr="0060021C" w:rsidRDefault="0007633C" w:rsidP="0007633C">
            <w:pPr>
              <w:spacing w:line="240" w:lineRule="exact"/>
              <w:outlineLvl w:val="1"/>
              <w:rPr>
                <w:sz w:val="20"/>
                <w:szCs w:val="20"/>
              </w:rPr>
            </w:pPr>
          </w:p>
        </w:tc>
        <w:tc>
          <w:tcPr>
            <w:tcW w:w="3537" w:type="dxa"/>
            <w:shd w:val="clear" w:color="auto" w:fill="auto"/>
          </w:tcPr>
          <w:p w:rsidR="0007633C" w:rsidRPr="0060021C" w:rsidRDefault="0007633C" w:rsidP="0007633C">
            <w:pPr>
              <w:spacing w:line="240" w:lineRule="exact"/>
              <w:outlineLvl w:val="1"/>
              <w:rPr>
                <w:sz w:val="20"/>
                <w:szCs w:val="20"/>
              </w:rPr>
            </w:pPr>
          </w:p>
        </w:tc>
      </w:tr>
      <w:tr w:rsidR="0007633C" w:rsidRPr="0060021C" w:rsidTr="0007633C">
        <w:trPr>
          <w:trHeight w:val="362"/>
          <w:jc w:val="center"/>
        </w:trPr>
        <w:tc>
          <w:tcPr>
            <w:tcW w:w="621" w:type="dxa"/>
            <w:shd w:val="clear" w:color="auto" w:fill="auto"/>
          </w:tcPr>
          <w:p w:rsidR="0007633C" w:rsidRPr="0060021C" w:rsidRDefault="0007633C" w:rsidP="0007633C">
            <w:pPr>
              <w:spacing w:line="240" w:lineRule="exact"/>
              <w:outlineLvl w:val="1"/>
              <w:rPr>
                <w:sz w:val="20"/>
                <w:szCs w:val="20"/>
              </w:rPr>
            </w:pPr>
          </w:p>
        </w:tc>
        <w:tc>
          <w:tcPr>
            <w:tcW w:w="4052" w:type="dxa"/>
            <w:shd w:val="clear" w:color="auto" w:fill="auto"/>
          </w:tcPr>
          <w:p w:rsidR="0007633C" w:rsidRPr="0060021C" w:rsidRDefault="0007633C" w:rsidP="0007633C">
            <w:pPr>
              <w:spacing w:line="240" w:lineRule="exact"/>
              <w:outlineLvl w:val="1"/>
              <w:rPr>
                <w:sz w:val="20"/>
                <w:szCs w:val="20"/>
              </w:rPr>
            </w:pPr>
            <w:r w:rsidRPr="0060021C">
              <w:rPr>
                <w:sz w:val="20"/>
                <w:szCs w:val="20"/>
              </w:rPr>
              <w:t>Не планируются</w:t>
            </w:r>
          </w:p>
        </w:tc>
        <w:tc>
          <w:tcPr>
            <w:tcW w:w="1985" w:type="dxa"/>
            <w:shd w:val="clear" w:color="auto" w:fill="auto"/>
          </w:tcPr>
          <w:p w:rsidR="0007633C" w:rsidRPr="0060021C" w:rsidRDefault="0007633C" w:rsidP="0007633C">
            <w:pPr>
              <w:spacing w:line="240" w:lineRule="exact"/>
              <w:outlineLvl w:val="1"/>
              <w:rPr>
                <w:sz w:val="20"/>
                <w:szCs w:val="20"/>
              </w:rPr>
            </w:pPr>
            <w:r w:rsidRPr="0060021C">
              <w:rPr>
                <w:sz w:val="20"/>
                <w:szCs w:val="20"/>
              </w:rPr>
              <w:t>Итого 2016 год</w:t>
            </w:r>
          </w:p>
        </w:tc>
        <w:tc>
          <w:tcPr>
            <w:tcW w:w="3537" w:type="dxa"/>
            <w:shd w:val="clear" w:color="auto" w:fill="auto"/>
          </w:tcPr>
          <w:p w:rsidR="0007633C" w:rsidRPr="0060021C" w:rsidRDefault="0007633C" w:rsidP="0007633C">
            <w:pPr>
              <w:spacing w:line="240" w:lineRule="exact"/>
              <w:outlineLvl w:val="1"/>
              <w:rPr>
                <w:sz w:val="20"/>
                <w:szCs w:val="20"/>
              </w:rPr>
            </w:pPr>
            <w:r w:rsidRPr="0060021C">
              <w:rPr>
                <w:sz w:val="20"/>
                <w:szCs w:val="20"/>
              </w:rPr>
              <w:t>0</w:t>
            </w:r>
          </w:p>
        </w:tc>
      </w:tr>
    </w:tbl>
    <w:p w:rsidR="0007633C" w:rsidRDefault="0007633C" w:rsidP="0060021C">
      <w:pPr>
        <w:spacing w:line="240" w:lineRule="exact"/>
        <w:outlineLvl w:val="1"/>
      </w:pPr>
    </w:p>
    <w:p w:rsidR="0060021C" w:rsidRDefault="0060021C" w:rsidP="0060021C">
      <w:pPr>
        <w:spacing w:line="240" w:lineRule="exact"/>
        <w:outlineLvl w:val="1"/>
      </w:pPr>
      <w:r w:rsidRPr="008F2F2B">
        <w:t>2.3. Перечень мероприятий по энергосбережению и повышению энергетической эффективности, в том числе по снижению потерь воды при транспортировке</w:t>
      </w:r>
    </w:p>
    <w:p w:rsidR="0007633C" w:rsidRDefault="0007633C" w:rsidP="0060021C">
      <w:pPr>
        <w:spacing w:line="240" w:lineRule="exact"/>
        <w:outlineLvl w:val="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343"/>
        <w:gridCol w:w="2268"/>
        <w:gridCol w:w="3686"/>
      </w:tblGrid>
      <w:tr w:rsidR="0007633C" w:rsidRPr="0060021C" w:rsidTr="0007633C">
        <w:trPr>
          <w:trHeight w:val="362"/>
          <w:jc w:val="center"/>
        </w:trPr>
        <w:tc>
          <w:tcPr>
            <w:tcW w:w="621" w:type="dxa"/>
            <w:shd w:val="clear" w:color="auto" w:fill="auto"/>
          </w:tcPr>
          <w:p w:rsidR="0007633C" w:rsidRPr="0060021C" w:rsidRDefault="0007633C" w:rsidP="0007633C">
            <w:pPr>
              <w:spacing w:line="240" w:lineRule="exact"/>
              <w:rPr>
                <w:sz w:val="20"/>
                <w:szCs w:val="20"/>
              </w:rPr>
            </w:pPr>
            <w:r w:rsidRPr="0060021C">
              <w:rPr>
                <w:sz w:val="20"/>
                <w:szCs w:val="20"/>
              </w:rPr>
              <w:t xml:space="preserve">N </w:t>
            </w:r>
            <w:proofErr w:type="gramStart"/>
            <w:r w:rsidRPr="0060021C">
              <w:rPr>
                <w:sz w:val="20"/>
                <w:szCs w:val="20"/>
              </w:rPr>
              <w:t>п</w:t>
            </w:r>
            <w:proofErr w:type="gramEnd"/>
            <w:r w:rsidRPr="0060021C">
              <w:rPr>
                <w:sz w:val="20"/>
                <w:szCs w:val="20"/>
              </w:rPr>
              <w:t>/п</w:t>
            </w:r>
          </w:p>
        </w:tc>
        <w:tc>
          <w:tcPr>
            <w:tcW w:w="3343" w:type="dxa"/>
            <w:shd w:val="clear" w:color="auto" w:fill="auto"/>
          </w:tcPr>
          <w:p w:rsidR="0007633C" w:rsidRPr="0060021C" w:rsidRDefault="0007633C" w:rsidP="0007633C">
            <w:pPr>
              <w:spacing w:line="240" w:lineRule="exact"/>
              <w:rPr>
                <w:sz w:val="20"/>
                <w:szCs w:val="20"/>
              </w:rPr>
            </w:pPr>
            <w:r w:rsidRPr="0060021C">
              <w:rPr>
                <w:sz w:val="20"/>
                <w:szCs w:val="20"/>
              </w:rPr>
              <w:t>Наименование мероприятия</w:t>
            </w:r>
          </w:p>
        </w:tc>
        <w:tc>
          <w:tcPr>
            <w:tcW w:w="2268" w:type="dxa"/>
            <w:shd w:val="clear" w:color="auto" w:fill="auto"/>
          </w:tcPr>
          <w:p w:rsidR="0007633C" w:rsidRPr="0060021C" w:rsidRDefault="0007633C" w:rsidP="0007633C">
            <w:pPr>
              <w:spacing w:line="240" w:lineRule="exact"/>
              <w:rPr>
                <w:sz w:val="20"/>
                <w:szCs w:val="20"/>
              </w:rPr>
            </w:pPr>
            <w:r w:rsidRPr="0060021C">
              <w:rPr>
                <w:sz w:val="20"/>
                <w:szCs w:val="20"/>
              </w:rPr>
              <w:t>График реализации мероприятий</w:t>
            </w:r>
          </w:p>
        </w:tc>
        <w:tc>
          <w:tcPr>
            <w:tcW w:w="3686" w:type="dxa"/>
            <w:shd w:val="clear" w:color="auto" w:fill="auto"/>
          </w:tcPr>
          <w:p w:rsidR="0007633C" w:rsidRPr="0060021C" w:rsidRDefault="0007633C" w:rsidP="0007633C">
            <w:pPr>
              <w:spacing w:line="240" w:lineRule="exact"/>
              <w:rPr>
                <w:sz w:val="20"/>
                <w:szCs w:val="20"/>
              </w:rPr>
            </w:pPr>
            <w:r w:rsidRPr="0060021C">
              <w:rPr>
                <w:sz w:val="20"/>
                <w:szCs w:val="20"/>
              </w:rPr>
              <w:t>Финансовые потребности на реализацию мероприятия, тыс. руб.</w:t>
            </w:r>
          </w:p>
        </w:tc>
      </w:tr>
      <w:tr w:rsidR="0007633C" w:rsidRPr="0060021C" w:rsidTr="0007633C">
        <w:trPr>
          <w:trHeight w:val="362"/>
          <w:jc w:val="center"/>
        </w:trPr>
        <w:tc>
          <w:tcPr>
            <w:tcW w:w="621" w:type="dxa"/>
            <w:shd w:val="clear" w:color="auto" w:fill="auto"/>
          </w:tcPr>
          <w:p w:rsidR="0007633C" w:rsidRPr="0060021C" w:rsidRDefault="0007633C" w:rsidP="0007633C">
            <w:pPr>
              <w:spacing w:line="240" w:lineRule="exact"/>
              <w:rPr>
                <w:sz w:val="20"/>
                <w:szCs w:val="20"/>
              </w:rPr>
            </w:pPr>
            <w:r w:rsidRPr="0060021C">
              <w:rPr>
                <w:sz w:val="20"/>
                <w:szCs w:val="20"/>
              </w:rPr>
              <w:t>1</w:t>
            </w:r>
          </w:p>
        </w:tc>
        <w:tc>
          <w:tcPr>
            <w:tcW w:w="3343" w:type="dxa"/>
            <w:shd w:val="clear" w:color="auto" w:fill="auto"/>
          </w:tcPr>
          <w:p w:rsidR="0007633C" w:rsidRPr="0060021C" w:rsidRDefault="0007633C" w:rsidP="0007633C">
            <w:pPr>
              <w:spacing w:line="240" w:lineRule="exact"/>
              <w:rPr>
                <w:sz w:val="20"/>
                <w:szCs w:val="20"/>
              </w:rPr>
            </w:pPr>
            <w:r w:rsidRPr="0060021C">
              <w:rPr>
                <w:sz w:val="20"/>
                <w:szCs w:val="20"/>
              </w:rPr>
              <w:t>2</w:t>
            </w:r>
          </w:p>
        </w:tc>
        <w:tc>
          <w:tcPr>
            <w:tcW w:w="2268" w:type="dxa"/>
            <w:shd w:val="clear" w:color="auto" w:fill="auto"/>
          </w:tcPr>
          <w:p w:rsidR="0007633C" w:rsidRPr="0060021C" w:rsidRDefault="0007633C" w:rsidP="0007633C">
            <w:pPr>
              <w:spacing w:line="240" w:lineRule="exact"/>
              <w:rPr>
                <w:sz w:val="20"/>
                <w:szCs w:val="20"/>
              </w:rPr>
            </w:pPr>
            <w:r w:rsidRPr="0060021C">
              <w:rPr>
                <w:sz w:val="20"/>
                <w:szCs w:val="20"/>
              </w:rPr>
              <w:t>3</w:t>
            </w:r>
          </w:p>
        </w:tc>
        <w:tc>
          <w:tcPr>
            <w:tcW w:w="3686" w:type="dxa"/>
            <w:shd w:val="clear" w:color="auto" w:fill="auto"/>
          </w:tcPr>
          <w:p w:rsidR="0007633C" w:rsidRPr="0060021C" w:rsidRDefault="0007633C" w:rsidP="0007633C">
            <w:pPr>
              <w:spacing w:line="240" w:lineRule="exact"/>
              <w:rPr>
                <w:sz w:val="20"/>
                <w:szCs w:val="20"/>
              </w:rPr>
            </w:pPr>
            <w:r w:rsidRPr="0060021C">
              <w:rPr>
                <w:sz w:val="20"/>
                <w:szCs w:val="20"/>
              </w:rPr>
              <w:t>4</w:t>
            </w:r>
          </w:p>
        </w:tc>
      </w:tr>
      <w:tr w:rsidR="0007633C" w:rsidRPr="0060021C" w:rsidTr="0007633C">
        <w:trPr>
          <w:trHeight w:val="362"/>
          <w:jc w:val="center"/>
        </w:trPr>
        <w:tc>
          <w:tcPr>
            <w:tcW w:w="3964" w:type="dxa"/>
            <w:gridSpan w:val="2"/>
            <w:shd w:val="clear" w:color="auto" w:fill="auto"/>
          </w:tcPr>
          <w:p w:rsidR="0007633C" w:rsidRPr="0060021C" w:rsidRDefault="0007633C" w:rsidP="0007633C">
            <w:pPr>
              <w:spacing w:line="240" w:lineRule="exact"/>
              <w:rPr>
                <w:sz w:val="20"/>
                <w:szCs w:val="20"/>
              </w:rPr>
            </w:pPr>
            <w:r w:rsidRPr="0060021C">
              <w:rPr>
                <w:sz w:val="20"/>
                <w:szCs w:val="20"/>
              </w:rPr>
              <w:t>Водоснабжение (питьевая вода)</w:t>
            </w:r>
          </w:p>
        </w:tc>
        <w:tc>
          <w:tcPr>
            <w:tcW w:w="2268" w:type="dxa"/>
            <w:shd w:val="clear" w:color="auto" w:fill="auto"/>
          </w:tcPr>
          <w:p w:rsidR="0007633C" w:rsidRPr="0060021C" w:rsidRDefault="0007633C" w:rsidP="0007633C">
            <w:pPr>
              <w:spacing w:line="240" w:lineRule="exact"/>
              <w:rPr>
                <w:sz w:val="20"/>
                <w:szCs w:val="20"/>
              </w:rPr>
            </w:pPr>
          </w:p>
        </w:tc>
        <w:tc>
          <w:tcPr>
            <w:tcW w:w="3686" w:type="dxa"/>
            <w:shd w:val="clear" w:color="auto" w:fill="auto"/>
          </w:tcPr>
          <w:p w:rsidR="0007633C" w:rsidRPr="0060021C" w:rsidRDefault="0007633C" w:rsidP="0007633C">
            <w:pPr>
              <w:spacing w:line="240" w:lineRule="exact"/>
              <w:rPr>
                <w:sz w:val="20"/>
                <w:szCs w:val="20"/>
              </w:rPr>
            </w:pPr>
          </w:p>
        </w:tc>
      </w:tr>
      <w:tr w:rsidR="0007633C" w:rsidRPr="0060021C" w:rsidTr="0007633C">
        <w:trPr>
          <w:trHeight w:val="362"/>
          <w:jc w:val="center"/>
        </w:trPr>
        <w:tc>
          <w:tcPr>
            <w:tcW w:w="3964" w:type="dxa"/>
            <w:gridSpan w:val="2"/>
            <w:shd w:val="clear" w:color="auto" w:fill="auto"/>
          </w:tcPr>
          <w:p w:rsidR="0007633C" w:rsidRPr="0060021C" w:rsidRDefault="0007633C" w:rsidP="0007633C">
            <w:pPr>
              <w:spacing w:line="240" w:lineRule="exact"/>
              <w:rPr>
                <w:sz w:val="20"/>
                <w:szCs w:val="20"/>
              </w:rPr>
            </w:pPr>
            <w:r w:rsidRPr="0060021C">
              <w:rPr>
                <w:sz w:val="20"/>
                <w:szCs w:val="20"/>
              </w:rPr>
              <w:lastRenderedPageBreak/>
              <w:t>2016 год</w:t>
            </w:r>
          </w:p>
        </w:tc>
        <w:tc>
          <w:tcPr>
            <w:tcW w:w="2268" w:type="dxa"/>
            <w:shd w:val="clear" w:color="auto" w:fill="auto"/>
          </w:tcPr>
          <w:p w:rsidR="0007633C" w:rsidRPr="0060021C" w:rsidRDefault="0007633C" w:rsidP="0007633C">
            <w:pPr>
              <w:spacing w:line="240" w:lineRule="exact"/>
              <w:rPr>
                <w:sz w:val="20"/>
                <w:szCs w:val="20"/>
              </w:rPr>
            </w:pPr>
          </w:p>
        </w:tc>
        <w:tc>
          <w:tcPr>
            <w:tcW w:w="3686" w:type="dxa"/>
            <w:shd w:val="clear" w:color="auto" w:fill="auto"/>
          </w:tcPr>
          <w:p w:rsidR="0007633C" w:rsidRPr="0060021C" w:rsidRDefault="0007633C" w:rsidP="0007633C">
            <w:pPr>
              <w:spacing w:line="240" w:lineRule="exact"/>
              <w:rPr>
                <w:sz w:val="20"/>
                <w:szCs w:val="20"/>
              </w:rPr>
            </w:pPr>
          </w:p>
        </w:tc>
      </w:tr>
      <w:tr w:rsidR="0007633C" w:rsidRPr="0060021C" w:rsidTr="0007633C">
        <w:trPr>
          <w:trHeight w:val="362"/>
          <w:jc w:val="center"/>
        </w:trPr>
        <w:tc>
          <w:tcPr>
            <w:tcW w:w="621" w:type="dxa"/>
            <w:shd w:val="clear" w:color="auto" w:fill="auto"/>
          </w:tcPr>
          <w:p w:rsidR="0007633C" w:rsidRPr="0060021C" w:rsidRDefault="0007633C" w:rsidP="0007633C">
            <w:pPr>
              <w:spacing w:line="240" w:lineRule="exact"/>
              <w:rPr>
                <w:sz w:val="20"/>
                <w:szCs w:val="20"/>
              </w:rPr>
            </w:pPr>
          </w:p>
        </w:tc>
        <w:tc>
          <w:tcPr>
            <w:tcW w:w="3343" w:type="dxa"/>
            <w:shd w:val="clear" w:color="auto" w:fill="auto"/>
          </w:tcPr>
          <w:p w:rsidR="0007633C" w:rsidRPr="0060021C" w:rsidRDefault="0007633C" w:rsidP="0007633C">
            <w:pPr>
              <w:spacing w:line="240" w:lineRule="exact"/>
              <w:rPr>
                <w:sz w:val="20"/>
                <w:szCs w:val="20"/>
              </w:rPr>
            </w:pPr>
            <w:r w:rsidRPr="0060021C">
              <w:rPr>
                <w:sz w:val="20"/>
                <w:szCs w:val="20"/>
              </w:rPr>
              <w:t>Не планируются</w:t>
            </w:r>
          </w:p>
        </w:tc>
        <w:tc>
          <w:tcPr>
            <w:tcW w:w="2268" w:type="dxa"/>
            <w:shd w:val="clear" w:color="auto" w:fill="auto"/>
          </w:tcPr>
          <w:p w:rsidR="0007633C" w:rsidRPr="0060021C" w:rsidRDefault="0007633C" w:rsidP="0007633C">
            <w:pPr>
              <w:spacing w:line="240" w:lineRule="exact"/>
              <w:rPr>
                <w:sz w:val="20"/>
                <w:szCs w:val="20"/>
              </w:rPr>
            </w:pPr>
            <w:r w:rsidRPr="0060021C">
              <w:rPr>
                <w:sz w:val="20"/>
                <w:szCs w:val="20"/>
              </w:rPr>
              <w:t>Итого 2016 год</w:t>
            </w:r>
          </w:p>
        </w:tc>
        <w:tc>
          <w:tcPr>
            <w:tcW w:w="3686" w:type="dxa"/>
            <w:shd w:val="clear" w:color="auto" w:fill="auto"/>
          </w:tcPr>
          <w:p w:rsidR="0007633C" w:rsidRPr="0060021C" w:rsidRDefault="0007633C" w:rsidP="0007633C">
            <w:pPr>
              <w:spacing w:line="240" w:lineRule="exact"/>
              <w:rPr>
                <w:sz w:val="20"/>
                <w:szCs w:val="20"/>
              </w:rPr>
            </w:pPr>
            <w:r w:rsidRPr="0060021C">
              <w:rPr>
                <w:sz w:val="20"/>
                <w:szCs w:val="20"/>
              </w:rPr>
              <w:t>0</w:t>
            </w:r>
          </w:p>
        </w:tc>
      </w:tr>
      <w:tr w:rsidR="0007633C" w:rsidRPr="0060021C" w:rsidTr="0007633C">
        <w:trPr>
          <w:trHeight w:val="362"/>
          <w:jc w:val="center"/>
        </w:trPr>
        <w:tc>
          <w:tcPr>
            <w:tcW w:w="3964" w:type="dxa"/>
            <w:gridSpan w:val="2"/>
            <w:shd w:val="clear" w:color="auto" w:fill="auto"/>
          </w:tcPr>
          <w:p w:rsidR="0007633C" w:rsidRPr="0060021C" w:rsidRDefault="0007633C" w:rsidP="0007633C">
            <w:pPr>
              <w:spacing w:line="240" w:lineRule="exact"/>
              <w:rPr>
                <w:sz w:val="20"/>
                <w:szCs w:val="20"/>
              </w:rPr>
            </w:pPr>
            <w:r w:rsidRPr="0060021C">
              <w:rPr>
                <w:sz w:val="20"/>
                <w:szCs w:val="20"/>
              </w:rPr>
              <w:t>Водоотведение</w:t>
            </w:r>
          </w:p>
        </w:tc>
        <w:tc>
          <w:tcPr>
            <w:tcW w:w="2268" w:type="dxa"/>
            <w:shd w:val="clear" w:color="auto" w:fill="auto"/>
          </w:tcPr>
          <w:p w:rsidR="0007633C" w:rsidRPr="0060021C" w:rsidRDefault="0007633C" w:rsidP="0007633C">
            <w:pPr>
              <w:spacing w:line="240" w:lineRule="exact"/>
              <w:rPr>
                <w:sz w:val="20"/>
                <w:szCs w:val="20"/>
              </w:rPr>
            </w:pPr>
          </w:p>
        </w:tc>
        <w:tc>
          <w:tcPr>
            <w:tcW w:w="3686" w:type="dxa"/>
            <w:shd w:val="clear" w:color="auto" w:fill="auto"/>
          </w:tcPr>
          <w:p w:rsidR="0007633C" w:rsidRPr="0060021C" w:rsidRDefault="0007633C" w:rsidP="0007633C">
            <w:pPr>
              <w:spacing w:line="240" w:lineRule="exact"/>
              <w:rPr>
                <w:sz w:val="20"/>
                <w:szCs w:val="20"/>
              </w:rPr>
            </w:pPr>
          </w:p>
        </w:tc>
      </w:tr>
      <w:tr w:rsidR="0007633C" w:rsidRPr="0060021C" w:rsidTr="0007633C">
        <w:trPr>
          <w:trHeight w:val="362"/>
          <w:jc w:val="center"/>
        </w:trPr>
        <w:tc>
          <w:tcPr>
            <w:tcW w:w="3964" w:type="dxa"/>
            <w:gridSpan w:val="2"/>
            <w:shd w:val="clear" w:color="auto" w:fill="auto"/>
          </w:tcPr>
          <w:p w:rsidR="0007633C" w:rsidRPr="0060021C" w:rsidRDefault="0007633C" w:rsidP="0007633C">
            <w:pPr>
              <w:spacing w:line="240" w:lineRule="exact"/>
              <w:rPr>
                <w:sz w:val="20"/>
                <w:szCs w:val="20"/>
              </w:rPr>
            </w:pPr>
            <w:r w:rsidRPr="0060021C">
              <w:rPr>
                <w:sz w:val="20"/>
                <w:szCs w:val="20"/>
              </w:rPr>
              <w:t>2016 год</w:t>
            </w:r>
          </w:p>
        </w:tc>
        <w:tc>
          <w:tcPr>
            <w:tcW w:w="2268" w:type="dxa"/>
            <w:shd w:val="clear" w:color="auto" w:fill="auto"/>
          </w:tcPr>
          <w:p w:rsidR="0007633C" w:rsidRPr="0060021C" w:rsidRDefault="0007633C" w:rsidP="0007633C">
            <w:pPr>
              <w:spacing w:line="240" w:lineRule="exact"/>
              <w:rPr>
                <w:sz w:val="20"/>
                <w:szCs w:val="20"/>
              </w:rPr>
            </w:pPr>
          </w:p>
        </w:tc>
        <w:tc>
          <w:tcPr>
            <w:tcW w:w="3686" w:type="dxa"/>
            <w:shd w:val="clear" w:color="auto" w:fill="auto"/>
          </w:tcPr>
          <w:p w:rsidR="0007633C" w:rsidRPr="0060021C" w:rsidRDefault="0007633C" w:rsidP="0007633C">
            <w:pPr>
              <w:spacing w:line="240" w:lineRule="exact"/>
              <w:rPr>
                <w:sz w:val="20"/>
                <w:szCs w:val="20"/>
              </w:rPr>
            </w:pPr>
          </w:p>
        </w:tc>
      </w:tr>
      <w:tr w:rsidR="0007633C" w:rsidRPr="0060021C" w:rsidTr="0007633C">
        <w:trPr>
          <w:trHeight w:val="362"/>
          <w:jc w:val="center"/>
        </w:trPr>
        <w:tc>
          <w:tcPr>
            <w:tcW w:w="621" w:type="dxa"/>
            <w:shd w:val="clear" w:color="auto" w:fill="auto"/>
          </w:tcPr>
          <w:p w:rsidR="0007633C" w:rsidRPr="0060021C" w:rsidRDefault="0007633C" w:rsidP="0007633C">
            <w:pPr>
              <w:spacing w:line="240" w:lineRule="exact"/>
              <w:rPr>
                <w:sz w:val="20"/>
                <w:szCs w:val="20"/>
              </w:rPr>
            </w:pPr>
          </w:p>
        </w:tc>
        <w:tc>
          <w:tcPr>
            <w:tcW w:w="3343" w:type="dxa"/>
            <w:shd w:val="clear" w:color="auto" w:fill="auto"/>
          </w:tcPr>
          <w:p w:rsidR="0007633C" w:rsidRPr="0060021C" w:rsidRDefault="0007633C" w:rsidP="0007633C">
            <w:pPr>
              <w:spacing w:line="240" w:lineRule="exact"/>
              <w:rPr>
                <w:sz w:val="20"/>
                <w:szCs w:val="20"/>
              </w:rPr>
            </w:pPr>
            <w:r w:rsidRPr="0060021C">
              <w:rPr>
                <w:sz w:val="20"/>
                <w:szCs w:val="20"/>
              </w:rPr>
              <w:t>Не планируются</w:t>
            </w:r>
          </w:p>
        </w:tc>
        <w:tc>
          <w:tcPr>
            <w:tcW w:w="2268" w:type="dxa"/>
            <w:shd w:val="clear" w:color="auto" w:fill="auto"/>
          </w:tcPr>
          <w:p w:rsidR="0007633C" w:rsidRPr="0060021C" w:rsidRDefault="0007633C" w:rsidP="0007633C">
            <w:pPr>
              <w:spacing w:line="240" w:lineRule="exact"/>
              <w:rPr>
                <w:sz w:val="20"/>
                <w:szCs w:val="20"/>
              </w:rPr>
            </w:pPr>
            <w:r w:rsidRPr="0060021C">
              <w:rPr>
                <w:sz w:val="20"/>
                <w:szCs w:val="20"/>
              </w:rPr>
              <w:t>Итого 2016 год</w:t>
            </w:r>
          </w:p>
        </w:tc>
        <w:tc>
          <w:tcPr>
            <w:tcW w:w="3686" w:type="dxa"/>
            <w:shd w:val="clear" w:color="auto" w:fill="auto"/>
          </w:tcPr>
          <w:p w:rsidR="0007633C" w:rsidRPr="0060021C" w:rsidRDefault="0007633C" w:rsidP="0007633C">
            <w:pPr>
              <w:spacing w:line="240" w:lineRule="exact"/>
              <w:rPr>
                <w:sz w:val="20"/>
                <w:szCs w:val="20"/>
              </w:rPr>
            </w:pPr>
            <w:r w:rsidRPr="0060021C">
              <w:rPr>
                <w:sz w:val="20"/>
                <w:szCs w:val="20"/>
              </w:rPr>
              <w:t>0</w:t>
            </w:r>
          </w:p>
        </w:tc>
      </w:tr>
    </w:tbl>
    <w:p w:rsidR="0007633C" w:rsidRDefault="0007633C" w:rsidP="0060021C">
      <w:pPr>
        <w:spacing w:line="240" w:lineRule="exact"/>
        <w:outlineLvl w:val="1"/>
      </w:pPr>
    </w:p>
    <w:p w:rsidR="0060021C" w:rsidRPr="008F2F2B" w:rsidRDefault="0060021C" w:rsidP="0060021C">
      <w:pPr>
        <w:jc w:val="center"/>
        <w:outlineLvl w:val="1"/>
      </w:pPr>
      <w:r w:rsidRPr="008F2F2B">
        <w:t xml:space="preserve">Раздел </w:t>
      </w:r>
      <w:r w:rsidRPr="008F2F2B">
        <w:rPr>
          <w:lang w:val="en-US"/>
        </w:rPr>
        <w:t>III</w:t>
      </w:r>
    </w:p>
    <w:p w:rsidR="0060021C" w:rsidRDefault="0060021C" w:rsidP="0060021C">
      <w:pPr>
        <w:jc w:val="center"/>
        <w:outlineLvl w:val="1"/>
      </w:pPr>
      <w:r w:rsidRPr="008F2F2B">
        <w:t xml:space="preserve"> Планируемый объем подачи воды (объем принимаемых сточных вод)</w:t>
      </w:r>
    </w:p>
    <w:tbl>
      <w:tblPr>
        <w:tblW w:w="5000" w:type="pct"/>
        <w:jc w:val="center"/>
        <w:tblLook w:val="04A0" w:firstRow="1" w:lastRow="0" w:firstColumn="1" w:lastColumn="0" w:noHBand="0" w:noVBand="1"/>
      </w:tblPr>
      <w:tblGrid>
        <w:gridCol w:w="10421"/>
      </w:tblGrid>
      <w:tr w:rsidR="0007633C" w:rsidRPr="0007633C" w:rsidTr="0007633C">
        <w:trPr>
          <w:jc w:val="center"/>
        </w:trPr>
        <w:tc>
          <w:tcPr>
            <w:tcW w:w="10421" w:type="dxa"/>
            <w:hideMark/>
          </w:tcPr>
          <w:tbl>
            <w:tblPr>
              <w:tblpPr w:leftFromText="180" w:rightFromText="180" w:horzAnchor="margin" w:tblpXSpec="center" w:tblpY="238"/>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15"/>
              <w:gridCol w:w="2268"/>
              <w:gridCol w:w="1701"/>
            </w:tblGrid>
            <w:tr w:rsidR="0007633C" w:rsidRPr="0060021C" w:rsidTr="0007633C">
              <w:trPr>
                <w:trHeight w:val="423"/>
              </w:trPr>
              <w:tc>
                <w:tcPr>
                  <w:tcW w:w="567" w:type="dxa"/>
                  <w:shd w:val="clear" w:color="auto" w:fill="auto"/>
                </w:tcPr>
                <w:p w:rsidR="0007633C" w:rsidRPr="0060021C" w:rsidRDefault="0007633C" w:rsidP="0007633C">
                  <w:pPr>
                    <w:outlineLvl w:val="1"/>
                    <w:rPr>
                      <w:sz w:val="20"/>
                      <w:szCs w:val="20"/>
                    </w:rPr>
                  </w:pPr>
                  <w:r w:rsidRPr="0060021C">
                    <w:rPr>
                      <w:sz w:val="20"/>
                      <w:szCs w:val="20"/>
                    </w:rPr>
                    <w:t xml:space="preserve">N </w:t>
                  </w:r>
                  <w:proofErr w:type="gramStart"/>
                  <w:r w:rsidRPr="0060021C">
                    <w:rPr>
                      <w:sz w:val="20"/>
                      <w:szCs w:val="20"/>
                    </w:rPr>
                    <w:t>п</w:t>
                  </w:r>
                  <w:proofErr w:type="gramEnd"/>
                  <w:r w:rsidRPr="0060021C">
                    <w:rPr>
                      <w:sz w:val="20"/>
                      <w:szCs w:val="20"/>
                    </w:rPr>
                    <w:t>/п</w:t>
                  </w:r>
                </w:p>
              </w:tc>
              <w:tc>
                <w:tcPr>
                  <w:tcW w:w="4815" w:type="dxa"/>
                  <w:shd w:val="clear" w:color="auto" w:fill="auto"/>
                </w:tcPr>
                <w:p w:rsidR="0007633C" w:rsidRPr="0060021C" w:rsidRDefault="0007633C" w:rsidP="0007633C">
                  <w:pPr>
                    <w:outlineLvl w:val="1"/>
                    <w:rPr>
                      <w:sz w:val="20"/>
                      <w:szCs w:val="20"/>
                    </w:rPr>
                  </w:pPr>
                  <w:r w:rsidRPr="0060021C">
                    <w:rPr>
                      <w:sz w:val="20"/>
                      <w:szCs w:val="20"/>
                    </w:rPr>
                    <w:t>Показатели производственной деятельности</w:t>
                  </w:r>
                </w:p>
              </w:tc>
              <w:tc>
                <w:tcPr>
                  <w:tcW w:w="2268" w:type="dxa"/>
                  <w:shd w:val="clear" w:color="auto" w:fill="auto"/>
                </w:tcPr>
                <w:p w:rsidR="0007633C" w:rsidRPr="0060021C" w:rsidRDefault="0007633C" w:rsidP="0007633C">
                  <w:pPr>
                    <w:outlineLvl w:val="1"/>
                    <w:rPr>
                      <w:sz w:val="20"/>
                      <w:szCs w:val="20"/>
                    </w:rPr>
                  </w:pPr>
                  <w:r w:rsidRPr="0060021C">
                    <w:rPr>
                      <w:sz w:val="20"/>
                      <w:szCs w:val="20"/>
                    </w:rPr>
                    <w:t>Единицы измерения</w:t>
                  </w:r>
                </w:p>
              </w:tc>
              <w:tc>
                <w:tcPr>
                  <w:tcW w:w="1701" w:type="dxa"/>
                  <w:shd w:val="clear" w:color="auto" w:fill="auto"/>
                </w:tcPr>
                <w:p w:rsidR="0007633C" w:rsidRPr="0060021C" w:rsidRDefault="0007633C" w:rsidP="0007633C">
                  <w:pPr>
                    <w:outlineLvl w:val="1"/>
                    <w:rPr>
                      <w:sz w:val="20"/>
                      <w:szCs w:val="20"/>
                    </w:rPr>
                  </w:pPr>
                  <w:r w:rsidRPr="0060021C">
                    <w:rPr>
                      <w:sz w:val="20"/>
                      <w:szCs w:val="20"/>
                    </w:rPr>
                    <w:t>2016 год</w:t>
                  </w:r>
                </w:p>
              </w:tc>
            </w:tr>
            <w:tr w:rsidR="0007633C" w:rsidRPr="0060021C" w:rsidTr="0007633C">
              <w:trPr>
                <w:trHeight w:val="385"/>
              </w:trPr>
              <w:tc>
                <w:tcPr>
                  <w:tcW w:w="567" w:type="dxa"/>
                  <w:shd w:val="clear" w:color="auto" w:fill="auto"/>
                </w:tcPr>
                <w:p w:rsidR="0007633C" w:rsidRPr="0060021C" w:rsidRDefault="0007633C" w:rsidP="0007633C">
                  <w:pPr>
                    <w:outlineLvl w:val="1"/>
                    <w:rPr>
                      <w:sz w:val="20"/>
                      <w:szCs w:val="20"/>
                    </w:rPr>
                  </w:pPr>
                  <w:r w:rsidRPr="0060021C">
                    <w:rPr>
                      <w:sz w:val="20"/>
                      <w:szCs w:val="20"/>
                    </w:rPr>
                    <w:t>1</w:t>
                  </w:r>
                </w:p>
              </w:tc>
              <w:tc>
                <w:tcPr>
                  <w:tcW w:w="4815" w:type="dxa"/>
                  <w:shd w:val="clear" w:color="auto" w:fill="auto"/>
                </w:tcPr>
                <w:p w:rsidR="0007633C" w:rsidRPr="0060021C" w:rsidRDefault="0007633C" w:rsidP="0007633C">
                  <w:pPr>
                    <w:outlineLvl w:val="1"/>
                    <w:rPr>
                      <w:sz w:val="20"/>
                      <w:szCs w:val="20"/>
                    </w:rPr>
                  </w:pPr>
                  <w:r w:rsidRPr="0060021C">
                    <w:rPr>
                      <w:sz w:val="20"/>
                      <w:szCs w:val="20"/>
                    </w:rPr>
                    <w:t>2</w:t>
                  </w:r>
                </w:p>
              </w:tc>
              <w:tc>
                <w:tcPr>
                  <w:tcW w:w="2268" w:type="dxa"/>
                  <w:shd w:val="clear" w:color="auto" w:fill="auto"/>
                </w:tcPr>
                <w:p w:rsidR="0007633C" w:rsidRPr="0060021C" w:rsidRDefault="0007633C" w:rsidP="0007633C">
                  <w:pPr>
                    <w:outlineLvl w:val="1"/>
                    <w:rPr>
                      <w:sz w:val="20"/>
                      <w:szCs w:val="20"/>
                    </w:rPr>
                  </w:pPr>
                  <w:r w:rsidRPr="0060021C">
                    <w:rPr>
                      <w:sz w:val="20"/>
                      <w:szCs w:val="20"/>
                    </w:rPr>
                    <w:t>3</w:t>
                  </w:r>
                </w:p>
              </w:tc>
              <w:tc>
                <w:tcPr>
                  <w:tcW w:w="1701" w:type="dxa"/>
                  <w:shd w:val="clear" w:color="auto" w:fill="auto"/>
                </w:tcPr>
                <w:p w:rsidR="0007633C" w:rsidRPr="0060021C" w:rsidRDefault="0007633C" w:rsidP="0007633C">
                  <w:pPr>
                    <w:outlineLvl w:val="1"/>
                    <w:rPr>
                      <w:sz w:val="20"/>
                      <w:szCs w:val="20"/>
                    </w:rPr>
                  </w:pPr>
                  <w:r w:rsidRPr="0060021C">
                    <w:rPr>
                      <w:sz w:val="20"/>
                      <w:szCs w:val="20"/>
                    </w:rPr>
                    <w:t>4</w:t>
                  </w:r>
                </w:p>
              </w:tc>
            </w:tr>
            <w:tr w:rsidR="0007633C" w:rsidRPr="0060021C" w:rsidTr="0007633C">
              <w:trPr>
                <w:trHeight w:val="385"/>
              </w:trPr>
              <w:tc>
                <w:tcPr>
                  <w:tcW w:w="5382" w:type="dxa"/>
                  <w:gridSpan w:val="2"/>
                  <w:shd w:val="clear" w:color="auto" w:fill="auto"/>
                </w:tcPr>
                <w:p w:rsidR="0007633C" w:rsidRPr="0060021C" w:rsidRDefault="0007633C" w:rsidP="0007633C">
                  <w:pPr>
                    <w:outlineLvl w:val="1"/>
                    <w:rPr>
                      <w:sz w:val="20"/>
                      <w:szCs w:val="20"/>
                    </w:rPr>
                  </w:pPr>
                  <w:r w:rsidRPr="0060021C">
                    <w:rPr>
                      <w:sz w:val="20"/>
                      <w:szCs w:val="20"/>
                    </w:rPr>
                    <w:t>Водоснабжение (питьевая вода)</w:t>
                  </w:r>
                </w:p>
              </w:tc>
              <w:tc>
                <w:tcPr>
                  <w:tcW w:w="2268" w:type="dxa"/>
                  <w:shd w:val="clear" w:color="auto" w:fill="auto"/>
                </w:tcPr>
                <w:p w:rsidR="0007633C" w:rsidRPr="0060021C" w:rsidRDefault="0007633C" w:rsidP="0007633C">
                  <w:pPr>
                    <w:outlineLvl w:val="1"/>
                    <w:rPr>
                      <w:sz w:val="20"/>
                      <w:szCs w:val="20"/>
                    </w:rPr>
                  </w:pPr>
                </w:p>
              </w:tc>
              <w:tc>
                <w:tcPr>
                  <w:tcW w:w="1701" w:type="dxa"/>
                  <w:shd w:val="clear" w:color="auto" w:fill="auto"/>
                </w:tcPr>
                <w:p w:rsidR="0007633C" w:rsidRPr="0060021C" w:rsidRDefault="0007633C" w:rsidP="0007633C">
                  <w:pPr>
                    <w:outlineLvl w:val="1"/>
                    <w:rPr>
                      <w:sz w:val="20"/>
                      <w:szCs w:val="20"/>
                    </w:rPr>
                  </w:pPr>
                </w:p>
              </w:tc>
            </w:tr>
            <w:tr w:rsidR="0007633C" w:rsidRPr="0060021C" w:rsidTr="0007633C">
              <w:trPr>
                <w:trHeight w:val="385"/>
              </w:trPr>
              <w:tc>
                <w:tcPr>
                  <w:tcW w:w="567" w:type="dxa"/>
                  <w:shd w:val="clear" w:color="auto" w:fill="auto"/>
                </w:tcPr>
                <w:p w:rsidR="0007633C" w:rsidRPr="0060021C" w:rsidRDefault="0007633C" w:rsidP="0007633C">
                  <w:pPr>
                    <w:outlineLvl w:val="1"/>
                    <w:rPr>
                      <w:sz w:val="20"/>
                      <w:szCs w:val="20"/>
                    </w:rPr>
                  </w:pPr>
                </w:p>
              </w:tc>
              <w:tc>
                <w:tcPr>
                  <w:tcW w:w="4815" w:type="dxa"/>
                  <w:shd w:val="clear" w:color="auto" w:fill="auto"/>
                </w:tcPr>
                <w:p w:rsidR="0007633C" w:rsidRPr="0060021C" w:rsidRDefault="0007633C" w:rsidP="0007633C">
                  <w:pPr>
                    <w:outlineLvl w:val="1"/>
                    <w:rPr>
                      <w:sz w:val="20"/>
                      <w:szCs w:val="20"/>
                    </w:rPr>
                  </w:pPr>
                  <w:r w:rsidRPr="0060021C">
                    <w:rPr>
                      <w:sz w:val="20"/>
                      <w:szCs w:val="20"/>
                    </w:rPr>
                    <w:t>Планируемый объем подачи воды</w:t>
                  </w:r>
                </w:p>
              </w:tc>
              <w:tc>
                <w:tcPr>
                  <w:tcW w:w="2268" w:type="dxa"/>
                  <w:shd w:val="clear" w:color="auto" w:fill="auto"/>
                </w:tcPr>
                <w:p w:rsidR="0007633C" w:rsidRPr="0060021C" w:rsidRDefault="0007633C" w:rsidP="0007633C">
                  <w:pPr>
                    <w:outlineLvl w:val="1"/>
                    <w:rPr>
                      <w:sz w:val="20"/>
                      <w:szCs w:val="20"/>
                    </w:rPr>
                  </w:pPr>
                  <w:r w:rsidRPr="0060021C">
                    <w:rPr>
                      <w:sz w:val="20"/>
                      <w:szCs w:val="20"/>
                    </w:rPr>
                    <w:t xml:space="preserve">тыс. </w:t>
                  </w:r>
                  <w:proofErr w:type="spellStart"/>
                  <w:r w:rsidRPr="0060021C">
                    <w:rPr>
                      <w:sz w:val="20"/>
                      <w:szCs w:val="20"/>
                    </w:rPr>
                    <w:t>куб</w:t>
                  </w:r>
                  <w:proofErr w:type="gramStart"/>
                  <w:r w:rsidRPr="0060021C">
                    <w:rPr>
                      <w:sz w:val="20"/>
                      <w:szCs w:val="20"/>
                    </w:rPr>
                    <w:t>.м</w:t>
                  </w:r>
                  <w:proofErr w:type="spellEnd"/>
                  <w:proofErr w:type="gramEnd"/>
                </w:p>
              </w:tc>
              <w:tc>
                <w:tcPr>
                  <w:tcW w:w="1701" w:type="dxa"/>
                  <w:shd w:val="clear" w:color="auto" w:fill="auto"/>
                </w:tcPr>
                <w:p w:rsidR="0007633C" w:rsidRPr="0060021C" w:rsidRDefault="0007633C" w:rsidP="0007633C">
                  <w:pPr>
                    <w:outlineLvl w:val="1"/>
                    <w:rPr>
                      <w:sz w:val="20"/>
                      <w:szCs w:val="20"/>
                    </w:rPr>
                  </w:pPr>
                  <w:r w:rsidRPr="0060021C">
                    <w:rPr>
                      <w:sz w:val="20"/>
                      <w:szCs w:val="20"/>
                    </w:rPr>
                    <w:t>136,6</w:t>
                  </w:r>
                </w:p>
              </w:tc>
            </w:tr>
            <w:tr w:rsidR="0007633C" w:rsidRPr="0060021C" w:rsidTr="0007633C">
              <w:trPr>
                <w:trHeight w:val="385"/>
              </w:trPr>
              <w:tc>
                <w:tcPr>
                  <w:tcW w:w="5382" w:type="dxa"/>
                  <w:gridSpan w:val="2"/>
                  <w:shd w:val="clear" w:color="auto" w:fill="auto"/>
                </w:tcPr>
                <w:p w:rsidR="0007633C" w:rsidRPr="0060021C" w:rsidRDefault="0007633C" w:rsidP="0007633C">
                  <w:pPr>
                    <w:outlineLvl w:val="1"/>
                    <w:rPr>
                      <w:sz w:val="20"/>
                      <w:szCs w:val="20"/>
                    </w:rPr>
                  </w:pPr>
                  <w:r w:rsidRPr="0060021C">
                    <w:rPr>
                      <w:sz w:val="20"/>
                      <w:szCs w:val="20"/>
                    </w:rPr>
                    <w:t>Водоотведение</w:t>
                  </w:r>
                </w:p>
              </w:tc>
              <w:tc>
                <w:tcPr>
                  <w:tcW w:w="2268" w:type="dxa"/>
                  <w:shd w:val="clear" w:color="auto" w:fill="auto"/>
                </w:tcPr>
                <w:p w:rsidR="0007633C" w:rsidRPr="0060021C" w:rsidRDefault="0007633C" w:rsidP="0007633C">
                  <w:pPr>
                    <w:outlineLvl w:val="1"/>
                    <w:rPr>
                      <w:sz w:val="20"/>
                      <w:szCs w:val="20"/>
                    </w:rPr>
                  </w:pPr>
                </w:p>
              </w:tc>
              <w:tc>
                <w:tcPr>
                  <w:tcW w:w="1701" w:type="dxa"/>
                  <w:shd w:val="clear" w:color="auto" w:fill="auto"/>
                </w:tcPr>
                <w:p w:rsidR="0007633C" w:rsidRPr="0060021C" w:rsidRDefault="0007633C" w:rsidP="0007633C">
                  <w:pPr>
                    <w:outlineLvl w:val="1"/>
                    <w:rPr>
                      <w:sz w:val="20"/>
                      <w:szCs w:val="20"/>
                    </w:rPr>
                  </w:pPr>
                </w:p>
              </w:tc>
            </w:tr>
            <w:tr w:rsidR="0007633C" w:rsidRPr="0060021C" w:rsidTr="0007633C">
              <w:trPr>
                <w:trHeight w:val="385"/>
              </w:trPr>
              <w:tc>
                <w:tcPr>
                  <w:tcW w:w="567" w:type="dxa"/>
                  <w:shd w:val="clear" w:color="auto" w:fill="auto"/>
                </w:tcPr>
                <w:p w:rsidR="0007633C" w:rsidRPr="0060021C" w:rsidRDefault="0007633C" w:rsidP="0007633C">
                  <w:pPr>
                    <w:outlineLvl w:val="1"/>
                    <w:rPr>
                      <w:sz w:val="20"/>
                      <w:szCs w:val="20"/>
                    </w:rPr>
                  </w:pPr>
                </w:p>
              </w:tc>
              <w:tc>
                <w:tcPr>
                  <w:tcW w:w="4815" w:type="dxa"/>
                  <w:shd w:val="clear" w:color="auto" w:fill="auto"/>
                </w:tcPr>
                <w:p w:rsidR="0007633C" w:rsidRPr="0060021C" w:rsidRDefault="0007633C" w:rsidP="0007633C">
                  <w:pPr>
                    <w:outlineLvl w:val="1"/>
                    <w:rPr>
                      <w:sz w:val="20"/>
                      <w:szCs w:val="20"/>
                    </w:rPr>
                  </w:pPr>
                  <w:r w:rsidRPr="0060021C">
                    <w:rPr>
                      <w:sz w:val="20"/>
                      <w:szCs w:val="20"/>
                    </w:rPr>
                    <w:t>Планируемый объем принимаемых сточных вод</w:t>
                  </w:r>
                </w:p>
              </w:tc>
              <w:tc>
                <w:tcPr>
                  <w:tcW w:w="2268" w:type="dxa"/>
                  <w:shd w:val="clear" w:color="auto" w:fill="auto"/>
                </w:tcPr>
                <w:p w:rsidR="0007633C" w:rsidRPr="0060021C" w:rsidRDefault="0007633C" w:rsidP="0007633C">
                  <w:pPr>
                    <w:outlineLvl w:val="1"/>
                    <w:rPr>
                      <w:sz w:val="20"/>
                      <w:szCs w:val="20"/>
                    </w:rPr>
                  </w:pPr>
                  <w:r w:rsidRPr="0060021C">
                    <w:rPr>
                      <w:sz w:val="20"/>
                      <w:szCs w:val="20"/>
                    </w:rPr>
                    <w:t xml:space="preserve">тыс. </w:t>
                  </w:r>
                  <w:proofErr w:type="spellStart"/>
                  <w:r w:rsidRPr="0060021C">
                    <w:rPr>
                      <w:sz w:val="20"/>
                      <w:szCs w:val="20"/>
                    </w:rPr>
                    <w:t>куб</w:t>
                  </w:r>
                  <w:proofErr w:type="gramStart"/>
                  <w:r w:rsidRPr="0060021C">
                    <w:rPr>
                      <w:sz w:val="20"/>
                      <w:szCs w:val="20"/>
                    </w:rPr>
                    <w:t>.м</w:t>
                  </w:r>
                  <w:proofErr w:type="spellEnd"/>
                  <w:proofErr w:type="gramEnd"/>
                </w:p>
              </w:tc>
              <w:tc>
                <w:tcPr>
                  <w:tcW w:w="1701" w:type="dxa"/>
                  <w:shd w:val="clear" w:color="auto" w:fill="auto"/>
                </w:tcPr>
                <w:p w:rsidR="0007633C" w:rsidRPr="0060021C" w:rsidRDefault="0007633C" w:rsidP="0007633C">
                  <w:pPr>
                    <w:outlineLvl w:val="1"/>
                    <w:rPr>
                      <w:sz w:val="20"/>
                      <w:szCs w:val="20"/>
                    </w:rPr>
                  </w:pPr>
                  <w:r w:rsidRPr="0060021C">
                    <w:rPr>
                      <w:sz w:val="20"/>
                      <w:szCs w:val="20"/>
                    </w:rPr>
                    <w:t>109,3</w:t>
                  </w:r>
                </w:p>
              </w:tc>
            </w:tr>
          </w:tbl>
          <w:p w:rsidR="0007633C" w:rsidRDefault="0007633C" w:rsidP="0007633C">
            <w:pPr>
              <w:outlineLvl w:val="1"/>
              <w:rPr>
                <w:sz w:val="20"/>
                <w:szCs w:val="20"/>
              </w:rPr>
            </w:pPr>
          </w:p>
          <w:p w:rsidR="0007633C" w:rsidRPr="0007633C" w:rsidRDefault="0007633C" w:rsidP="0007633C">
            <w:pPr>
              <w:outlineLvl w:val="1"/>
              <w:rPr>
                <w:sz w:val="20"/>
                <w:szCs w:val="20"/>
              </w:rPr>
            </w:pPr>
          </w:p>
        </w:tc>
      </w:tr>
    </w:tbl>
    <w:p w:rsidR="0060021C" w:rsidRPr="0060021C" w:rsidRDefault="0060021C" w:rsidP="0060021C">
      <w:pPr>
        <w:jc w:val="center"/>
        <w:rPr>
          <w:sz w:val="20"/>
          <w:szCs w:val="20"/>
        </w:rPr>
      </w:pPr>
      <w:r w:rsidRPr="0060021C">
        <w:rPr>
          <w:sz w:val="20"/>
          <w:szCs w:val="20"/>
        </w:rPr>
        <w:t xml:space="preserve">Раздел </w:t>
      </w:r>
      <w:r w:rsidRPr="0060021C">
        <w:rPr>
          <w:sz w:val="20"/>
          <w:szCs w:val="20"/>
          <w:lang w:val="en-US"/>
        </w:rPr>
        <w:t>IV</w:t>
      </w:r>
    </w:p>
    <w:p w:rsidR="0060021C" w:rsidRPr="008F2F2B" w:rsidRDefault="0060021C" w:rsidP="0060021C">
      <w:pPr>
        <w:jc w:val="center"/>
        <w:outlineLvl w:val="1"/>
      </w:pPr>
      <w:r w:rsidRPr="008F2F2B">
        <w:t>Объем финансовых потребностей, необходимый для реализации производственной программы</w:t>
      </w:r>
    </w:p>
    <w:tbl>
      <w:tblPr>
        <w:tblW w:w="5000" w:type="pct"/>
        <w:jc w:val="center"/>
        <w:tblLook w:val="04A0" w:firstRow="1" w:lastRow="0" w:firstColumn="1" w:lastColumn="0" w:noHBand="0" w:noVBand="1"/>
      </w:tblPr>
      <w:tblGrid>
        <w:gridCol w:w="10421"/>
      </w:tblGrid>
      <w:tr w:rsidR="0060021C" w:rsidRPr="0060021C" w:rsidTr="007D2E15">
        <w:trPr>
          <w:jc w:val="center"/>
        </w:trPr>
        <w:tc>
          <w:tcPr>
            <w:tcW w:w="9854" w:type="dxa"/>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701"/>
              <w:gridCol w:w="1678"/>
              <w:gridCol w:w="2189"/>
            </w:tblGrid>
            <w:tr w:rsidR="0060021C" w:rsidRPr="0060021C" w:rsidTr="0007633C">
              <w:trPr>
                <w:trHeight w:val="471"/>
                <w:jc w:val="center"/>
              </w:trPr>
              <w:tc>
                <w:tcPr>
                  <w:tcW w:w="627" w:type="dxa"/>
                  <w:shd w:val="clear" w:color="auto" w:fill="auto"/>
                </w:tcPr>
                <w:p w:rsidR="0060021C" w:rsidRPr="0060021C" w:rsidRDefault="0060021C" w:rsidP="007D2E15">
                  <w:pPr>
                    <w:rPr>
                      <w:sz w:val="20"/>
                      <w:szCs w:val="20"/>
                    </w:rPr>
                  </w:pPr>
                  <w:r w:rsidRPr="0060021C">
                    <w:rPr>
                      <w:sz w:val="20"/>
                      <w:szCs w:val="20"/>
                    </w:rPr>
                    <w:t>N п/п</w:t>
                  </w:r>
                </w:p>
              </w:tc>
              <w:tc>
                <w:tcPr>
                  <w:tcW w:w="5701" w:type="dxa"/>
                  <w:shd w:val="clear" w:color="auto" w:fill="auto"/>
                </w:tcPr>
                <w:p w:rsidR="0060021C" w:rsidRPr="0060021C" w:rsidRDefault="0060021C" w:rsidP="007D2E15">
                  <w:pPr>
                    <w:rPr>
                      <w:sz w:val="20"/>
                      <w:szCs w:val="20"/>
                    </w:rPr>
                  </w:pPr>
                  <w:r w:rsidRPr="0060021C">
                    <w:rPr>
                      <w:sz w:val="20"/>
                      <w:szCs w:val="20"/>
                    </w:rPr>
                    <w:t>Наименование потребностей</w:t>
                  </w:r>
                </w:p>
              </w:tc>
              <w:tc>
                <w:tcPr>
                  <w:tcW w:w="1678" w:type="dxa"/>
                  <w:shd w:val="clear" w:color="auto" w:fill="auto"/>
                </w:tcPr>
                <w:p w:rsidR="0060021C" w:rsidRPr="0060021C" w:rsidRDefault="0060021C" w:rsidP="007D2E15">
                  <w:pPr>
                    <w:rPr>
                      <w:sz w:val="20"/>
                      <w:szCs w:val="20"/>
                    </w:rPr>
                  </w:pPr>
                  <w:r w:rsidRPr="0060021C">
                    <w:rPr>
                      <w:sz w:val="20"/>
                      <w:szCs w:val="20"/>
                    </w:rPr>
                    <w:t>Единицы измерения</w:t>
                  </w:r>
                </w:p>
              </w:tc>
              <w:tc>
                <w:tcPr>
                  <w:tcW w:w="2189" w:type="dxa"/>
                  <w:shd w:val="clear" w:color="auto" w:fill="auto"/>
                </w:tcPr>
                <w:p w:rsidR="0060021C" w:rsidRPr="0060021C" w:rsidRDefault="0060021C" w:rsidP="007D2E15">
                  <w:pPr>
                    <w:rPr>
                      <w:sz w:val="20"/>
                      <w:szCs w:val="20"/>
                    </w:rPr>
                  </w:pPr>
                  <w:r w:rsidRPr="0060021C">
                    <w:rPr>
                      <w:sz w:val="20"/>
                      <w:szCs w:val="20"/>
                    </w:rPr>
                    <w:t>Сумма финансовых потребностей в год</w:t>
                  </w:r>
                </w:p>
              </w:tc>
            </w:tr>
            <w:tr w:rsidR="0060021C" w:rsidRPr="0060021C" w:rsidTr="0007633C">
              <w:trPr>
                <w:trHeight w:val="224"/>
                <w:jc w:val="center"/>
              </w:trPr>
              <w:tc>
                <w:tcPr>
                  <w:tcW w:w="627" w:type="dxa"/>
                  <w:shd w:val="clear" w:color="auto" w:fill="auto"/>
                </w:tcPr>
                <w:p w:rsidR="0060021C" w:rsidRPr="0060021C" w:rsidRDefault="0060021C" w:rsidP="007D2E15">
                  <w:pPr>
                    <w:rPr>
                      <w:sz w:val="20"/>
                      <w:szCs w:val="20"/>
                    </w:rPr>
                  </w:pPr>
                  <w:r w:rsidRPr="0060021C">
                    <w:rPr>
                      <w:sz w:val="20"/>
                      <w:szCs w:val="20"/>
                    </w:rPr>
                    <w:t>1</w:t>
                  </w:r>
                </w:p>
              </w:tc>
              <w:tc>
                <w:tcPr>
                  <w:tcW w:w="5701" w:type="dxa"/>
                  <w:shd w:val="clear" w:color="auto" w:fill="auto"/>
                </w:tcPr>
                <w:p w:rsidR="0060021C" w:rsidRPr="0060021C" w:rsidRDefault="0060021C" w:rsidP="007D2E15">
                  <w:pPr>
                    <w:rPr>
                      <w:sz w:val="20"/>
                      <w:szCs w:val="20"/>
                    </w:rPr>
                  </w:pPr>
                  <w:r w:rsidRPr="0060021C">
                    <w:rPr>
                      <w:sz w:val="20"/>
                      <w:szCs w:val="20"/>
                    </w:rPr>
                    <w:t>2</w:t>
                  </w:r>
                </w:p>
              </w:tc>
              <w:tc>
                <w:tcPr>
                  <w:tcW w:w="1678" w:type="dxa"/>
                  <w:shd w:val="clear" w:color="auto" w:fill="auto"/>
                </w:tcPr>
                <w:p w:rsidR="0060021C" w:rsidRPr="0060021C" w:rsidRDefault="0060021C" w:rsidP="007D2E15">
                  <w:pPr>
                    <w:rPr>
                      <w:sz w:val="20"/>
                      <w:szCs w:val="20"/>
                    </w:rPr>
                  </w:pPr>
                  <w:r w:rsidRPr="0060021C">
                    <w:rPr>
                      <w:sz w:val="20"/>
                      <w:szCs w:val="20"/>
                    </w:rPr>
                    <w:t>3</w:t>
                  </w:r>
                </w:p>
              </w:tc>
              <w:tc>
                <w:tcPr>
                  <w:tcW w:w="2189" w:type="dxa"/>
                  <w:shd w:val="clear" w:color="auto" w:fill="auto"/>
                </w:tcPr>
                <w:p w:rsidR="0060021C" w:rsidRPr="0060021C" w:rsidRDefault="0060021C" w:rsidP="007D2E15">
                  <w:pPr>
                    <w:rPr>
                      <w:sz w:val="20"/>
                      <w:szCs w:val="20"/>
                    </w:rPr>
                  </w:pPr>
                  <w:r w:rsidRPr="0060021C">
                    <w:rPr>
                      <w:sz w:val="20"/>
                      <w:szCs w:val="20"/>
                    </w:rPr>
                    <w:t>4</w:t>
                  </w:r>
                </w:p>
              </w:tc>
            </w:tr>
            <w:tr w:rsidR="0060021C" w:rsidRPr="0060021C" w:rsidTr="0007633C">
              <w:trPr>
                <w:trHeight w:val="256"/>
                <w:jc w:val="center"/>
              </w:trPr>
              <w:tc>
                <w:tcPr>
                  <w:tcW w:w="6328" w:type="dxa"/>
                  <w:gridSpan w:val="2"/>
                  <w:shd w:val="clear" w:color="auto" w:fill="auto"/>
                </w:tcPr>
                <w:p w:rsidR="0060021C" w:rsidRPr="0060021C" w:rsidRDefault="0060021C" w:rsidP="007D2E15">
                  <w:pPr>
                    <w:rPr>
                      <w:sz w:val="20"/>
                      <w:szCs w:val="20"/>
                    </w:rPr>
                  </w:pPr>
                  <w:r w:rsidRPr="0060021C">
                    <w:rPr>
                      <w:sz w:val="20"/>
                      <w:szCs w:val="20"/>
                    </w:rPr>
                    <w:t>2016 год</w:t>
                  </w:r>
                </w:p>
              </w:tc>
              <w:tc>
                <w:tcPr>
                  <w:tcW w:w="1678" w:type="dxa"/>
                  <w:shd w:val="clear" w:color="auto" w:fill="auto"/>
                </w:tcPr>
                <w:p w:rsidR="0060021C" w:rsidRPr="0060021C" w:rsidRDefault="0060021C" w:rsidP="007D2E15">
                  <w:pPr>
                    <w:rPr>
                      <w:sz w:val="20"/>
                      <w:szCs w:val="20"/>
                    </w:rPr>
                  </w:pPr>
                </w:p>
              </w:tc>
              <w:tc>
                <w:tcPr>
                  <w:tcW w:w="2189" w:type="dxa"/>
                  <w:shd w:val="clear" w:color="auto" w:fill="auto"/>
                </w:tcPr>
                <w:p w:rsidR="0060021C" w:rsidRPr="0060021C" w:rsidRDefault="0060021C" w:rsidP="007D2E15">
                  <w:pPr>
                    <w:rPr>
                      <w:sz w:val="20"/>
                      <w:szCs w:val="20"/>
                    </w:rPr>
                  </w:pPr>
                </w:p>
              </w:tc>
            </w:tr>
            <w:tr w:rsidR="0060021C" w:rsidRPr="0060021C" w:rsidTr="0007633C">
              <w:trPr>
                <w:trHeight w:val="176"/>
                <w:jc w:val="center"/>
              </w:trPr>
              <w:tc>
                <w:tcPr>
                  <w:tcW w:w="627" w:type="dxa"/>
                  <w:shd w:val="clear" w:color="auto" w:fill="auto"/>
                </w:tcPr>
                <w:p w:rsidR="0060021C" w:rsidRPr="0060021C" w:rsidRDefault="0060021C" w:rsidP="007D2E15">
                  <w:pPr>
                    <w:rPr>
                      <w:sz w:val="20"/>
                      <w:szCs w:val="20"/>
                    </w:rPr>
                  </w:pPr>
                </w:p>
              </w:tc>
              <w:tc>
                <w:tcPr>
                  <w:tcW w:w="5701" w:type="dxa"/>
                  <w:shd w:val="clear" w:color="auto" w:fill="auto"/>
                </w:tcPr>
                <w:p w:rsidR="0060021C" w:rsidRPr="0060021C" w:rsidRDefault="0060021C" w:rsidP="007D2E15">
                  <w:pPr>
                    <w:rPr>
                      <w:sz w:val="20"/>
                      <w:szCs w:val="20"/>
                    </w:rPr>
                  </w:pPr>
                  <w:r w:rsidRPr="0060021C">
                    <w:rPr>
                      <w:sz w:val="20"/>
                      <w:szCs w:val="20"/>
                    </w:rPr>
                    <w:t>Водоснабжение (питьевая вода)</w:t>
                  </w:r>
                </w:p>
              </w:tc>
              <w:tc>
                <w:tcPr>
                  <w:tcW w:w="1678" w:type="dxa"/>
                  <w:shd w:val="clear" w:color="auto" w:fill="auto"/>
                </w:tcPr>
                <w:p w:rsidR="0060021C" w:rsidRPr="0060021C" w:rsidRDefault="0060021C" w:rsidP="007D2E15">
                  <w:pPr>
                    <w:rPr>
                      <w:sz w:val="20"/>
                      <w:szCs w:val="20"/>
                    </w:rPr>
                  </w:pPr>
                </w:p>
              </w:tc>
              <w:tc>
                <w:tcPr>
                  <w:tcW w:w="2189" w:type="dxa"/>
                  <w:shd w:val="clear" w:color="auto" w:fill="auto"/>
                </w:tcPr>
                <w:p w:rsidR="0060021C" w:rsidRPr="0060021C" w:rsidRDefault="0060021C" w:rsidP="007D2E15">
                  <w:pPr>
                    <w:rPr>
                      <w:sz w:val="20"/>
                      <w:szCs w:val="20"/>
                    </w:rPr>
                  </w:pPr>
                </w:p>
              </w:tc>
            </w:tr>
            <w:tr w:rsidR="0060021C" w:rsidRPr="0060021C" w:rsidTr="0007633C">
              <w:trPr>
                <w:trHeight w:val="70"/>
                <w:jc w:val="center"/>
              </w:trPr>
              <w:tc>
                <w:tcPr>
                  <w:tcW w:w="627" w:type="dxa"/>
                  <w:shd w:val="clear" w:color="auto" w:fill="auto"/>
                </w:tcPr>
                <w:p w:rsidR="0060021C" w:rsidRPr="0060021C" w:rsidRDefault="0060021C" w:rsidP="007D2E15">
                  <w:pPr>
                    <w:rPr>
                      <w:sz w:val="20"/>
                      <w:szCs w:val="20"/>
                    </w:rPr>
                  </w:pPr>
                </w:p>
              </w:tc>
              <w:tc>
                <w:tcPr>
                  <w:tcW w:w="5701" w:type="dxa"/>
                  <w:shd w:val="clear" w:color="auto" w:fill="auto"/>
                </w:tcPr>
                <w:p w:rsidR="0060021C" w:rsidRPr="0060021C" w:rsidRDefault="0060021C" w:rsidP="007D2E15">
                  <w:pPr>
                    <w:rPr>
                      <w:sz w:val="20"/>
                      <w:szCs w:val="20"/>
                    </w:rPr>
                  </w:pPr>
                  <w:r w:rsidRPr="0060021C">
                    <w:rPr>
                      <w:sz w:val="20"/>
                      <w:szCs w:val="20"/>
                    </w:rPr>
                    <w:t>Объем финансовых потребностей</w:t>
                  </w:r>
                </w:p>
              </w:tc>
              <w:tc>
                <w:tcPr>
                  <w:tcW w:w="1678" w:type="dxa"/>
                  <w:shd w:val="clear" w:color="auto" w:fill="auto"/>
                </w:tcPr>
                <w:p w:rsidR="0060021C" w:rsidRPr="0060021C" w:rsidRDefault="0060021C" w:rsidP="007D2E15">
                  <w:pPr>
                    <w:rPr>
                      <w:sz w:val="20"/>
                      <w:szCs w:val="20"/>
                    </w:rPr>
                  </w:pPr>
                  <w:r w:rsidRPr="0060021C">
                    <w:rPr>
                      <w:sz w:val="20"/>
                      <w:szCs w:val="20"/>
                    </w:rPr>
                    <w:t>тыс. руб.</w:t>
                  </w:r>
                </w:p>
              </w:tc>
              <w:tc>
                <w:tcPr>
                  <w:tcW w:w="2189" w:type="dxa"/>
                  <w:shd w:val="clear" w:color="auto" w:fill="auto"/>
                </w:tcPr>
                <w:p w:rsidR="0060021C" w:rsidRPr="0060021C" w:rsidRDefault="0060021C" w:rsidP="007D2E15">
                  <w:pPr>
                    <w:rPr>
                      <w:sz w:val="20"/>
                      <w:szCs w:val="20"/>
                    </w:rPr>
                  </w:pPr>
                  <w:r w:rsidRPr="0060021C">
                    <w:rPr>
                      <w:sz w:val="20"/>
                      <w:szCs w:val="20"/>
                    </w:rPr>
                    <w:t>2685,81</w:t>
                  </w:r>
                </w:p>
              </w:tc>
            </w:tr>
            <w:tr w:rsidR="0060021C" w:rsidRPr="0060021C" w:rsidTr="0007633C">
              <w:trPr>
                <w:trHeight w:val="143"/>
                <w:jc w:val="center"/>
              </w:trPr>
              <w:tc>
                <w:tcPr>
                  <w:tcW w:w="627" w:type="dxa"/>
                  <w:shd w:val="clear" w:color="auto" w:fill="auto"/>
                </w:tcPr>
                <w:p w:rsidR="0060021C" w:rsidRPr="0060021C" w:rsidRDefault="0060021C" w:rsidP="007D2E15">
                  <w:pPr>
                    <w:rPr>
                      <w:sz w:val="20"/>
                      <w:szCs w:val="20"/>
                    </w:rPr>
                  </w:pPr>
                </w:p>
              </w:tc>
              <w:tc>
                <w:tcPr>
                  <w:tcW w:w="5701" w:type="dxa"/>
                  <w:shd w:val="clear" w:color="auto" w:fill="auto"/>
                </w:tcPr>
                <w:p w:rsidR="0060021C" w:rsidRPr="0060021C" w:rsidRDefault="0060021C" w:rsidP="007D2E15">
                  <w:pPr>
                    <w:rPr>
                      <w:sz w:val="20"/>
                      <w:szCs w:val="20"/>
                    </w:rPr>
                  </w:pPr>
                  <w:r w:rsidRPr="0060021C">
                    <w:rPr>
                      <w:sz w:val="20"/>
                      <w:szCs w:val="20"/>
                    </w:rPr>
                    <w:t>Водоотведение</w:t>
                  </w:r>
                </w:p>
              </w:tc>
              <w:tc>
                <w:tcPr>
                  <w:tcW w:w="1678" w:type="dxa"/>
                  <w:shd w:val="clear" w:color="auto" w:fill="auto"/>
                </w:tcPr>
                <w:p w:rsidR="0060021C" w:rsidRPr="0060021C" w:rsidRDefault="0060021C" w:rsidP="007D2E15">
                  <w:pPr>
                    <w:rPr>
                      <w:sz w:val="20"/>
                      <w:szCs w:val="20"/>
                    </w:rPr>
                  </w:pPr>
                </w:p>
              </w:tc>
              <w:tc>
                <w:tcPr>
                  <w:tcW w:w="2189" w:type="dxa"/>
                  <w:shd w:val="clear" w:color="auto" w:fill="auto"/>
                </w:tcPr>
                <w:p w:rsidR="0060021C" w:rsidRPr="0060021C" w:rsidRDefault="0060021C" w:rsidP="007D2E15">
                  <w:pPr>
                    <w:rPr>
                      <w:sz w:val="20"/>
                      <w:szCs w:val="20"/>
                    </w:rPr>
                  </w:pPr>
                </w:p>
              </w:tc>
            </w:tr>
            <w:tr w:rsidR="0060021C" w:rsidRPr="0060021C" w:rsidTr="0007633C">
              <w:trPr>
                <w:trHeight w:val="192"/>
                <w:jc w:val="center"/>
              </w:trPr>
              <w:tc>
                <w:tcPr>
                  <w:tcW w:w="627" w:type="dxa"/>
                  <w:shd w:val="clear" w:color="auto" w:fill="auto"/>
                </w:tcPr>
                <w:p w:rsidR="0060021C" w:rsidRPr="0060021C" w:rsidRDefault="0060021C" w:rsidP="007D2E15">
                  <w:pPr>
                    <w:rPr>
                      <w:sz w:val="20"/>
                      <w:szCs w:val="20"/>
                    </w:rPr>
                  </w:pPr>
                </w:p>
              </w:tc>
              <w:tc>
                <w:tcPr>
                  <w:tcW w:w="5701" w:type="dxa"/>
                  <w:shd w:val="clear" w:color="auto" w:fill="auto"/>
                </w:tcPr>
                <w:p w:rsidR="0060021C" w:rsidRPr="0060021C" w:rsidRDefault="0060021C" w:rsidP="007D2E15">
                  <w:pPr>
                    <w:rPr>
                      <w:sz w:val="20"/>
                      <w:szCs w:val="20"/>
                    </w:rPr>
                  </w:pPr>
                  <w:r w:rsidRPr="0060021C">
                    <w:rPr>
                      <w:sz w:val="20"/>
                      <w:szCs w:val="20"/>
                    </w:rPr>
                    <w:t>Объем финансовых потребностей</w:t>
                  </w:r>
                </w:p>
              </w:tc>
              <w:tc>
                <w:tcPr>
                  <w:tcW w:w="1678" w:type="dxa"/>
                  <w:shd w:val="clear" w:color="auto" w:fill="auto"/>
                </w:tcPr>
                <w:p w:rsidR="0060021C" w:rsidRPr="0060021C" w:rsidRDefault="0060021C" w:rsidP="007D2E15">
                  <w:pPr>
                    <w:rPr>
                      <w:sz w:val="20"/>
                      <w:szCs w:val="20"/>
                    </w:rPr>
                  </w:pPr>
                  <w:r w:rsidRPr="0060021C">
                    <w:rPr>
                      <w:sz w:val="20"/>
                      <w:szCs w:val="20"/>
                    </w:rPr>
                    <w:t>тыс. руб.</w:t>
                  </w:r>
                </w:p>
              </w:tc>
              <w:tc>
                <w:tcPr>
                  <w:tcW w:w="2189" w:type="dxa"/>
                  <w:shd w:val="clear" w:color="auto" w:fill="auto"/>
                </w:tcPr>
                <w:p w:rsidR="0060021C" w:rsidRPr="0060021C" w:rsidRDefault="0060021C" w:rsidP="007D2E15">
                  <w:pPr>
                    <w:rPr>
                      <w:sz w:val="20"/>
                      <w:szCs w:val="20"/>
                    </w:rPr>
                  </w:pPr>
                  <w:r w:rsidRPr="0060021C">
                    <w:rPr>
                      <w:sz w:val="20"/>
                      <w:szCs w:val="20"/>
                    </w:rPr>
                    <w:t>600,30</w:t>
                  </w:r>
                </w:p>
              </w:tc>
            </w:tr>
          </w:tbl>
          <w:p w:rsidR="0060021C" w:rsidRPr="0060021C" w:rsidRDefault="0060021C" w:rsidP="007D2E15">
            <w:pPr>
              <w:rPr>
                <w:sz w:val="20"/>
                <w:szCs w:val="20"/>
              </w:rPr>
            </w:pPr>
          </w:p>
        </w:tc>
      </w:tr>
    </w:tbl>
    <w:p w:rsidR="0060021C" w:rsidRPr="008F2F2B" w:rsidRDefault="0060021C" w:rsidP="0060021C">
      <w:pPr>
        <w:jc w:val="center"/>
      </w:pPr>
    </w:p>
    <w:p w:rsidR="0060021C" w:rsidRPr="008F2F2B" w:rsidRDefault="0060021C" w:rsidP="0060021C">
      <w:pPr>
        <w:ind w:right="566"/>
        <w:jc w:val="center"/>
        <w:outlineLvl w:val="1"/>
      </w:pPr>
      <w:r w:rsidRPr="008F2F2B">
        <w:t xml:space="preserve">Раздел </w:t>
      </w:r>
      <w:r w:rsidRPr="008F2F2B">
        <w:rPr>
          <w:lang w:val="en-US"/>
        </w:rPr>
        <w:t>V</w:t>
      </w:r>
    </w:p>
    <w:p w:rsidR="0060021C" w:rsidRPr="008F2F2B" w:rsidRDefault="0060021C" w:rsidP="0060021C">
      <w:pPr>
        <w:ind w:right="566"/>
        <w:jc w:val="center"/>
        <w:outlineLvl w:val="1"/>
      </w:pPr>
      <w:r w:rsidRPr="008F2F2B">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60021C" w:rsidRPr="0060021C" w:rsidTr="007D2E15">
        <w:trPr>
          <w:jc w:val="center"/>
        </w:trPr>
        <w:tc>
          <w:tcPr>
            <w:tcW w:w="10421"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5130"/>
              <w:gridCol w:w="3932"/>
            </w:tblGrid>
            <w:tr w:rsidR="0060021C" w:rsidRPr="0060021C" w:rsidTr="0007633C">
              <w:trPr>
                <w:trHeight w:val="271"/>
              </w:trPr>
              <w:tc>
                <w:tcPr>
                  <w:tcW w:w="1133" w:type="dxa"/>
                  <w:shd w:val="clear" w:color="auto" w:fill="auto"/>
                </w:tcPr>
                <w:p w:rsidR="0060021C" w:rsidRPr="0060021C" w:rsidRDefault="0060021C" w:rsidP="0007633C">
                  <w:pPr>
                    <w:jc w:val="center"/>
                    <w:outlineLvl w:val="1"/>
                    <w:rPr>
                      <w:sz w:val="20"/>
                      <w:szCs w:val="20"/>
                    </w:rPr>
                  </w:pPr>
                  <w:r w:rsidRPr="0060021C">
                    <w:rPr>
                      <w:sz w:val="20"/>
                      <w:szCs w:val="20"/>
                    </w:rPr>
                    <w:t>N п/п</w:t>
                  </w:r>
                </w:p>
              </w:tc>
              <w:tc>
                <w:tcPr>
                  <w:tcW w:w="5130" w:type="dxa"/>
                  <w:shd w:val="clear" w:color="auto" w:fill="auto"/>
                </w:tcPr>
                <w:p w:rsidR="0060021C" w:rsidRPr="0060021C" w:rsidRDefault="0060021C" w:rsidP="007D2E15">
                  <w:pPr>
                    <w:ind w:right="566"/>
                    <w:outlineLvl w:val="1"/>
                    <w:rPr>
                      <w:sz w:val="20"/>
                      <w:szCs w:val="20"/>
                    </w:rPr>
                  </w:pPr>
                  <w:r w:rsidRPr="0060021C">
                    <w:rPr>
                      <w:sz w:val="20"/>
                      <w:szCs w:val="20"/>
                    </w:rPr>
                    <w:t>Наименование показателя</w:t>
                  </w:r>
                </w:p>
              </w:tc>
              <w:tc>
                <w:tcPr>
                  <w:tcW w:w="3932" w:type="dxa"/>
                  <w:shd w:val="clear" w:color="auto" w:fill="auto"/>
                </w:tcPr>
                <w:p w:rsidR="0060021C" w:rsidRPr="0060021C" w:rsidRDefault="0060021C" w:rsidP="007D2E15">
                  <w:pPr>
                    <w:ind w:right="566"/>
                    <w:outlineLvl w:val="1"/>
                    <w:rPr>
                      <w:sz w:val="20"/>
                      <w:szCs w:val="20"/>
                    </w:rPr>
                  </w:pPr>
                  <w:r w:rsidRPr="0060021C">
                    <w:rPr>
                      <w:sz w:val="20"/>
                      <w:szCs w:val="20"/>
                    </w:rPr>
                    <w:t>Значение показателя</w:t>
                  </w:r>
                </w:p>
              </w:tc>
            </w:tr>
            <w:tr w:rsidR="0060021C" w:rsidRPr="0060021C" w:rsidTr="0007633C">
              <w:trPr>
                <w:trHeight w:val="134"/>
              </w:trPr>
              <w:tc>
                <w:tcPr>
                  <w:tcW w:w="1133" w:type="dxa"/>
                  <w:shd w:val="clear" w:color="auto" w:fill="auto"/>
                </w:tcPr>
                <w:p w:rsidR="0060021C" w:rsidRPr="0060021C" w:rsidRDefault="0060021C" w:rsidP="007D2E15">
                  <w:pPr>
                    <w:ind w:right="566"/>
                    <w:outlineLvl w:val="1"/>
                    <w:rPr>
                      <w:sz w:val="20"/>
                      <w:szCs w:val="20"/>
                    </w:rPr>
                  </w:pPr>
                  <w:r w:rsidRPr="0060021C">
                    <w:rPr>
                      <w:sz w:val="20"/>
                      <w:szCs w:val="20"/>
                    </w:rPr>
                    <w:t>1</w:t>
                  </w:r>
                </w:p>
              </w:tc>
              <w:tc>
                <w:tcPr>
                  <w:tcW w:w="5130" w:type="dxa"/>
                  <w:shd w:val="clear" w:color="auto" w:fill="auto"/>
                </w:tcPr>
                <w:p w:rsidR="0060021C" w:rsidRPr="0060021C" w:rsidRDefault="0060021C" w:rsidP="007D2E15">
                  <w:pPr>
                    <w:ind w:right="566"/>
                    <w:outlineLvl w:val="1"/>
                    <w:rPr>
                      <w:sz w:val="20"/>
                      <w:szCs w:val="20"/>
                    </w:rPr>
                  </w:pPr>
                  <w:r w:rsidRPr="0060021C">
                    <w:rPr>
                      <w:sz w:val="20"/>
                      <w:szCs w:val="20"/>
                    </w:rPr>
                    <w:t>2</w:t>
                  </w:r>
                </w:p>
              </w:tc>
              <w:tc>
                <w:tcPr>
                  <w:tcW w:w="3932" w:type="dxa"/>
                  <w:shd w:val="clear" w:color="auto" w:fill="auto"/>
                </w:tcPr>
                <w:p w:rsidR="0060021C" w:rsidRPr="0060021C" w:rsidRDefault="0060021C" w:rsidP="007D2E15">
                  <w:pPr>
                    <w:ind w:right="566"/>
                    <w:outlineLvl w:val="1"/>
                    <w:rPr>
                      <w:sz w:val="20"/>
                      <w:szCs w:val="20"/>
                    </w:rPr>
                  </w:pPr>
                  <w:r w:rsidRPr="0060021C">
                    <w:rPr>
                      <w:sz w:val="20"/>
                      <w:szCs w:val="20"/>
                    </w:rPr>
                    <w:t>3</w:t>
                  </w:r>
                </w:p>
              </w:tc>
            </w:tr>
            <w:tr w:rsidR="0060021C" w:rsidRPr="0060021C" w:rsidTr="0007633C">
              <w:trPr>
                <w:trHeight w:val="182"/>
              </w:trPr>
              <w:tc>
                <w:tcPr>
                  <w:tcW w:w="6263" w:type="dxa"/>
                  <w:gridSpan w:val="2"/>
                  <w:shd w:val="clear" w:color="auto" w:fill="auto"/>
                </w:tcPr>
                <w:p w:rsidR="0060021C" w:rsidRPr="0060021C" w:rsidRDefault="0060021C" w:rsidP="007D2E15">
                  <w:pPr>
                    <w:ind w:right="566"/>
                    <w:outlineLvl w:val="1"/>
                    <w:rPr>
                      <w:sz w:val="20"/>
                      <w:szCs w:val="20"/>
                    </w:rPr>
                  </w:pPr>
                  <w:r w:rsidRPr="0060021C">
                    <w:rPr>
                      <w:sz w:val="20"/>
                      <w:szCs w:val="20"/>
                    </w:rPr>
                    <w:t>2016 год</w:t>
                  </w:r>
                </w:p>
              </w:tc>
              <w:tc>
                <w:tcPr>
                  <w:tcW w:w="3932" w:type="dxa"/>
                  <w:shd w:val="clear" w:color="auto" w:fill="auto"/>
                </w:tcPr>
                <w:p w:rsidR="0060021C" w:rsidRPr="0060021C" w:rsidRDefault="0060021C" w:rsidP="007D2E15">
                  <w:pPr>
                    <w:ind w:right="566"/>
                    <w:outlineLvl w:val="1"/>
                    <w:rPr>
                      <w:sz w:val="20"/>
                      <w:szCs w:val="20"/>
                    </w:rPr>
                  </w:pPr>
                  <w:r w:rsidRPr="0060021C">
                    <w:rPr>
                      <w:sz w:val="20"/>
                      <w:szCs w:val="20"/>
                    </w:rPr>
                    <w:t>Не утверждены</w:t>
                  </w:r>
                </w:p>
              </w:tc>
            </w:tr>
          </w:tbl>
          <w:p w:rsidR="0060021C" w:rsidRPr="0060021C" w:rsidRDefault="0060021C" w:rsidP="007D2E15">
            <w:pPr>
              <w:ind w:right="566"/>
              <w:outlineLvl w:val="1"/>
              <w:rPr>
                <w:sz w:val="20"/>
                <w:szCs w:val="20"/>
                <w:lang w:val="en-US"/>
              </w:rPr>
            </w:pPr>
          </w:p>
        </w:tc>
      </w:tr>
    </w:tbl>
    <w:p w:rsidR="0060021C" w:rsidRPr="008F2F2B" w:rsidRDefault="0060021C" w:rsidP="0007633C">
      <w:pPr>
        <w:ind w:firstLine="709"/>
        <w:jc w:val="both"/>
        <w:outlineLvl w:val="1"/>
      </w:pPr>
      <w:r w:rsidRPr="008F2F2B">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данный раздел не заполняется.</w:t>
      </w:r>
    </w:p>
    <w:p w:rsidR="0060021C" w:rsidRPr="008F2F2B" w:rsidRDefault="0060021C" w:rsidP="0060021C">
      <w:pPr>
        <w:ind w:right="566"/>
        <w:jc w:val="center"/>
        <w:outlineLvl w:val="1"/>
      </w:pPr>
    </w:p>
    <w:p w:rsidR="0060021C" w:rsidRPr="008F2F2B" w:rsidRDefault="0060021C" w:rsidP="0060021C">
      <w:pPr>
        <w:ind w:right="566"/>
        <w:jc w:val="center"/>
        <w:outlineLvl w:val="1"/>
      </w:pPr>
      <w:r w:rsidRPr="008F2F2B">
        <w:t>Раздел VI</w:t>
      </w:r>
    </w:p>
    <w:p w:rsidR="0060021C" w:rsidRDefault="0060021C" w:rsidP="0060021C">
      <w:pPr>
        <w:ind w:firstLine="540"/>
        <w:jc w:val="center"/>
      </w:pPr>
      <w:r w:rsidRPr="008F2F2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07633C" w:rsidRPr="008F2F2B" w:rsidRDefault="0007633C" w:rsidP="0060021C">
      <w:pPr>
        <w:ind w:firstLine="540"/>
        <w:jc w:val="center"/>
      </w:pPr>
    </w:p>
    <w:p w:rsidR="0060021C" w:rsidRPr="008F2F2B" w:rsidRDefault="0060021C" w:rsidP="0007633C">
      <w:pPr>
        <w:ind w:firstLine="709"/>
        <w:jc w:val="both"/>
      </w:pPr>
      <w:r w:rsidRPr="008F2F2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w:t>
      </w:r>
      <w:r w:rsidRPr="008F2F2B">
        <w:rPr>
          <w:color w:val="FF0000"/>
        </w:rPr>
        <w:t xml:space="preserve"> </w:t>
      </w:r>
      <w:r w:rsidRPr="008F2F2B">
        <w:t>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w:t>
      </w:r>
    </w:p>
    <w:p w:rsidR="0060021C" w:rsidRPr="008F2F2B" w:rsidRDefault="0060021C" w:rsidP="0060021C">
      <w:pPr>
        <w:jc w:val="center"/>
        <w:outlineLvl w:val="1"/>
      </w:pPr>
    </w:p>
    <w:p w:rsidR="0060021C" w:rsidRPr="008F2F2B" w:rsidRDefault="0060021C" w:rsidP="0060021C">
      <w:pPr>
        <w:jc w:val="center"/>
        <w:outlineLvl w:val="1"/>
      </w:pPr>
      <w:r w:rsidRPr="008F2F2B">
        <w:lastRenderedPageBreak/>
        <w:t xml:space="preserve">Раздел </w:t>
      </w:r>
      <w:r w:rsidRPr="008F2F2B">
        <w:rPr>
          <w:lang w:val="en-US"/>
        </w:rPr>
        <w:t>VII</w:t>
      </w:r>
    </w:p>
    <w:p w:rsidR="0060021C" w:rsidRPr="008F2F2B" w:rsidRDefault="0060021C" w:rsidP="0060021C">
      <w:pPr>
        <w:jc w:val="center"/>
        <w:outlineLvl w:val="1"/>
      </w:pPr>
      <w:r w:rsidRPr="008F2F2B">
        <w:t xml:space="preserve"> Отчет об исполнении производственной программы</w:t>
      </w:r>
    </w:p>
    <w:p w:rsidR="0060021C" w:rsidRPr="008F2F2B" w:rsidRDefault="0060021C" w:rsidP="0060021C">
      <w:pPr>
        <w:jc w:val="center"/>
        <w:rPr>
          <w:lang w:val="en-US"/>
        </w:rPr>
      </w:pPr>
      <w:r w:rsidRPr="008F2F2B">
        <w:t>за 2014 год</w:t>
      </w:r>
    </w:p>
    <w:tbl>
      <w:tblPr>
        <w:tblW w:w="5000" w:type="pct"/>
        <w:jc w:val="center"/>
        <w:tblLook w:val="04A0" w:firstRow="1" w:lastRow="0" w:firstColumn="1" w:lastColumn="0" w:noHBand="0" w:noVBand="1"/>
      </w:tblPr>
      <w:tblGrid>
        <w:gridCol w:w="10421"/>
      </w:tblGrid>
      <w:tr w:rsidR="0060021C" w:rsidRPr="0060021C" w:rsidTr="007D2E15">
        <w:trPr>
          <w:jc w:val="center"/>
        </w:trPr>
        <w:tc>
          <w:tcPr>
            <w:tcW w:w="9854" w:type="dxa"/>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507"/>
              <w:gridCol w:w="1134"/>
              <w:gridCol w:w="1134"/>
              <w:gridCol w:w="1134"/>
              <w:gridCol w:w="1414"/>
            </w:tblGrid>
            <w:tr w:rsidR="0060021C" w:rsidRPr="0060021C" w:rsidTr="0007633C">
              <w:trPr>
                <w:trHeight w:val="373"/>
                <w:jc w:val="center"/>
              </w:trPr>
              <w:tc>
                <w:tcPr>
                  <w:tcW w:w="595" w:type="dxa"/>
                  <w:shd w:val="clear" w:color="auto" w:fill="auto"/>
                </w:tcPr>
                <w:p w:rsidR="0060021C" w:rsidRPr="0060021C" w:rsidRDefault="0060021C" w:rsidP="007D2E15">
                  <w:pPr>
                    <w:rPr>
                      <w:sz w:val="20"/>
                      <w:szCs w:val="20"/>
                    </w:rPr>
                  </w:pPr>
                  <w:r w:rsidRPr="0060021C">
                    <w:rPr>
                      <w:sz w:val="20"/>
                      <w:szCs w:val="20"/>
                    </w:rPr>
                    <w:t>N п/п</w:t>
                  </w:r>
                </w:p>
              </w:tc>
              <w:tc>
                <w:tcPr>
                  <w:tcW w:w="4507" w:type="dxa"/>
                  <w:shd w:val="clear" w:color="auto" w:fill="auto"/>
                </w:tcPr>
                <w:p w:rsidR="0060021C" w:rsidRPr="0060021C" w:rsidRDefault="0060021C" w:rsidP="007D2E15">
                  <w:pPr>
                    <w:rPr>
                      <w:sz w:val="20"/>
                      <w:szCs w:val="20"/>
                    </w:rPr>
                  </w:pPr>
                  <w:r w:rsidRPr="0060021C">
                    <w:rPr>
                      <w:sz w:val="20"/>
                      <w:szCs w:val="20"/>
                    </w:rPr>
                    <w:t>Наименование показателя</w:t>
                  </w:r>
                </w:p>
              </w:tc>
              <w:tc>
                <w:tcPr>
                  <w:tcW w:w="1134" w:type="dxa"/>
                  <w:shd w:val="clear" w:color="auto" w:fill="auto"/>
                </w:tcPr>
                <w:p w:rsidR="0060021C" w:rsidRPr="0060021C" w:rsidRDefault="0060021C" w:rsidP="007D2E15">
                  <w:pPr>
                    <w:rPr>
                      <w:sz w:val="20"/>
                      <w:szCs w:val="20"/>
                    </w:rPr>
                  </w:pPr>
                  <w:r w:rsidRPr="0060021C">
                    <w:rPr>
                      <w:sz w:val="20"/>
                      <w:szCs w:val="20"/>
                    </w:rPr>
                    <w:t>Единицы измерения</w:t>
                  </w:r>
                </w:p>
              </w:tc>
              <w:tc>
                <w:tcPr>
                  <w:tcW w:w="1134" w:type="dxa"/>
                  <w:shd w:val="clear" w:color="auto" w:fill="auto"/>
                </w:tcPr>
                <w:p w:rsidR="0060021C" w:rsidRPr="0060021C" w:rsidRDefault="0060021C" w:rsidP="007D2E15">
                  <w:pPr>
                    <w:rPr>
                      <w:sz w:val="20"/>
                      <w:szCs w:val="20"/>
                    </w:rPr>
                  </w:pPr>
                  <w:r w:rsidRPr="0060021C">
                    <w:rPr>
                      <w:sz w:val="20"/>
                      <w:szCs w:val="20"/>
                    </w:rPr>
                    <w:t>План 2014 года</w:t>
                  </w:r>
                </w:p>
              </w:tc>
              <w:tc>
                <w:tcPr>
                  <w:tcW w:w="1134" w:type="dxa"/>
                  <w:shd w:val="clear" w:color="auto" w:fill="auto"/>
                </w:tcPr>
                <w:p w:rsidR="0060021C" w:rsidRPr="0060021C" w:rsidRDefault="0060021C" w:rsidP="007D2E15">
                  <w:pPr>
                    <w:rPr>
                      <w:sz w:val="20"/>
                      <w:szCs w:val="20"/>
                    </w:rPr>
                  </w:pPr>
                  <w:r w:rsidRPr="0060021C">
                    <w:rPr>
                      <w:sz w:val="20"/>
                      <w:szCs w:val="20"/>
                    </w:rPr>
                    <w:t>Факт 2014 года</w:t>
                  </w:r>
                </w:p>
              </w:tc>
              <w:tc>
                <w:tcPr>
                  <w:tcW w:w="1414" w:type="dxa"/>
                  <w:shd w:val="clear" w:color="auto" w:fill="auto"/>
                </w:tcPr>
                <w:p w:rsidR="0060021C" w:rsidRPr="0060021C" w:rsidRDefault="0060021C" w:rsidP="007D2E15">
                  <w:pPr>
                    <w:rPr>
                      <w:sz w:val="20"/>
                      <w:szCs w:val="20"/>
                    </w:rPr>
                  </w:pPr>
                  <w:r w:rsidRPr="0060021C">
                    <w:rPr>
                      <w:sz w:val="20"/>
                      <w:szCs w:val="20"/>
                    </w:rPr>
                    <w:t>Отклонение</w:t>
                  </w:r>
                </w:p>
              </w:tc>
            </w:tr>
            <w:tr w:rsidR="0060021C" w:rsidRPr="0060021C" w:rsidTr="0007633C">
              <w:trPr>
                <w:trHeight w:val="70"/>
                <w:jc w:val="center"/>
              </w:trPr>
              <w:tc>
                <w:tcPr>
                  <w:tcW w:w="595" w:type="dxa"/>
                  <w:shd w:val="clear" w:color="auto" w:fill="auto"/>
                </w:tcPr>
                <w:p w:rsidR="0060021C" w:rsidRPr="0060021C" w:rsidRDefault="0060021C" w:rsidP="007D2E15">
                  <w:pPr>
                    <w:rPr>
                      <w:sz w:val="20"/>
                      <w:szCs w:val="20"/>
                    </w:rPr>
                  </w:pPr>
                  <w:r w:rsidRPr="0060021C">
                    <w:rPr>
                      <w:sz w:val="20"/>
                      <w:szCs w:val="20"/>
                    </w:rPr>
                    <w:t>1</w:t>
                  </w:r>
                </w:p>
              </w:tc>
              <w:tc>
                <w:tcPr>
                  <w:tcW w:w="4507" w:type="dxa"/>
                  <w:shd w:val="clear" w:color="auto" w:fill="auto"/>
                </w:tcPr>
                <w:p w:rsidR="0060021C" w:rsidRPr="0060021C" w:rsidRDefault="0060021C" w:rsidP="007D2E15">
                  <w:pPr>
                    <w:rPr>
                      <w:sz w:val="20"/>
                      <w:szCs w:val="20"/>
                    </w:rPr>
                  </w:pPr>
                  <w:r w:rsidRPr="0060021C">
                    <w:rPr>
                      <w:sz w:val="20"/>
                      <w:szCs w:val="20"/>
                    </w:rPr>
                    <w:t>2</w:t>
                  </w:r>
                </w:p>
              </w:tc>
              <w:tc>
                <w:tcPr>
                  <w:tcW w:w="1134" w:type="dxa"/>
                  <w:shd w:val="clear" w:color="auto" w:fill="auto"/>
                </w:tcPr>
                <w:p w:rsidR="0060021C" w:rsidRPr="0060021C" w:rsidRDefault="0060021C" w:rsidP="007D2E15">
                  <w:pPr>
                    <w:rPr>
                      <w:sz w:val="20"/>
                      <w:szCs w:val="20"/>
                    </w:rPr>
                  </w:pPr>
                  <w:r w:rsidRPr="0060021C">
                    <w:rPr>
                      <w:sz w:val="20"/>
                      <w:szCs w:val="20"/>
                    </w:rPr>
                    <w:t>3</w:t>
                  </w:r>
                </w:p>
              </w:tc>
              <w:tc>
                <w:tcPr>
                  <w:tcW w:w="1134" w:type="dxa"/>
                  <w:shd w:val="clear" w:color="auto" w:fill="auto"/>
                </w:tcPr>
                <w:p w:rsidR="0060021C" w:rsidRPr="0060021C" w:rsidRDefault="0060021C" w:rsidP="007D2E15">
                  <w:pPr>
                    <w:rPr>
                      <w:sz w:val="20"/>
                      <w:szCs w:val="20"/>
                    </w:rPr>
                  </w:pPr>
                  <w:r w:rsidRPr="0060021C">
                    <w:rPr>
                      <w:sz w:val="20"/>
                      <w:szCs w:val="20"/>
                    </w:rPr>
                    <w:t>4</w:t>
                  </w:r>
                </w:p>
              </w:tc>
              <w:tc>
                <w:tcPr>
                  <w:tcW w:w="1134" w:type="dxa"/>
                  <w:shd w:val="clear" w:color="auto" w:fill="auto"/>
                </w:tcPr>
                <w:p w:rsidR="0060021C" w:rsidRPr="0060021C" w:rsidRDefault="0060021C" w:rsidP="007D2E15">
                  <w:pPr>
                    <w:rPr>
                      <w:sz w:val="20"/>
                      <w:szCs w:val="20"/>
                    </w:rPr>
                  </w:pPr>
                  <w:r w:rsidRPr="0060021C">
                    <w:rPr>
                      <w:sz w:val="20"/>
                      <w:szCs w:val="20"/>
                    </w:rPr>
                    <w:t>5</w:t>
                  </w:r>
                </w:p>
              </w:tc>
              <w:tc>
                <w:tcPr>
                  <w:tcW w:w="1414" w:type="dxa"/>
                  <w:shd w:val="clear" w:color="auto" w:fill="auto"/>
                </w:tcPr>
                <w:p w:rsidR="0060021C" w:rsidRPr="0060021C" w:rsidRDefault="0060021C" w:rsidP="007D2E15">
                  <w:pPr>
                    <w:rPr>
                      <w:sz w:val="20"/>
                      <w:szCs w:val="20"/>
                    </w:rPr>
                  </w:pPr>
                </w:p>
              </w:tc>
            </w:tr>
            <w:tr w:rsidR="0060021C" w:rsidRPr="0060021C" w:rsidTr="0007633C">
              <w:trPr>
                <w:trHeight w:val="101"/>
                <w:jc w:val="center"/>
              </w:trPr>
              <w:tc>
                <w:tcPr>
                  <w:tcW w:w="5102" w:type="dxa"/>
                  <w:gridSpan w:val="2"/>
                  <w:shd w:val="clear" w:color="auto" w:fill="auto"/>
                </w:tcPr>
                <w:p w:rsidR="0060021C" w:rsidRPr="0060021C" w:rsidRDefault="0060021C" w:rsidP="007D2E15">
                  <w:pPr>
                    <w:rPr>
                      <w:sz w:val="20"/>
                      <w:szCs w:val="20"/>
                    </w:rPr>
                  </w:pPr>
                  <w:r w:rsidRPr="0060021C">
                    <w:rPr>
                      <w:sz w:val="20"/>
                      <w:szCs w:val="20"/>
                    </w:rPr>
                    <w:t>Водоснабжение (питьевая вода)</w:t>
                  </w:r>
                </w:p>
              </w:tc>
              <w:tc>
                <w:tcPr>
                  <w:tcW w:w="1134" w:type="dxa"/>
                  <w:shd w:val="clear" w:color="auto" w:fill="auto"/>
                </w:tcPr>
                <w:p w:rsidR="0060021C" w:rsidRPr="0060021C" w:rsidRDefault="0060021C" w:rsidP="007D2E15">
                  <w:pPr>
                    <w:rPr>
                      <w:sz w:val="20"/>
                      <w:szCs w:val="20"/>
                    </w:rPr>
                  </w:pPr>
                </w:p>
              </w:tc>
              <w:tc>
                <w:tcPr>
                  <w:tcW w:w="1134" w:type="dxa"/>
                  <w:shd w:val="clear" w:color="auto" w:fill="auto"/>
                </w:tcPr>
                <w:p w:rsidR="0060021C" w:rsidRPr="0060021C" w:rsidRDefault="0060021C" w:rsidP="007D2E15">
                  <w:pPr>
                    <w:rPr>
                      <w:sz w:val="20"/>
                      <w:szCs w:val="20"/>
                    </w:rPr>
                  </w:pP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p>
              </w:tc>
            </w:tr>
            <w:tr w:rsidR="0060021C" w:rsidRPr="0060021C" w:rsidTr="0007633C">
              <w:trPr>
                <w:trHeight w:val="164"/>
                <w:jc w:val="center"/>
              </w:trPr>
              <w:tc>
                <w:tcPr>
                  <w:tcW w:w="5102" w:type="dxa"/>
                  <w:gridSpan w:val="2"/>
                  <w:shd w:val="clear" w:color="auto" w:fill="auto"/>
                </w:tcPr>
                <w:p w:rsidR="0060021C" w:rsidRPr="0060021C" w:rsidRDefault="0060021C" w:rsidP="007D2E15">
                  <w:pPr>
                    <w:rPr>
                      <w:sz w:val="20"/>
                      <w:szCs w:val="20"/>
                    </w:rPr>
                  </w:pPr>
                  <w:r w:rsidRPr="0060021C">
                    <w:rPr>
                      <w:sz w:val="20"/>
                      <w:szCs w:val="20"/>
                    </w:rPr>
                    <w:t>Объем подачи воды</w:t>
                  </w:r>
                </w:p>
              </w:tc>
              <w:tc>
                <w:tcPr>
                  <w:tcW w:w="1134" w:type="dxa"/>
                  <w:shd w:val="clear" w:color="auto" w:fill="auto"/>
                </w:tcPr>
                <w:p w:rsidR="0060021C" w:rsidRPr="0060021C" w:rsidRDefault="0060021C" w:rsidP="007D2E15">
                  <w:pPr>
                    <w:rPr>
                      <w:sz w:val="20"/>
                      <w:szCs w:val="20"/>
                    </w:rPr>
                  </w:pPr>
                  <w:proofErr w:type="spellStart"/>
                  <w:r w:rsidRPr="0060021C">
                    <w:rPr>
                      <w:sz w:val="20"/>
                      <w:szCs w:val="20"/>
                    </w:rPr>
                    <w:t>тыс.куб.м</w:t>
                  </w:r>
                  <w:proofErr w:type="spellEnd"/>
                </w:p>
              </w:tc>
              <w:tc>
                <w:tcPr>
                  <w:tcW w:w="1134" w:type="dxa"/>
                  <w:shd w:val="clear" w:color="auto" w:fill="auto"/>
                </w:tcPr>
                <w:p w:rsidR="0060021C" w:rsidRPr="0060021C" w:rsidRDefault="0060021C" w:rsidP="007D2E15">
                  <w:pPr>
                    <w:rPr>
                      <w:sz w:val="20"/>
                      <w:szCs w:val="20"/>
                    </w:rPr>
                  </w:pPr>
                  <w:r w:rsidRPr="0060021C">
                    <w:rPr>
                      <w:sz w:val="20"/>
                      <w:szCs w:val="20"/>
                    </w:rPr>
                    <w:t>148,9</w:t>
                  </w:r>
                </w:p>
              </w:tc>
              <w:tc>
                <w:tcPr>
                  <w:tcW w:w="1134" w:type="dxa"/>
                  <w:shd w:val="clear" w:color="auto" w:fill="auto"/>
                </w:tcPr>
                <w:p w:rsidR="0060021C" w:rsidRPr="0060021C" w:rsidRDefault="0060021C" w:rsidP="007D2E15">
                  <w:pPr>
                    <w:rPr>
                      <w:sz w:val="20"/>
                      <w:szCs w:val="20"/>
                    </w:rPr>
                  </w:pPr>
                  <w:r w:rsidRPr="0060021C">
                    <w:rPr>
                      <w:sz w:val="20"/>
                      <w:szCs w:val="20"/>
                    </w:rPr>
                    <w:t>0</w:t>
                  </w:r>
                </w:p>
              </w:tc>
              <w:tc>
                <w:tcPr>
                  <w:tcW w:w="1414" w:type="dxa"/>
                  <w:shd w:val="clear" w:color="auto" w:fill="auto"/>
                </w:tcPr>
                <w:p w:rsidR="0060021C" w:rsidRPr="0060021C" w:rsidRDefault="0060021C" w:rsidP="007D2E15">
                  <w:pPr>
                    <w:rPr>
                      <w:sz w:val="20"/>
                      <w:szCs w:val="20"/>
                    </w:rPr>
                  </w:pPr>
                  <w:r w:rsidRPr="0060021C">
                    <w:rPr>
                      <w:sz w:val="20"/>
                      <w:szCs w:val="20"/>
                    </w:rPr>
                    <w:t>0</w:t>
                  </w:r>
                </w:p>
              </w:tc>
            </w:tr>
            <w:tr w:rsidR="0060021C" w:rsidRPr="0060021C" w:rsidTr="0007633C">
              <w:trPr>
                <w:trHeight w:val="552"/>
                <w:jc w:val="center"/>
              </w:trPr>
              <w:tc>
                <w:tcPr>
                  <w:tcW w:w="7370" w:type="dxa"/>
                  <w:gridSpan w:val="4"/>
                  <w:shd w:val="clear" w:color="auto" w:fill="auto"/>
                </w:tcPr>
                <w:p w:rsidR="0060021C" w:rsidRPr="0060021C" w:rsidRDefault="0060021C" w:rsidP="007D2E15">
                  <w:pPr>
                    <w:rPr>
                      <w:sz w:val="20"/>
                      <w:szCs w:val="20"/>
                    </w:rPr>
                  </w:pPr>
                  <w:r w:rsidRPr="0060021C">
                    <w:rPr>
                      <w:sz w:val="20"/>
                      <w:szCs w:val="20"/>
                    </w:rPr>
                    <w:t>Отчет о выполнении плановых мероприятий по ремонту объектов централизованных систем водоснабжения</w:t>
                  </w: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p>
              </w:tc>
            </w:tr>
            <w:tr w:rsidR="0060021C" w:rsidRPr="0060021C" w:rsidTr="0007633C">
              <w:trPr>
                <w:trHeight w:val="70"/>
                <w:jc w:val="center"/>
              </w:trPr>
              <w:tc>
                <w:tcPr>
                  <w:tcW w:w="595" w:type="dxa"/>
                  <w:shd w:val="clear" w:color="auto" w:fill="auto"/>
                </w:tcPr>
                <w:p w:rsidR="0060021C" w:rsidRPr="0060021C" w:rsidRDefault="0060021C" w:rsidP="007D2E15">
                  <w:pPr>
                    <w:rPr>
                      <w:sz w:val="20"/>
                      <w:szCs w:val="20"/>
                    </w:rPr>
                  </w:pPr>
                </w:p>
              </w:tc>
              <w:tc>
                <w:tcPr>
                  <w:tcW w:w="4507" w:type="dxa"/>
                  <w:shd w:val="clear" w:color="auto" w:fill="auto"/>
                </w:tcPr>
                <w:p w:rsidR="0060021C" w:rsidRPr="0060021C" w:rsidRDefault="0060021C" w:rsidP="007D2E15">
                  <w:pPr>
                    <w:rPr>
                      <w:sz w:val="20"/>
                      <w:szCs w:val="20"/>
                    </w:rPr>
                  </w:pPr>
                  <w:r w:rsidRPr="0060021C">
                    <w:rPr>
                      <w:sz w:val="20"/>
                      <w:szCs w:val="20"/>
                    </w:rPr>
                    <w:t>Мероприятия не планировались</w:t>
                  </w:r>
                </w:p>
              </w:tc>
              <w:tc>
                <w:tcPr>
                  <w:tcW w:w="1134" w:type="dxa"/>
                  <w:shd w:val="clear" w:color="auto" w:fill="auto"/>
                </w:tcPr>
                <w:p w:rsidR="0060021C" w:rsidRPr="0060021C" w:rsidRDefault="0060021C" w:rsidP="007D2E15">
                  <w:pPr>
                    <w:rPr>
                      <w:sz w:val="20"/>
                      <w:szCs w:val="20"/>
                    </w:rPr>
                  </w:pPr>
                  <w:proofErr w:type="spellStart"/>
                  <w:r w:rsidRPr="0060021C">
                    <w:rPr>
                      <w:sz w:val="20"/>
                      <w:szCs w:val="20"/>
                    </w:rPr>
                    <w:t>тыс.руб</w:t>
                  </w:r>
                  <w:proofErr w:type="spellEnd"/>
                  <w:r w:rsidRPr="0060021C">
                    <w:rPr>
                      <w:sz w:val="20"/>
                      <w:szCs w:val="20"/>
                    </w:rPr>
                    <w:t>.</w:t>
                  </w:r>
                </w:p>
              </w:tc>
              <w:tc>
                <w:tcPr>
                  <w:tcW w:w="1134" w:type="dxa"/>
                  <w:shd w:val="clear" w:color="auto" w:fill="auto"/>
                </w:tcPr>
                <w:p w:rsidR="0060021C" w:rsidRPr="0060021C" w:rsidRDefault="0060021C" w:rsidP="007D2E15">
                  <w:pPr>
                    <w:rPr>
                      <w:sz w:val="20"/>
                      <w:szCs w:val="20"/>
                    </w:rPr>
                  </w:pP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r w:rsidRPr="0060021C">
                    <w:rPr>
                      <w:sz w:val="20"/>
                      <w:szCs w:val="20"/>
                    </w:rPr>
                    <w:t>0</w:t>
                  </w:r>
                </w:p>
              </w:tc>
            </w:tr>
            <w:tr w:rsidR="0060021C" w:rsidRPr="0060021C" w:rsidTr="0007633C">
              <w:trPr>
                <w:trHeight w:val="362"/>
                <w:jc w:val="center"/>
              </w:trPr>
              <w:tc>
                <w:tcPr>
                  <w:tcW w:w="6236" w:type="dxa"/>
                  <w:gridSpan w:val="3"/>
                  <w:shd w:val="clear" w:color="auto" w:fill="auto"/>
                </w:tcPr>
                <w:p w:rsidR="0060021C" w:rsidRPr="0060021C" w:rsidRDefault="0060021C" w:rsidP="007D2E15">
                  <w:pPr>
                    <w:rPr>
                      <w:sz w:val="20"/>
                      <w:szCs w:val="20"/>
                    </w:rPr>
                  </w:pPr>
                  <w:r w:rsidRPr="0060021C">
                    <w:rPr>
                      <w:sz w:val="20"/>
                      <w:szCs w:val="20"/>
                    </w:rPr>
                    <w:t>Отчет о выполнении плановых мероприятий, направленных на улучшение качества питьевой воды</w:t>
                  </w:r>
                </w:p>
              </w:tc>
              <w:tc>
                <w:tcPr>
                  <w:tcW w:w="1134" w:type="dxa"/>
                  <w:shd w:val="clear" w:color="auto" w:fill="auto"/>
                </w:tcPr>
                <w:p w:rsidR="0060021C" w:rsidRPr="0060021C" w:rsidRDefault="0060021C" w:rsidP="007D2E15">
                  <w:pPr>
                    <w:rPr>
                      <w:sz w:val="20"/>
                      <w:szCs w:val="20"/>
                    </w:rPr>
                  </w:pP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p>
              </w:tc>
            </w:tr>
            <w:tr w:rsidR="0060021C" w:rsidRPr="0060021C" w:rsidTr="0007633C">
              <w:trPr>
                <w:trHeight w:val="232"/>
                <w:jc w:val="center"/>
              </w:trPr>
              <w:tc>
                <w:tcPr>
                  <w:tcW w:w="595" w:type="dxa"/>
                  <w:shd w:val="clear" w:color="auto" w:fill="auto"/>
                </w:tcPr>
                <w:p w:rsidR="0060021C" w:rsidRPr="0060021C" w:rsidRDefault="0060021C" w:rsidP="007D2E15">
                  <w:pPr>
                    <w:rPr>
                      <w:sz w:val="20"/>
                      <w:szCs w:val="20"/>
                    </w:rPr>
                  </w:pPr>
                </w:p>
              </w:tc>
              <w:tc>
                <w:tcPr>
                  <w:tcW w:w="4507" w:type="dxa"/>
                  <w:shd w:val="clear" w:color="auto" w:fill="auto"/>
                </w:tcPr>
                <w:p w:rsidR="0060021C" w:rsidRPr="0060021C" w:rsidRDefault="0060021C" w:rsidP="007D2E15">
                  <w:pPr>
                    <w:rPr>
                      <w:sz w:val="20"/>
                      <w:szCs w:val="20"/>
                    </w:rPr>
                  </w:pPr>
                  <w:r w:rsidRPr="0060021C">
                    <w:rPr>
                      <w:sz w:val="20"/>
                      <w:szCs w:val="20"/>
                    </w:rPr>
                    <w:t>Мероприятия не планировались</w:t>
                  </w:r>
                </w:p>
              </w:tc>
              <w:tc>
                <w:tcPr>
                  <w:tcW w:w="1134" w:type="dxa"/>
                  <w:shd w:val="clear" w:color="auto" w:fill="auto"/>
                </w:tcPr>
                <w:p w:rsidR="0060021C" w:rsidRPr="0060021C" w:rsidRDefault="0060021C" w:rsidP="007D2E15">
                  <w:pPr>
                    <w:rPr>
                      <w:sz w:val="20"/>
                      <w:szCs w:val="20"/>
                    </w:rPr>
                  </w:pPr>
                  <w:proofErr w:type="spellStart"/>
                  <w:r w:rsidRPr="0060021C">
                    <w:rPr>
                      <w:sz w:val="20"/>
                      <w:szCs w:val="20"/>
                    </w:rPr>
                    <w:t>тыс.руб</w:t>
                  </w:r>
                  <w:proofErr w:type="spellEnd"/>
                  <w:r w:rsidRPr="0060021C">
                    <w:rPr>
                      <w:sz w:val="20"/>
                      <w:szCs w:val="20"/>
                    </w:rPr>
                    <w:t>.</w:t>
                  </w:r>
                </w:p>
              </w:tc>
              <w:tc>
                <w:tcPr>
                  <w:tcW w:w="1134" w:type="dxa"/>
                  <w:shd w:val="clear" w:color="auto" w:fill="auto"/>
                </w:tcPr>
                <w:p w:rsidR="0060021C" w:rsidRPr="0060021C" w:rsidRDefault="0060021C" w:rsidP="007D2E15">
                  <w:pPr>
                    <w:rPr>
                      <w:sz w:val="20"/>
                      <w:szCs w:val="20"/>
                    </w:rPr>
                  </w:pP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r w:rsidRPr="0060021C">
                    <w:rPr>
                      <w:sz w:val="20"/>
                      <w:szCs w:val="20"/>
                    </w:rPr>
                    <w:t>0</w:t>
                  </w:r>
                </w:p>
              </w:tc>
            </w:tr>
            <w:tr w:rsidR="0060021C" w:rsidRPr="0060021C" w:rsidTr="0007633C">
              <w:trPr>
                <w:trHeight w:val="362"/>
                <w:jc w:val="center"/>
              </w:trPr>
              <w:tc>
                <w:tcPr>
                  <w:tcW w:w="7370" w:type="dxa"/>
                  <w:gridSpan w:val="4"/>
                  <w:shd w:val="clear" w:color="auto" w:fill="auto"/>
                </w:tcPr>
                <w:p w:rsidR="0060021C" w:rsidRPr="0060021C" w:rsidRDefault="0060021C" w:rsidP="007D2E15">
                  <w:pPr>
                    <w:rPr>
                      <w:sz w:val="20"/>
                      <w:szCs w:val="20"/>
                    </w:rPr>
                  </w:pPr>
                  <w:r w:rsidRPr="0060021C">
                    <w:rPr>
                      <w:sz w:val="20"/>
                      <w:szCs w:val="20"/>
                    </w:rPr>
                    <w:t>Отчет о выполнении плановых мероприятий по энергосбережению и повышению энергетической эффективности</w:t>
                  </w: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p>
              </w:tc>
            </w:tr>
            <w:tr w:rsidR="0060021C" w:rsidRPr="0060021C" w:rsidTr="0007633C">
              <w:trPr>
                <w:trHeight w:val="102"/>
                <w:jc w:val="center"/>
              </w:trPr>
              <w:tc>
                <w:tcPr>
                  <w:tcW w:w="595" w:type="dxa"/>
                  <w:shd w:val="clear" w:color="auto" w:fill="auto"/>
                </w:tcPr>
                <w:p w:rsidR="0060021C" w:rsidRPr="0060021C" w:rsidRDefault="0060021C" w:rsidP="007D2E15">
                  <w:pPr>
                    <w:rPr>
                      <w:sz w:val="20"/>
                      <w:szCs w:val="20"/>
                    </w:rPr>
                  </w:pPr>
                </w:p>
              </w:tc>
              <w:tc>
                <w:tcPr>
                  <w:tcW w:w="4507" w:type="dxa"/>
                  <w:shd w:val="clear" w:color="auto" w:fill="auto"/>
                </w:tcPr>
                <w:p w:rsidR="0060021C" w:rsidRPr="0060021C" w:rsidRDefault="0060021C" w:rsidP="007D2E15">
                  <w:pPr>
                    <w:rPr>
                      <w:sz w:val="20"/>
                      <w:szCs w:val="20"/>
                    </w:rPr>
                  </w:pPr>
                  <w:r w:rsidRPr="0060021C">
                    <w:rPr>
                      <w:sz w:val="20"/>
                      <w:szCs w:val="20"/>
                    </w:rPr>
                    <w:t>Мероприятия не планировались</w:t>
                  </w:r>
                </w:p>
              </w:tc>
              <w:tc>
                <w:tcPr>
                  <w:tcW w:w="1134" w:type="dxa"/>
                  <w:shd w:val="clear" w:color="auto" w:fill="auto"/>
                </w:tcPr>
                <w:p w:rsidR="0060021C" w:rsidRPr="0060021C" w:rsidRDefault="0060021C" w:rsidP="007D2E15">
                  <w:pPr>
                    <w:rPr>
                      <w:sz w:val="20"/>
                      <w:szCs w:val="20"/>
                    </w:rPr>
                  </w:pPr>
                  <w:proofErr w:type="spellStart"/>
                  <w:r w:rsidRPr="0060021C">
                    <w:rPr>
                      <w:sz w:val="20"/>
                      <w:szCs w:val="20"/>
                    </w:rPr>
                    <w:t>тыс.руб</w:t>
                  </w:r>
                  <w:proofErr w:type="spellEnd"/>
                  <w:r w:rsidRPr="0060021C">
                    <w:rPr>
                      <w:sz w:val="20"/>
                      <w:szCs w:val="20"/>
                    </w:rPr>
                    <w:t>.</w:t>
                  </w:r>
                </w:p>
              </w:tc>
              <w:tc>
                <w:tcPr>
                  <w:tcW w:w="1134" w:type="dxa"/>
                  <w:shd w:val="clear" w:color="auto" w:fill="auto"/>
                </w:tcPr>
                <w:p w:rsidR="0060021C" w:rsidRPr="0060021C" w:rsidRDefault="0060021C" w:rsidP="007D2E15">
                  <w:pPr>
                    <w:rPr>
                      <w:sz w:val="20"/>
                      <w:szCs w:val="20"/>
                    </w:rPr>
                  </w:pP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r w:rsidRPr="0060021C">
                    <w:rPr>
                      <w:sz w:val="20"/>
                      <w:szCs w:val="20"/>
                    </w:rPr>
                    <w:t>0</w:t>
                  </w:r>
                </w:p>
              </w:tc>
            </w:tr>
            <w:tr w:rsidR="0060021C" w:rsidRPr="0060021C" w:rsidTr="0007633C">
              <w:trPr>
                <w:trHeight w:val="362"/>
                <w:jc w:val="center"/>
              </w:trPr>
              <w:tc>
                <w:tcPr>
                  <w:tcW w:w="7370" w:type="dxa"/>
                  <w:gridSpan w:val="4"/>
                  <w:shd w:val="clear" w:color="auto" w:fill="auto"/>
                </w:tcPr>
                <w:p w:rsidR="0060021C" w:rsidRPr="0060021C" w:rsidRDefault="0060021C" w:rsidP="007D2E15">
                  <w:pPr>
                    <w:rPr>
                      <w:sz w:val="20"/>
                      <w:szCs w:val="20"/>
                    </w:rPr>
                  </w:pPr>
                  <w:r w:rsidRPr="0060021C">
                    <w:rPr>
                      <w:sz w:val="20"/>
                      <w:szCs w:val="20"/>
                    </w:rPr>
                    <w:t>Отчет о выполнении плановых мероприятий, направленных на повышение качества обслуживания абонентов</w:t>
                  </w: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p>
              </w:tc>
            </w:tr>
            <w:tr w:rsidR="0060021C" w:rsidRPr="0060021C" w:rsidTr="0007633C">
              <w:trPr>
                <w:trHeight w:val="174"/>
                <w:jc w:val="center"/>
              </w:trPr>
              <w:tc>
                <w:tcPr>
                  <w:tcW w:w="595" w:type="dxa"/>
                  <w:shd w:val="clear" w:color="auto" w:fill="auto"/>
                </w:tcPr>
                <w:p w:rsidR="0060021C" w:rsidRPr="0060021C" w:rsidRDefault="0060021C" w:rsidP="007D2E15">
                  <w:pPr>
                    <w:rPr>
                      <w:sz w:val="20"/>
                      <w:szCs w:val="20"/>
                    </w:rPr>
                  </w:pPr>
                </w:p>
              </w:tc>
              <w:tc>
                <w:tcPr>
                  <w:tcW w:w="4507" w:type="dxa"/>
                  <w:shd w:val="clear" w:color="auto" w:fill="auto"/>
                </w:tcPr>
                <w:p w:rsidR="0060021C" w:rsidRPr="0060021C" w:rsidRDefault="0060021C" w:rsidP="007D2E15">
                  <w:pPr>
                    <w:rPr>
                      <w:sz w:val="20"/>
                      <w:szCs w:val="20"/>
                    </w:rPr>
                  </w:pPr>
                  <w:r w:rsidRPr="0060021C">
                    <w:rPr>
                      <w:sz w:val="20"/>
                      <w:szCs w:val="20"/>
                    </w:rPr>
                    <w:t>Мероприятия не планировались</w:t>
                  </w:r>
                </w:p>
              </w:tc>
              <w:tc>
                <w:tcPr>
                  <w:tcW w:w="1134" w:type="dxa"/>
                  <w:shd w:val="clear" w:color="auto" w:fill="auto"/>
                </w:tcPr>
                <w:p w:rsidR="0060021C" w:rsidRPr="0060021C" w:rsidRDefault="0060021C" w:rsidP="007D2E15">
                  <w:pPr>
                    <w:rPr>
                      <w:sz w:val="20"/>
                      <w:szCs w:val="20"/>
                    </w:rPr>
                  </w:pPr>
                  <w:proofErr w:type="spellStart"/>
                  <w:r w:rsidRPr="0060021C">
                    <w:rPr>
                      <w:sz w:val="20"/>
                      <w:szCs w:val="20"/>
                    </w:rPr>
                    <w:t>тыс.руб</w:t>
                  </w:r>
                  <w:proofErr w:type="spellEnd"/>
                  <w:r w:rsidRPr="0060021C">
                    <w:rPr>
                      <w:sz w:val="20"/>
                      <w:szCs w:val="20"/>
                    </w:rPr>
                    <w:t>.</w:t>
                  </w:r>
                </w:p>
              </w:tc>
              <w:tc>
                <w:tcPr>
                  <w:tcW w:w="1134" w:type="dxa"/>
                  <w:shd w:val="clear" w:color="auto" w:fill="auto"/>
                </w:tcPr>
                <w:p w:rsidR="0060021C" w:rsidRPr="0060021C" w:rsidRDefault="0060021C" w:rsidP="007D2E15">
                  <w:pPr>
                    <w:rPr>
                      <w:sz w:val="20"/>
                      <w:szCs w:val="20"/>
                    </w:rPr>
                  </w:pP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r w:rsidRPr="0060021C">
                    <w:rPr>
                      <w:sz w:val="20"/>
                      <w:szCs w:val="20"/>
                    </w:rPr>
                    <w:t>0</w:t>
                  </w:r>
                </w:p>
              </w:tc>
            </w:tr>
            <w:tr w:rsidR="0060021C" w:rsidRPr="0060021C" w:rsidTr="0007633C">
              <w:trPr>
                <w:trHeight w:val="162"/>
                <w:jc w:val="center"/>
              </w:trPr>
              <w:tc>
                <w:tcPr>
                  <w:tcW w:w="5102" w:type="dxa"/>
                  <w:gridSpan w:val="2"/>
                  <w:shd w:val="clear" w:color="auto" w:fill="auto"/>
                </w:tcPr>
                <w:p w:rsidR="0060021C" w:rsidRPr="0060021C" w:rsidRDefault="0060021C" w:rsidP="007D2E15">
                  <w:pPr>
                    <w:rPr>
                      <w:sz w:val="20"/>
                      <w:szCs w:val="20"/>
                    </w:rPr>
                  </w:pPr>
                  <w:r w:rsidRPr="0060021C">
                    <w:rPr>
                      <w:sz w:val="20"/>
                      <w:szCs w:val="20"/>
                    </w:rPr>
                    <w:t>Водоотведение</w:t>
                  </w:r>
                </w:p>
              </w:tc>
              <w:tc>
                <w:tcPr>
                  <w:tcW w:w="1134" w:type="dxa"/>
                  <w:shd w:val="clear" w:color="auto" w:fill="auto"/>
                </w:tcPr>
                <w:p w:rsidR="0060021C" w:rsidRPr="0060021C" w:rsidRDefault="0060021C" w:rsidP="007D2E15">
                  <w:pPr>
                    <w:rPr>
                      <w:sz w:val="20"/>
                      <w:szCs w:val="20"/>
                    </w:rPr>
                  </w:pPr>
                </w:p>
              </w:tc>
              <w:tc>
                <w:tcPr>
                  <w:tcW w:w="1134" w:type="dxa"/>
                  <w:shd w:val="clear" w:color="auto" w:fill="auto"/>
                </w:tcPr>
                <w:p w:rsidR="0060021C" w:rsidRPr="0060021C" w:rsidRDefault="0060021C" w:rsidP="007D2E15">
                  <w:pPr>
                    <w:rPr>
                      <w:sz w:val="20"/>
                      <w:szCs w:val="20"/>
                    </w:rPr>
                  </w:pP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p>
              </w:tc>
            </w:tr>
            <w:tr w:rsidR="0060021C" w:rsidRPr="0060021C" w:rsidTr="0007633C">
              <w:trPr>
                <w:trHeight w:val="362"/>
                <w:jc w:val="center"/>
              </w:trPr>
              <w:tc>
                <w:tcPr>
                  <w:tcW w:w="5102" w:type="dxa"/>
                  <w:gridSpan w:val="2"/>
                  <w:shd w:val="clear" w:color="auto" w:fill="auto"/>
                </w:tcPr>
                <w:p w:rsidR="0060021C" w:rsidRPr="0060021C" w:rsidRDefault="0060021C" w:rsidP="007D2E15">
                  <w:pPr>
                    <w:rPr>
                      <w:sz w:val="20"/>
                      <w:szCs w:val="20"/>
                    </w:rPr>
                  </w:pPr>
                  <w:r w:rsidRPr="0060021C">
                    <w:rPr>
                      <w:sz w:val="20"/>
                      <w:szCs w:val="20"/>
                    </w:rPr>
                    <w:t>Объем принимаемых сточных вод</w:t>
                  </w:r>
                </w:p>
              </w:tc>
              <w:tc>
                <w:tcPr>
                  <w:tcW w:w="1134" w:type="dxa"/>
                  <w:shd w:val="clear" w:color="auto" w:fill="auto"/>
                </w:tcPr>
                <w:p w:rsidR="0060021C" w:rsidRPr="0060021C" w:rsidRDefault="0060021C" w:rsidP="007D2E15">
                  <w:pPr>
                    <w:rPr>
                      <w:sz w:val="20"/>
                      <w:szCs w:val="20"/>
                    </w:rPr>
                  </w:pPr>
                  <w:proofErr w:type="spellStart"/>
                  <w:r w:rsidRPr="0060021C">
                    <w:rPr>
                      <w:sz w:val="20"/>
                      <w:szCs w:val="20"/>
                    </w:rPr>
                    <w:t>тыс.куб.м</w:t>
                  </w:r>
                  <w:proofErr w:type="spellEnd"/>
                </w:p>
              </w:tc>
              <w:tc>
                <w:tcPr>
                  <w:tcW w:w="1134" w:type="dxa"/>
                  <w:shd w:val="clear" w:color="auto" w:fill="auto"/>
                </w:tcPr>
                <w:p w:rsidR="0060021C" w:rsidRPr="0060021C" w:rsidRDefault="0060021C" w:rsidP="007D2E15">
                  <w:pPr>
                    <w:rPr>
                      <w:sz w:val="20"/>
                      <w:szCs w:val="20"/>
                    </w:rPr>
                  </w:pPr>
                  <w:r w:rsidRPr="0060021C">
                    <w:rPr>
                      <w:sz w:val="20"/>
                      <w:szCs w:val="20"/>
                    </w:rPr>
                    <w:t>109,3</w:t>
                  </w:r>
                </w:p>
              </w:tc>
              <w:tc>
                <w:tcPr>
                  <w:tcW w:w="1134" w:type="dxa"/>
                  <w:shd w:val="clear" w:color="auto" w:fill="auto"/>
                </w:tcPr>
                <w:p w:rsidR="0060021C" w:rsidRPr="0060021C" w:rsidRDefault="0060021C" w:rsidP="007D2E15">
                  <w:pPr>
                    <w:rPr>
                      <w:sz w:val="20"/>
                      <w:szCs w:val="20"/>
                    </w:rPr>
                  </w:pPr>
                  <w:r w:rsidRPr="0060021C">
                    <w:rPr>
                      <w:sz w:val="20"/>
                      <w:szCs w:val="20"/>
                    </w:rPr>
                    <w:t>0</w:t>
                  </w:r>
                </w:p>
              </w:tc>
              <w:tc>
                <w:tcPr>
                  <w:tcW w:w="1414" w:type="dxa"/>
                  <w:shd w:val="clear" w:color="auto" w:fill="auto"/>
                </w:tcPr>
                <w:p w:rsidR="0060021C" w:rsidRPr="0060021C" w:rsidRDefault="0060021C" w:rsidP="007D2E15">
                  <w:pPr>
                    <w:rPr>
                      <w:sz w:val="20"/>
                      <w:szCs w:val="20"/>
                    </w:rPr>
                  </w:pPr>
                  <w:r w:rsidRPr="0060021C">
                    <w:rPr>
                      <w:sz w:val="20"/>
                      <w:szCs w:val="20"/>
                    </w:rPr>
                    <w:t>0</w:t>
                  </w:r>
                </w:p>
              </w:tc>
            </w:tr>
            <w:tr w:rsidR="0060021C" w:rsidRPr="0060021C" w:rsidTr="0007633C">
              <w:trPr>
                <w:trHeight w:val="290"/>
                <w:jc w:val="center"/>
              </w:trPr>
              <w:tc>
                <w:tcPr>
                  <w:tcW w:w="7370" w:type="dxa"/>
                  <w:gridSpan w:val="4"/>
                  <w:shd w:val="clear" w:color="auto" w:fill="auto"/>
                </w:tcPr>
                <w:p w:rsidR="0060021C" w:rsidRPr="0060021C" w:rsidRDefault="0060021C" w:rsidP="007D2E15">
                  <w:pPr>
                    <w:rPr>
                      <w:sz w:val="20"/>
                      <w:szCs w:val="20"/>
                    </w:rPr>
                  </w:pPr>
                  <w:r w:rsidRPr="0060021C">
                    <w:rPr>
                      <w:sz w:val="20"/>
                      <w:szCs w:val="20"/>
                    </w:rPr>
                    <w:t>Отчет о выполнении плановых мероприятий по ремонту объектов централизованных систем водоотведения</w:t>
                  </w: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p>
              </w:tc>
            </w:tr>
            <w:tr w:rsidR="0060021C" w:rsidRPr="0060021C" w:rsidTr="0007633C">
              <w:trPr>
                <w:trHeight w:val="80"/>
                <w:jc w:val="center"/>
              </w:trPr>
              <w:tc>
                <w:tcPr>
                  <w:tcW w:w="595" w:type="dxa"/>
                  <w:shd w:val="clear" w:color="auto" w:fill="auto"/>
                </w:tcPr>
                <w:p w:rsidR="0060021C" w:rsidRPr="0060021C" w:rsidRDefault="0060021C" w:rsidP="007D2E15">
                  <w:pPr>
                    <w:rPr>
                      <w:sz w:val="20"/>
                      <w:szCs w:val="20"/>
                    </w:rPr>
                  </w:pPr>
                </w:p>
              </w:tc>
              <w:tc>
                <w:tcPr>
                  <w:tcW w:w="4507" w:type="dxa"/>
                  <w:shd w:val="clear" w:color="auto" w:fill="auto"/>
                </w:tcPr>
                <w:p w:rsidR="0060021C" w:rsidRPr="0060021C" w:rsidRDefault="0060021C" w:rsidP="007D2E15">
                  <w:pPr>
                    <w:rPr>
                      <w:sz w:val="20"/>
                      <w:szCs w:val="20"/>
                    </w:rPr>
                  </w:pPr>
                  <w:r w:rsidRPr="0060021C">
                    <w:rPr>
                      <w:sz w:val="20"/>
                      <w:szCs w:val="20"/>
                    </w:rPr>
                    <w:t>Мероприятия не планировались</w:t>
                  </w:r>
                </w:p>
              </w:tc>
              <w:tc>
                <w:tcPr>
                  <w:tcW w:w="1134" w:type="dxa"/>
                  <w:shd w:val="clear" w:color="auto" w:fill="auto"/>
                </w:tcPr>
                <w:p w:rsidR="0060021C" w:rsidRPr="0060021C" w:rsidRDefault="0060021C" w:rsidP="007D2E15">
                  <w:pPr>
                    <w:rPr>
                      <w:sz w:val="20"/>
                      <w:szCs w:val="20"/>
                    </w:rPr>
                  </w:pPr>
                  <w:proofErr w:type="spellStart"/>
                  <w:r w:rsidRPr="0060021C">
                    <w:rPr>
                      <w:sz w:val="20"/>
                      <w:szCs w:val="20"/>
                    </w:rPr>
                    <w:t>тыс.руб</w:t>
                  </w:r>
                  <w:proofErr w:type="spellEnd"/>
                  <w:r w:rsidRPr="0060021C">
                    <w:rPr>
                      <w:sz w:val="20"/>
                      <w:szCs w:val="20"/>
                    </w:rPr>
                    <w:t>.</w:t>
                  </w:r>
                </w:p>
              </w:tc>
              <w:tc>
                <w:tcPr>
                  <w:tcW w:w="1134" w:type="dxa"/>
                  <w:shd w:val="clear" w:color="auto" w:fill="auto"/>
                </w:tcPr>
                <w:p w:rsidR="0060021C" w:rsidRPr="0060021C" w:rsidRDefault="0060021C" w:rsidP="007D2E15">
                  <w:pPr>
                    <w:rPr>
                      <w:sz w:val="20"/>
                      <w:szCs w:val="20"/>
                    </w:rPr>
                  </w:pP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r w:rsidRPr="0060021C">
                    <w:rPr>
                      <w:sz w:val="20"/>
                      <w:szCs w:val="20"/>
                    </w:rPr>
                    <w:t>0</w:t>
                  </w:r>
                </w:p>
              </w:tc>
            </w:tr>
            <w:tr w:rsidR="0060021C" w:rsidRPr="0060021C" w:rsidTr="0007633C">
              <w:trPr>
                <w:trHeight w:val="362"/>
                <w:jc w:val="center"/>
              </w:trPr>
              <w:tc>
                <w:tcPr>
                  <w:tcW w:w="6236" w:type="dxa"/>
                  <w:gridSpan w:val="3"/>
                  <w:shd w:val="clear" w:color="auto" w:fill="auto"/>
                </w:tcPr>
                <w:p w:rsidR="0060021C" w:rsidRPr="0060021C" w:rsidRDefault="0060021C" w:rsidP="007D2E15">
                  <w:pPr>
                    <w:rPr>
                      <w:sz w:val="20"/>
                      <w:szCs w:val="20"/>
                    </w:rPr>
                  </w:pPr>
                  <w:r w:rsidRPr="0060021C">
                    <w:rPr>
                      <w:sz w:val="20"/>
                      <w:szCs w:val="20"/>
                    </w:rPr>
                    <w:t>Отчет о выполнении плановых мероприятий, направленных на улучшение качества очистки сточных вод</w:t>
                  </w:r>
                </w:p>
              </w:tc>
              <w:tc>
                <w:tcPr>
                  <w:tcW w:w="1134" w:type="dxa"/>
                  <w:shd w:val="clear" w:color="auto" w:fill="auto"/>
                </w:tcPr>
                <w:p w:rsidR="0060021C" w:rsidRPr="0060021C" w:rsidRDefault="0060021C" w:rsidP="007D2E15">
                  <w:pPr>
                    <w:rPr>
                      <w:sz w:val="20"/>
                      <w:szCs w:val="20"/>
                    </w:rPr>
                  </w:pP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p>
              </w:tc>
            </w:tr>
            <w:tr w:rsidR="0060021C" w:rsidRPr="0060021C" w:rsidTr="0007633C">
              <w:trPr>
                <w:trHeight w:val="233"/>
                <w:jc w:val="center"/>
              </w:trPr>
              <w:tc>
                <w:tcPr>
                  <w:tcW w:w="595" w:type="dxa"/>
                  <w:shd w:val="clear" w:color="auto" w:fill="auto"/>
                </w:tcPr>
                <w:p w:rsidR="0060021C" w:rsidRPr="0060021C" w:rsidRDefault="0060021C" w:rsidP="007D2E15">
                  <w:pPr>
                    <w:rPr>
                      <w:sz w:val="20"/>
                      <w:szCs w:val="20"/>
                    </w:rPr>
                  </w:pPr>
                </w:p>
              </w:tc>
              <w:tc>
                <w:tcPr>
                  <w:tcW w:w="4507" w:type="dxa"/>
                  <w:shd w:val="clear" w:color="auto" w:fill="auto"/>
                </w:tcPr>
                <w:p w:rsidR="0060021C" w:rsidRPr="0060021C" w:rsidRDefault="0060021C" w:rsidP="007D2E15">
                  <w:pPr>
                    <w:rPr>
                      <w:sz w:val="20"/>
                      <w:szCs w:val="20"/>
                    </w:rPr>
                  </w:pPr>
                  <w:r w:rsidRPr="0060021C">
                    <w:rPr>
                      <w:sz w:val="20"/>
                      <w:szCs w:val="20"/>
                    </w:rPr>
                    <w:t>Мероприятия не планировались</w:t>
                  </w:r>
                </w:p>
              </w:tc>
              <w:tc>
                <w:tcPr>
                  <w:tcW w:w="1134" w:type="dxa"/>
                  <w:shd w:val="clear" w:color="auto" w:fill="auto"/>
                </w:tcPr>
                <w:p w:rsidR="0060021C" w:rsidRPr="0060021C" w:rsidRDefault="0060021C" w:rsidP="007D2E15">
                  <w:pPr>
                    <w:rPr>
                      <w:sz w:val="20"/>
                      <w:szCs w:val="20"/>
                    </w:rPr>
                  </w:pPr>
                  <w:proofErr w:type="spellStart"/>
                  <w:r w:rsidRPr="0060021C">
                    <w:rPr>
                      <w:sz w:val="20"/>
                      <w:szCs w:val="20"/>
                    </w:rPr>
                    <w:t>тыс.руб</w:t>
                  </w:r>
                  <w:proofErr w:type="spellEnd"/>
                  <w:r w:rsidRPr="0060021C">
                    <w:rPr>
                      <w:sz w:val="20"/>
                      <w:szCs w:val="20"/>
                    </w:rPr>
                    <w:t>.</w:t>
                  </w:r>
                </w:p>
              </w:tc>
              <w:tc>
                <w:tcPr>
                  <w:tcW w:w="1134" w:type="dxa"/>
                  <w:shd w:val="clear" w:color="auto" w:fill="auto"/>
                </w:tcPr>
                <w:p w:rsidR="0060021C" w:rsidRPr="0060021C" w:rsidRDefault="0060021C" w:rsidP="007D2E15">
                  <w:pPr>
                    <w:rPr>
                      <w:sz w:val="20"/>
                      <w:szCs w:val="20"/>
                    </w:rPr>
                  </w:pP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r w:rsidRPr="0060021C">
                    <w:rPr>
                      <w:sz w:val="20"/>
                      <w:szCs w:val="20"/>
                    </w:rPr>
                    <w:t>0</w:t>
                  </w:r>
                </w:p>
              </w:tc>
            </w:tr>
            <w:tr w:rsidR="0060021C" w:rsidRPr="0060021C" w:rsidTr="0007633C">
              <w:trPr>
                <w:trHeight w:val="362"/>
                <w:jc w:val="center"/>
              </w:trPr>
              <w:tc>
                <w:tcPr>
                  <w:tcW w:w="7370" w:type="dxa"/>
                  <w:gridSpan w:val="4"/>
                  <w:shd w:val="clear" w:color="auto" w:fill="auto"/>
                </w:tcPr>
                <w:p w:rsidR="0060021C" w:rsidRPr="0060021C" w:rsidRDefault="0060021C" w:rsidP="007D2E15">
                  <w:pPr>
                    <w:rPr>
                      <w:sz w:val="20"/>
                      <w:szCs w:val="20"/>
                    </w:rPr>
                  </w:pPr>
                  <w:r w:rsidRPr="0060021C">
                    <w:rPr>
                      <w:sz w:val="20"/>
                      <w:szCs w:val="20"/>
                    </w:rPr>
                    <w:t>Отчет о выполнении плановых мероприятий по энергосбережению и повышению энергетической эффективности</w:t>
                  </w: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p>
              </w:tc>
            </w:tr>
            <w:tr w:rsidR="0060021C" w:rsidRPr="0060021C" w:rsidTr="0007633C">
              <w:trPr>
                <w:trHeight w:val="232"/>
                <w:jc w:val="center"/>
              </w:trPr>
              <w:tc>
                <w:tcPr>
                  <w:tcW w:w="595" w:type="dxa"/>
                  <w:shd w:val="clear" w:color="auto" w:fill="auto"/>
                </w:tcPr>
                <w:p w:rsidR="0060021C" w:rsidRPr="0060021C" w:rsidRDefault="0060021C" w:rsidP="007D2E15">
                  <w:pPr>
                    <w:rPr>
                      <w:sz w:val="20"/>
                      <w:szCs w:val="20"/>
                    </w:rPr>
                  </w:pPr>
                </w:p>
              </w:tc>
              <w:tc>
                <w:tcPr>
                  <w:tcW w:w="4507" w:type="dxa"/>
                  <w:shd w:val="clear" w:color="auto" w:fill="auto"/>
                </w:tcPr>
                <w:p w:rsidR="0060021C" w:rsidRPr="0060021C" w:rsidRDefault="0060021C" w:rsidP="007D2E15">
                  <w:pPr>
                    <w:rPr>
                      <w:sz w:val="20"/>
                      <w:szCs w:val="20"/>
                    </w:rPr>
                  </w:pPr>
                  <w:r w:rsidRPr="0060021C">
                    <w:rPr>
                      <w:sz w:val="20"/>
                      <w:szCs w:val="20"/>
                    </w:rPr>
                    <w:t>Мероприятия не планировались</w:t>
                  </w:r>
                </w:p>
              </w:tc>
              <w:tc>
                <w:tcPr>
                  <w:tcW w:w="1134" w:type="dxa"/>
                  <w:shd w:val="clear" w:color="auto" w:fill="auto"/>
                </w:tcPr>
                <w:p w:rsidR="0060021C" w:rsidRPr="0060021C" w:rsidRDefault="0060021C" w:rsidP="007D2E15">
                  <w:pPr>
                    <w:rPr>
                      <w:sz w:val="20"/>
                      <w:szCs w:val="20"/>
                    </w:rPr>
                  </w:pPr>
                  <w:proofErr w:type="spellStart"/>
                  <w:r w:rsidRPr="0060021C">
                    <w:rPr>
                      <w:sz w:val="20"/>
                      <w:szCs w:val="20"/>
                    </w:rPr>
                    <w:t>тыс.руб</w:t>
                  </w:r>
                  <w:proofErr w:type="spellEnd"/>
                  <w:r w:rsidRPr="0060021C">
                    <w:rPr>
                      <w:sz w:val="20"/>
                      <w:szCs w:val="20"/>
                    </w:rPr>
                    <w:t>.</w:t>
                  </w:r>
                </w:p>
              </w:tc>
              <w:tc>
                <w:tcPr>
                  <w:tcW w:w="1134" w:type="dxa"/>
                  <w:shd w:val="clear" w:color="auto" w:fill="auto"/>
                </w:tcPr>
                <w:p w:rsidR="0060021C" w:rsidRPr="0060021C" w:rsidRDefault="0060021C" w:rsidP="007D2E15">
                  <w:pPr>
                    <w:rPr>
                      <w:sz w:val="20"/>
                      <w:szCs w:val="20"/>
                    </w:rPr>
                  </w:pP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r w:rsidRPr="0060021C">
                    <w:rPr>
                      <w:sz w:val="20"/>
                      <w:szCs w:val="20"/>
                    </w:rPr>
                    <w:t>0</w:t>
                  </w:r>
                </w:p>
              </w:tc>
            </w:tr>
            <w:tr w:rsidR="0060021C" w:rsidRPr="0060021C" w:rsidTr="0007633C">
              <w:trPr>
                <w:trHeight w:val="362"/>
                <w:jc w:val="center"/>
              </w:trPr>
              <w:tc>
                <w:tcPr>
                  <w:tcW w:w="7370" w:type="dxa"/>
                  <w:gridSpan w:val="4"/>
                  <w:shd w:val="clear" w:color="auto" w:fill="auto"/>
                </w:tcPr>
                <w:p w:rsidR="0060021C" w:rsidRPr="0060021C" w:rsidRDefault="0060021C" w:rsidP="007D2E15">
                  <w:pPr>
                    <w:rPr>
                      <w:sz w:val="20"/>
                      <w:szCs w:val="20"/>
                    </w:rPr>
                  </w:pPr>
                  <w:r w:rsidRPr="0060021C">
                    <w:rPr>
                      <w:sz w:val="20"/>
                      <w:szCs w:val="20"/>
                    </w:rPr>
                    <w:t>Отчет о выполнении плановых мероприятий, направленных на повышение качества обслуживания абонентов</w:t>
                  </w: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p>
              </w:tc>
            </w:tr>
            <w:tr w:rsidR="0060021C" w:rsidRPr="0060021C" w:rsidTr="0007633C">
              <w:trPr>
                <w:trHeight w:val="243"/>
                <w:jc w:val="center"/>
              </w:trPr>
              <w:tc>
                <w:tcPr>
                  <w:tcW w:w="595" w:type="dxa"/>
                  <w:shd w:val="clear" w:color="auto" w:fill="auto"/>
                </w:tcPr>
                <w:p w:rsidR="0060021C" w:rsidRPr="0060021C" w:rsidRDefault="0060021C" w:rsidP="007D2E15">
                  <w:pPr>
                    <w:rPr>
                      <w:sz w:val="20"/>
                      <w:szCs w:val="20"/>
                    </w:rPr>
                  </w:pPr>
                </w:p>
              </w:tc>
              <w:tc>
                <w:tcPr>
                  <w:tcW w:w="4507" w:type="dxa"/>
                  <w:shd w:val="clear" w:color="auto" w:fill="auto"/>
                </w:tcPr>
                <w:p w:rsidR="0060021C" w:rsidRPr="0060021C" w:rsidRDefault="0060021C" w:rsidP="007D2E15">
                  <w:pPr>
                    <w:rPr>
                      <w:sz w:val="20"/>
                      <w:szCs w:val="20"/>
                    </w:rPr>
                  </w:pPr>
                  <w:r w:rsidRPr="0060021C">
                    <w:rPr>
                      <w:sz w:val="20"/>
                      <w:szCs w:val="20"/>
                    </w:rPr>
                    <w:t>Мероприятия не планировались</w:t>
                  </w:r>
                </w:p>
              </w:tc>
              <w:tc>
                <w:tcPr>
                  <w:tcW w:w="1134" w:type="dxa"/>
                  <w:shd w:val="clear" w:color="auto" w:fill="auto"/>
                </w:tcPr>
                <w:p w:rsidR="0060021C" w:rsidRPr="0060021C" w:rsidRDefault="0060021C" w:rsidP="007D2E15">
                  <w:pPr>
                    <w:rPr>
                      <w:sz w:val="20"/>
                      <w:szCs w:val="20"/>
                    </w:rPr>
                  </w:pPr>
                  <w:proofErr w:type="spellStart"/>
                  <w:r w:rsidRPr="0060021C">
                    <w:rPr>
                      <w:sz w:val="20"/>
                      <w:szCs w:val="20"/>
                    </w:rPr>
                    <w:t>тыс.руб</w:t>
                  </w:r>
                  <w:proofErr w:type="spellEnd"/>
                  <w:r w:rsidRPr="0060021C">
                    <w:rPr>
                      <w:sz w:val="20"/>
                      <w:szCs w:val="20"/>
                    </w:rPr>
                    <w:t>.</w:t>
                  </w:r>
                </w:p>
              </w:tc>
              <w:tc>
                <w:tcPr>
                  <w:tcW w:w="1134" w:type="dxa"/>
                  <w:shd w:val="clear" w:color="auto" w:fill="auto"/>
                </w:tcPr>
                <w:p w:rsidR="0060021C" w:rsidRPr="0060021C" w:rsidRDefault="0060021C" w:rsidP="007D2E15">
                  <w:pPr>
                    <w:rPr>
                      <w:sz w:val="20"/>
                      <w:szCs w:val="20"/>
                    </w:rPr>
                  </w:pPr>
                </w:p>
              </w:tc>
              <w:tc>
                <w:tcPr>
                  <w:tcW w:w="1134" w:type="dxa"/>
                  <w:shd w:val="clear" w:color="auto" w:fill="auto"/>
                </w:tcPr>
                <w:p w:rsidR="0060021C" w:rsidRPr="0060021C" w:rsidRDefault="0060021C" w:rsidP="007D2E15">
                  <w:pPr>
                    <w:rPr>
                      <w:sz w:val="20"/>
                      <w:szCs w:val="20"/>
                    </w:rPr>
                  </w:pPr>
                </w:p>
              </w:tc>
              <w:tc>
                <w:tcPr>
                  <w:tcW w:w="1414" w:type="dxa"/>
                  <w:shd w:val="clear" w:color="auto" w:fill="auto"/>
                </w:tcPr>
                <w:p w:rsidR="0060021C" w:rsidRPr="0060021C" w:rsidRDefault="0060021C" w:rsidP="007D2E15">
                  <w:pPr>
                    <w:rPr>
                      <w:sz w:val="20"/>
                      <w:szCs w:val="20"/>
                    </w:rPr>
                  </w:pPr>
                  <w:r w:rsidRPr="0060021C">
                    <w:rPr>
                      <w:sz w:val="20"/>
                      <w:szCs w:val="20"/>
                    </w:rPr>
                    <w:t>0</w:t>
                  </w:r>
                </w:p>
              </w:tc>
            </w:tr>
          </w:tbl>
          <w:p w:rsidR="0060021C" w:rsidRPr="0060021C" w:rsidRDefault="0060021C" w:rsidP="007D2E15">
            <w:pPr>
              <w:rPr>
                <w:sz w:val="20"/>
                <w:szCs w:val="20"/>
                <w:lang w:val="en-US"/>
              </w:rPr>
            </w:pPr>
          </w:p>
        </w:tc>
      </w:tr>
    </w:tbl>
    <w:p w:rsidR="0060021C" w:rsidRDefault="0060021C" w:rsidP="0060021C">
      <w:pPr>
        <w:ind w:firstLine="540"/>
        <w:jc w:val="center"/>
      </w:pPr>
    </w:p>
    <w:p w:rsidR="0060021C" w:rsidRPr="008F2F2B" w:rsidRDefault="0060021C" w:rsidP="0060021C">
      <w:pPr>
        <w:jc w:val="center"/>
        <w:outlineLvl w:val="1"/>
      </w:pPr>
      <w:r w:rsidRPr="008F2F2B">
        <w:t>Раздел VIII</w:t>
      </w:r>
    </w:p>
    <w:p w:rsidR="0060021C" w:rsidRPr="008F2F2B" w:rsidRDefault="0060021C" w:rsidP="0060021C">
      <w:pPr>
        <w:jc w:val="center"/>
        <w:outlineLvl w:val="1"/>
      </w:pPr>
      <w:r w:rsidRPr="008F2F2B">
        <w:t>Мероприятия, направленные на повышение качества обслуживания абонентов</w:t>
      </w:r>
    </w:p>
    <w:tbl>
      <w:tblPr>
        <w:tblW w:w="5000" w:type="pct"/>
        <w:jc w:val="center"/>
        <w:tblLook w:val="04A0" w:firstRow="1" w:lastRow="0" w:firstColumn="1" w:lastColumn="0" w:noHBand="0" w:noVBand="1"/>
      </w:tblPr>
      <w:tblGrid>
        <w:gridCol w:w="10421"/>
      </w:tblGrid>
      <w:tr w:rsidR="0060021C" w:rsidRPr="0060021C" w:rsidTr="007D2E15">
        <w:trPr>
          <w:jc w:val="center"/>
        </w:trPr>
        <w:tc>
          <w:tcPr>
            <w:tcW w:w="9854"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776"/>
              <w:gridCol w:w="2977"/>
              <w:gridCol w:w="3821"/>
            </w:tblGrid>
            <w:tr w:rsidR="0060021C" w:rsidRPr="0060021C" w:rsidTr="0007633C">
              <w:trPr>
                <w:trHeight w:val="310"/>
              </w:trPr>
              <w:tc>
                <w:tcPr>
                  <w:tcW w:w="621" w:type="dxa"/>
                  <w:shd w:val="clear" w:color="auto" w:fill="auto"/>
                </w:tcPr>
                <w:p w:rsidR="0060021C" w:rsidRPr="0060021C" w:rsidRDefault="0060021C" w:rsidP="007D2E15">
                  <w:pPr>
                    <w:outlineLvl w:val="1"/>
                    <w:rPr>
                      <w:sz w:val="20"/>
                      <w:szCs w:val="20"/>
                    </w:rPr>
                  </w:pPr>
                  <w:r w:rsidRPr="0060021C">
                    <w:rPr>
                      <w:sz w:val="20"/>
                      <w:szCs w:val="20"/>
                    </w:rPr>
                    <w:t>N п/п</w:t>
                  </w:r>
                </w:p>
              </w:tc>
              <w:tc>
                <w:tcPr>
                  <w:tcW w:w="2776" w:type="dxa"/>
                  <w:shd w:val="clear" w:color="auto" w:fill="auto"/>
                </w:tcPr>
                <w:p w:rsidR="0060021C" w:rsidRPr="0060021C" w:rsidRDefault="0060021C" w:rsidP="007D2E15">
                  <w:pPr>
                    <w:outlineLvl w:val="1"/>
                    <w:rPr>
                      <w:sz w:val="20"/>
                      <w:szCs w:val="20"/>
                    </w:rPr>
                  </w:pPr>
                  <w:r w:rsidRPr="0060021C">
                    <w:rPr>
                      <w:sz w:val="20"/>
                      <w:szCs w:val="20"/>
                    </w:rPr>
                    <w:t>Наименование мероприятия</w:t>
                  </w:r>
                </w:p>
              </w:tc>
              <w:tc>
                <w:tcPr>
                  <w:tcW w:w="2977" w:type="dxa"/>
                  <w:shd w:val="clear" w:color="auto" w:fill="auto"/>
                </w:tcPr>
                <w:p w:rsidR="0060021C" w:rsidRPr="0060021C" w:rsidRDefault="0060021C" w:rsidP="007D2E15">
                  <w:pPr>
                    <w:outlineLvl w:val="1"/>
                    <w:rPr>
                      <w:sz w:val="20"/>
                      <w:szCs w:val="20"/>
                    </w:rPr>
                  </w:pPr>
                  <w:r w:rsidRPr="0060021C">
                    <w:rPr>
                      <w:sz w:val="20"/>
                      <w:szCs w:val="20"/>
                    </w:rPr>
                    <w:t>График реализации мероприятий</w:t>
                  </w:r>
                </w:p>
              </w:tc>
              <w:tc>
                <w:tcPr>
                  <w:tcW w:w="3821" w:type="dxa"/>
                  <w:shd w:val="clear" w:color="auto" w:fill="auto"/>
                </w:tcPr>
                <w:p w:rsidR="0060021C" w:rsidRPr="0060021C" w:rsidRDefault="0060021C" w:rsidP="007D2E15">
                  <w:pPr>
                    <w:outlineLvl w:val="1"/>
                    <w:rPr>
                      <w:sz w:val="20"/>
                      <w:szCs w:val="20"/>
                    </w:rPr>
                  </w:pPr>
                  <w:r w:rsidRPr="0060021C">
                    <w:rPr>
                      <w:sz w:val="20"/>
                      <w:szCs w:val="20"/>
                    </w:rPr>
                    <w:t>Финансовые потребности на реализацию мероприятия, тыс. руб.</w:t>
                  </w:r>
                </w:p>
              </w:tc>
            </w:tr>
            <w:tr w:rsidR="0060021C" w:rsidRPr="0060021C" w:rsidTr="0007633C">
              <w:trPr>
                <w:trHeight w:val="274"/>
              </w:trPr>
              <w:tc>
                <w:tcPr>
                  <w:tcW w:w="621" w:type="dxa"/>
                  <w:shd w:val="clear" w:color="auto" w:fill="auto"/>
                </w:tcPr>
                <w:p w:rsidR="0060021C" w:rsidRPr="0060021C" w:rsidRDefault="0060021C" w:rsidP="007D2E15">
                  <w:pPr>
                    <w:outlineLvl w:val="1"/>
                    <w:rPr>
                      <w:sz w:val="20"/>
                      <w:szCs w:val="20"/>
                    </w:rPr>
                  </w:pPr>
                  <w:r w:rsidRPr="0060021C">
                    <w:rPr>
                      <w:sz w:val="20"/>
                      <w:szCs w:val="20"/>
                    </w:rPr>
                    <w:t>1</w:t>
                  </w:r>
                </w:p>
              </w:tc>
              <w:tc>
                <w:tcPr>
                  <w:tcW w:w="2776" w:type="dxa"/>
                  <w:shd w:val="clear" w:color="auto" w:fill="auto"/>
                </w:tcPr>
                <w:p w:rsidR="0060021C" w:rsidRPr="0060021C" w:rsidRDefault="0060021C" w:rsidP="007D2E15">
                  <w:pPr>
                    <w:outlineLvl w:val="1"/>
                    <w:rPr>
                      <w:sz w:val="20"/>
                      <w:szCs w:val="20"/>
                    </w:rPr>
                  </w:pPr>
                  <w:r w:rsidRPr="0060021C">
                    <w:rPr>
                      <w:sz w:val="20"/>
                      <w:szCs w:val="20"/>
                    </w:rPr>
                    <w:t>2</w:t>
                  </w:r>
                </w:p>
              </w:tc>
              <w:tc>
                <w:tcPr>
                  <w:tcW w:w="2977" w:type="dxa"/>
                  <w:shd w:val="clear" w:color="auto" w:fill="auto"/>
                </w:tcPr>
                <w:p w:rsidR="0060021C" w:rsidRPr="0060021C" w:rsidRDefault="0060021C" w:rsidP="007D2E15">
                  <w:pPr>
                    <w:outlineLvl w:val="1"/>
                    <w:rPr>
                      <w:sz w:val="20"/>
                      <w:szCs w:val="20"/>
                    </w:rPr>
                  </w:pPr>
                  <w:r w:rsidRPr="0060021C">
                    <w:rPr>
                      <w:sz w:val="20"/>
                      <w:szCs w:val="20"/>
                    </w:rPr>
                    <w:t>3</w:t>
                  </w:r>
                </w:p>
              </w:tc>
              <w:tc>
                <w:tcPr>
                  <w:tcW w:w="3821" w:type="dxa"/>
                  <w:shd w:val="clear" w:color="auto" w:fill="auto"/>
                </w:tcPr>
                <w:p w:rsidR="0060021C" w:rsidRPr="0060021C" w:rsidRDefault="0060021C" w:rsidP="007D2E15">
                  <w:pPr>
                    <w:outlineLvl w:val="1"/>
                    <w:rPr>
                      <w:sz w:val="20"/>
                      <w:szCs w:val="20"/>
                    </w:rPr>
                  </w:pPr>
                  <w:r w:rsidRPr="0060021C">
                    <w:rPr>
                      <w:sz w:val="20"/>
                      <w:szCs w:val="20"/>
                    </w:rPr>
                    <w:t>4</w:t>
                  </w:r>
                </w:p>
              </w:tc>
            </w:tr>
            <w:tr w:rsidR="0060021C" w:rsidRPr="0060021C" w:rsidTr="0007633C">
              <w:trPr>
                <w:trHeight w:val="278"/>
              </w:trPr>
              <w:tc>
                <w:tcPr>
                  <w:tcW w:w="3397" w:type="dxa"/>
                  <w:gridSpan w:val="2"/>
                  <w:shd w:val="clear" w:color="auto" w:fill="auto"/>
                </w:tcPr>
                <w:p w:rsidR="0060021C" w:rsidRPr="0060021C" w:rsidRDefault="0060021C" w:rsidP="007D2E15">
                  <w:pPr>
                    <w:outlineLvl w:val="1"/>
                    <w:rPr>
                      <w:sz w:val="20"/>
                      <w:szCs w:val="20"/>
                    </w:rPr>
                  </w:pPr>
                  <w:r w:rsidRPr="0060021C">
                    <w:rPr>
                      <w:sz w:val="20"/>
                      <w:szCs w:val="20"/>
                    </w:rPr>
                    <w:t>Водоснабжение (питьевая вода)</w:t>
                  </w:r>
                </w:p>
              </w:tc>
              <w:tc>
                <w:tcPr>
                  <w:tcW w:w="2977" w:type="dxa"/>
                  <w:shd w:val="clear" w:color="auto" w:fill="auto"/>
                </w:tcPr>
                <w:p w:rsidR="0060021C" w:rsidRPr="0060021C" w:rsidRDefault="0060021C" w:rsidP="007D2E15">
                  <w:pPr>
                    <w:outlineLvl w:val="1"/>
                    <w:rPr>
                      <w:sz w:val="20"/>
                      <w:szCs w:val="20"/>
                    </w:rPr>
                  </w:pPr>
                </w:p>
              </w:tc>
              <w:tc>
                <w:tcPr>
                  <w:tcW w:w="3821" w:type="dxa"/>
                  <w:shd w:val="clear" w:color="auto" w:fill="auto"/>
                </w:tcPr>
                <w:p w:rsidR="0060021C" w:rsidRPr="0060021C" w:rsidRDefault="0060021C" w:rsidP="007D2E15">
                  <w:pPr>
                    <w:outlineLvl w:val="1"/>
                    <w:rPr>
                      <w:sz w:val="20"/>
                      <w:szCs w:val="20"/>
                    </w:rPr>
                  </w:pPr>
                </w:p>
              </w:tc>
            </w:tr>
            <w:tr w:rsidR="0060021C" w:rsidRPr="0060021C" w:rsidTr="0007633C">
              <w:trPr>
                <w:trHeight w:val="126"/>
              </w:trPr>
              <w:tc>
                <w:tcPr>
                  <w:tcW w:w="3397" w:type="dxa"/>
                  <w:gridSpan w:val="2"/>
                  <w:shd w:val="clear" w:color="auto" w:fill="auto"/>
                </w:tcPr>
                <w:p w:rsidR="0060021C" w:rsidRPr="0060021C" w:rsidRDefault="0060021C" w:rsidP="007D2E15">
                  <w:pPr>
                    <w:outlineLvl w:val="1"/>
                    <w:rPr>
                      <w:sz w:val="20"/>
                      <w:szCs w:val="20"/>
                    </w:rPr>
                  </w:pPr>
                  <w:r w:rsidRPr="0060021C">
                    <w:rPr>
                      <w:sz w:val="20"/>
                      <w:szCs w:val="20"/>
                    </w:rPr>
                    <w:t>2016 год</w:t>
                  </w:r>
                </w:p>
              </w:tc>
              <w:tc>
                <w:tcPr>
                  <w:tcW w:w="2977" w:type="dxa"/>
                  <w:shd w:val="clear" w:color="auto" w:fill="auto"/>
                </w:tcPr>
                <w:p w:rsidR="0060021C" w:rsidRPr="0060021C" w:rsidRDefault="0060021C" w:rsidP="007D2E15">
                  <w:pPr>
                    <w:outlineLvl w:val="1"/>
                    <w:rPr>
                      <w:sz w:val="20"/>
                      <w:szCs w:val="20"/>
                    </w:rPr>
                  </w:pPr>
                </w:p>
              </w:tc>
              <w:tc>
                <w:tcPr>
                  <w:tcW w:w="3821" w:type="dxa"/>
                  <w:shd w:val="clear" w:color="auto" w:fill="auto"/>
                </w:tcPr>
                <w:p w:rsidR="0060021C" w:rsidRPr="0060021C" w:rsidRDefault="0060021C" w:rsidP="007D2E15">
                  <w:pPr>
                    <w:outlineLvl w:val="1"/>
                    <w:rPr>
                      <w:sz w:val="20"/>
                      <w:szCs w:val="20"/>
                    </w:rPr>
                  </w:pPr>
                </w:p>
              </w:tc>
            </w:tr>
            <w:tr w:rsidR="0060021C" w:rsidRPr="0060021C" w:rsidTr="0007633C">
              <w:trPr>
                <w:trHeight w:val="172"/>
              </w:trPr>
              <w:tc>
                <w:tcPr>
                  <w:tcW w:w="621" w:type="dxa"/>
                  <w:shd w:val="clear" w:color="auto" w:fill="auto"/>
                </w:tcPr>
                <w:p w:rsidR="0060021C" w:rsidRPr="0060021C" w:rsidRDefault="0060021C" w:rsidP="007D2E15">
                  <w:pPr>
                    <w:outlineLvl w:val="1"/>
                    <w:rPr>
                      <w:sz w:val="20"/>
                      <w:szCs w:val="20"/>
                    </w:rPr>
                  </w:pPr>
                </w:p>
              </w:tc>
              <w:tc>
                <w:tcPr>
                  <w:tcW w:w="2776" w:type="dxa"/>
                  <w:shd w:val="clear" w:color="auto" w:fill="auto"/>
                </w:tcPr>
                <w:p w:rsidR="0060021C" w:rsidRPr="0060021C" w:rsidRDefault="0060021C" w:rsidP="007D2E15">
                  <w:pPr>
                    <w:outlineLvl w:val="1"/>
                    <w:rPr>
                      <w:sz w:val="20"/>
                      <w:szCs w:val="20"/>
                    </w:rPr>
                  </w:pPr>
                  <w:r w:rsidRPr="0060021C">
                    <w:rPr>
                      <w:sz w:val="20"/>
                      <w:szCs w:val="20"/>
                    </w:rPr>
                    <w:t>Не планируются</w:t>
                  </w:r>
                </w:p>
              </w:tc>
              <w:tc>
                <w:tcPr>
                  <w:tcW w:w="2977" w:type="dxa"/>
                  <w:shd w:val="clear" w:color="auto" w:fill="auto"/>
                </w:tcPr>
                <w:p w:rsidR="0060021C" w:rsidRPr="0060021C" w:rsidRDefault="0060021C" w:rsidP="007D2E15">
                  <w:pPr>
                    <w:outlineLvl w:val="1"/>
                    <w:rPr>
                      <w:sz w:val="20"/>
                      <w:szCs w:val="20"/>
                    </w:rPr>
                  </w:pPr>
                </w:p>
              </w:tc>
              <w:tc>
                <w:tcPr>
                  <w:tcW w:w="3821" w:type="dxa"/>
                  <w:shd w:val="clear" w:color="auto" w:fill="auto"/>
                </w:tcPr>
                <w:p w:rsidR="0060021C" w:rsidRPr="0060021C" w:rsidRDefault="0060021C" w:rsidP="007D2E15">
                  <w:pPr>
                    <w:outlineLvl w:val="1"/>
                    <w:rPr>
                      <w:sz w:val="20"/>
                      <w:szCs w:val="20"/>
                    </w:rPr>
                  </w:pPr>
                </w:p>
              </w:tc>
            </w:tr>
            <w:tr w:rsidR="0060021C" w:rsidRPr="0060021C" w:rsidTr="0007633C">
              <w:trPr>
                <w:trHeight w:val="217"/>
              </w:trPr>
              <w:tc>
                <w:tcPr>
                  <w:tcW w:w="621" w:type="dxa"/>
                  <w:shd w:val="clear" w:color="auto" w:fill="auto"/>
                </w:tcPr>
                <w:p w:rsidR="0060021C" w:rsidRPr="0060021C" w:rsidRDefault="0060021C" w:rsidP="007D2E15">
                  <w:pPr>
                    <w:outlineLvl w:val="1"/>
                    <w:rPr>
                      <w:sz w:val="20"/>
                      <w:szCs w:val="20"/>
                    </w:rPr>
                  </w:pPr>
                </w:p>
              </w:tc>
              <w:tc>
                <w:tcPr>
                  <w:tcW w:w="2776" w:type="dxa"/>
                  <w:shd w:val="clear" w:color="auto" w:fill="auto"/>
                </w:tcPr>
                <w:p w:rsidR="0060021C" w:rsidRPr="0060021C" w:rsidRDefault="0060021C" w:rsidP="007D2E15">
                  <w:pPr>
                    <w:outlineLvl w:val="1"/>
                    <w:rPr>
                      <w:sz w:val="20"/>
                      <w:szCs w:val="20"/>
                    </w:rPr>
                  </w:pPr>
                </w:p>
              </w:tc>
              <w:tc>
                <w:tcPr>
                  <w:tcW w:w="2977" w:type="dxa"/>
                  <w:shd w:val="clear" w:color="auto" w:fill="auto"/>
                </w:tcPr>
                <w:p w:rsidR="0060021C" w:rsidRPr="0060021C" w:rsidRDefault="0060021C" w:rsidP="007D2E15">
                  <w:pPr>
                    <w:outlineLvl w:val="1"/>
                    <w:rPr>
                      <w:sz w:val="20"/>
                      <w:szCs w:val="20"/>
                    </w:rPr>
                  </w:pPr>
                  <w:r w:rsidRPr="0060021C">
                    <w:rPr>
                      <w:sz w:val="20"/>
                      <w:szCs w:val="20"/>
                    </w:rPr>
                    <w:t>Итого 2016 год</w:t>
                  </w:r>
                </w:p>
              </w:tc>
              <w:tc>
                <w:tcPr>
                  <w:tcW w:w="3821" w:type="dxa"/>
                  <w:shd w:val="clear" w:color="auto" w:fill="auto"/>
                </w:tcPr>
                <w:p w:rsidR="0060021C" w:rsidRPr="0060021C" w:rsidRDefault="0060021C" w:rsidP="007D2E15">
                  <w:pPr>
                    <w:outlineLvl w:val="1"/>
                    <w:rPr>
                      <w:sz w:val="20"/>
                      <w:szCs w:val="20"/>
                    </w:rPr>
                  </w:pPr>
                  <w:r w:rsidRPr="0060021C">
                    <w:rPr>
                      <w:sz w:val="20"/>
                      <w:szCs w:val="20"/>
                    </w:rPr>
                    <w:t>0</w:t>
                  </w:r>
                </w:p>
              </w:tc>
            </w:tr>
            <w:tr w:rsidR="0060021C" w:rsidRPr="0060021C" w:rsidTr="0007633C">
              <w:trPr>
                <w:trHeight w:val="70"/>
              </w:trPr>
              <w:tc>
                <w:tcPr>
                  <w:tcW w:w="3397" w:type="dxa"/>
                  <w:gridSpan w:val="2"/>
                  <w:shd w:val="clear" w:color="auto" w:fill="auto"/>
                </w:tcPr>
                <w:p w:rsidR="0060021C" w:rsidRPr="0060021C" w:rsidRDefault="0060021C" w:rsidP="007D2E15">
                  <w:pPr>
                    <w:outlineLvl w:val="1"/>
                    <w:rPr>
                      <w:sz w:val="20"/>
                      <w:szCs w:val="20"/>
                    </w:rPr>
                  </w:pPr>
                  <w:r w:rsidRPr="0060021C">
                    <w:rPr>
                      <w:sz w:val="20"/>
                      <w:szCs w:val="20"/>
                    </w:rPr>
                    <w:t>Водоотведение</w:t>
                  </w:r>
                </w:p>
              </w:tc>
              <w:tc>
                <w:tcPr>
                  <w:tcW w:w="2977" w:type="dxa"/>
                  <w:shd w:val="clear" w:color="auto" w:fill="auto"/>
                </w:tcPr>
                <w:p w:rsidR="0060021C" w:rsidRPr="0060021C" w:rsidRDefault="0060021C" w:rsidP="007D2E15">
                  <w:pPr>
                    <w:outlineLvl w:val="1"/>
                    <w:rPr>
                      <w:sz w:val="20"/>
                      <w:szCs w:val="20"/>
                    </w:rPr>
                  </w:pPr>
                </w:p>
              </w:tc>
              <w:tc>
                <w:tcPr>
                  <w:tcW w:w="3821" w:type="dxa"/>
                  <w:shd w:val="clear" w:color="auto" w:fill="auto"/>
                </w:tcPr>
                <w:p w:rsidR="0060021C" w:rsidRPr="0060021C" w:rsidRDefault="0060021C" w:rsidP="007D2E15">
                  <w:pPr>
                    <w:outlineLvl w:val="1"/>
                    <w:rPr>
                      <w:sz w:val="20"/>
                      <w:szCs w:val="20"/>
                    </w:rPr>
                  </w:pPr>
                </w:p>
              </w:tc>
            </w:tr>
            <w:tr w:rsidR="0060021C" w:rsidRPr="0060021C" w:rsidTr="0007633C">
              <w:trPr>
                <w:trHeight w:val="177"/>
              </w:trPr>
              <w:tc>
                <w:tcPr>
                  <w:tcW w:w="3397" w:type="dxa"/>
                  <w:gridSpan w:val="2"/>
                  <w:shd w:val="clear" w:color="auto" w:fill="auto"/>
                </w:tcPr>
                <w:p w:rsidR="0060021C" w:rsidRPr="0060021C" w:rsidRDefault="0060021C" w:rsidP="007D2E15">
                  <w:pPr>
                    <w:outlineLvl w:val="1"/>
                    <w:rPr>
                      <w:sz w:val="20"/>
                      <w:szCs w:val="20"/>
                    </w:rPr>
                  </w:pPr>
                  <w:r w:rsidRPr="0060021C">
                    <w:rPr>
                      <w:sz w:val="20"/>
                      <w:szCs w:val="20"/>
                    </w:rPr>
                    <w:t>2016 год</w:t>
                  </w:r>
                </w:p>
              </w:tc>
              <w:tc>
                <w:tcPr>
                  <w:tcW w:w="2977" w:type="dxa"/>
                  <w:shd w:val="clear" w:color="auto" w:fill="auto"/>
                </w:tcPr>
                <w:p w:rsidR="0060021C" w:rsidRPr="0060021C" w:rsidRDefault="0060021C" w:rsidP="007D2E15">
                  <w:pPr>
                    <w:outlineLvl w:val="1"/>
                    <w:rPr>
                      <w:sz w:val="20"/>
                      <w:szCs w:val="20"/>
                    </w:rPr>
                  </w:pPr>
                </w:p>
              </w:tc>
              <w:tc>
                <w:tcPr>
                  <w:tcW w:w="3821" w:type="dxa"/>
                  <w:shd w:val="clear" w:color="auto" w:fill="auto"/>
                </w:tcPr>
                <w:p w:rsidR="0060021C" w:rsidRPr="0060021C" w:rsidRDefault="0060021C" w:rsidP="007D2E15">
                  <w:pPr>
                    <w:outlineLvl w:val="1"/>
                    <w:rPr>
                      <w:sz w:val="20"/>
                      <w:szCs w:val="20"/>
                    </w:rPr>
                  </w:pPr>
                </w:p>
              </w:tc>
            </w:tr>
            <w:tr w:rsidR="0060021C" w:rsidRPr="0060021C" w:rsidTr="0007633C">
              <w:trPr>
                <w:trHeight w:val="70"/>
              </w:trPr>
              <w:tc>
                <w:tcPr>
                  <w:tcW w:w="621" w:type="dxa"/>
                  <w:shd w:val="clear" w:color="auto" w:fill="auto"/>
                </w:tcPr>
                <w:p w:rsidR="0060021C" w:rsidRPr="0060021C" w:rsidRDefault="0060021C" w:rsidP="007D2E15">
                  <w:pPr>
                    <w:outlineLvl w:val="1"/>
                    <w:rPr>
                      <w:sz w:val="20"/>
                      <w:szCs w:val="20"/>
                    </w:rPr>
                  </w:pPr>
                </w:p>
              </w:tc>
              <w:tc>
                <w:tcPr>
                  <w:tcW w:w="2776" w:type="dxa"/>
                  <w:shd w:val="clear" w:color="auto" w:fill="auto"/>
                </w:tcPr>
                <w:p w:rsidR="0060021C" w:rsidRPr="0060021C" w:rsidRDefault="0060021C" w:rsidP="007D2E15">
                  <w:pPr>
                    <w:outlineLvl w:val="1"/>
                    <w:rPr>
                      <w:sz w:val="20"/>
                      <w:szCs w:val="20"/>
                    </w:rPr>
                  </w:pPr>
                  <w:r w:rsidRPr="0060021C">
                    <w:rPr>
                      <w:sz w:val="20"/>
                      <w:szCs w:val="20"/>
                    </w:rPr>
                    <w:t>Не планируются</w:t>
                  </w:r>
                </w:p>
              </w:tc>
              <w:tc>
                <w:tcPr>
                  <w:tcW w:w="2977" w:type="dxa"/>
                  <w:shd w:val="clear" w:color="auto" w:fill="auto"/>
                </w:tcPr>
                <w:p w:rsidR="0060021C" w:rsidRPr="0060021C" w:rsidRDefault="0060021C" w:rsidP="007D2E15">
                  <w:pPr>
                    <w:outlineLvl w:val="1"/>
                    <w:rPr>
                      <w:sz w:val="20"/>
                      <w:szCs w:val="20"/>
                    </w:rPr>
                  </w:pPr>
                </w:p>
              </w:tc>
              <w:tc>
                <w:tcPr>
                  <w:tcW w:w="3821" w:type="dxa"/>
                  <w:shd w:val="clear" w:color="auto" w:fill="auto"/>
                </w:tcPr>
                <w:p w:rsidR="0060021C" w:rsidRPr="0060021C" w:rsidRDefault="0060021C" w:rsidP="007D2E15">
                  <w:pPr>
                    <w:outlineLvl w:val="1"/>
                    <w:rPr>
                      <w:sz w:val="20"/>
                      <w:szCs w:val="20"/>
                    </w:rPr>
                  </w:pPr>
                </w:p>
              </w:tc>
            </w:tr>
            <w:tr w:rsidR="0060021C" w:rsidRPr="0060021C" w:rsidTr="0007633C">
              <w:trPr>
                <w:trHeight w:val="113"/>
              </w:trPr>
              <w:tc>
                <w:tcPr>
                  <w:tcW w:w="621" w:type="dxa"/>
                  <w:shd w:val="clear" w:color="auto" w:fill="auto"/>
                </w:tcPr>
                <w:p w:rsidR="0060021C" w:rsidRPr="0060021C" w:rsidRDefault="0060021C" w:rsidP="007D2E15">
                  <w:pPr>
                    <w:outlineLvl w:val="1"/>
                    <w:rPr>
                      <w:sz w:val="20"/>
                      <w:szCs w:val="20"/>
                    </w:rPr>
                  </w:pPr>
                </w:p>
              </w:tc>
              <w:tc>
                <w:tcPr>
                  <w:tcW w:w="2776" w:type="dxa"/>
                  <w:shd w:val="clear" w:color="auto" w:fill="auto"/>
                </w:tcPr>
                <w:p w:rsidR="0060021C" w:rsidRPr="0060021C" w:rsidRDefault="0060021C" w:rsidP="007D2E15">
                  <w:pPr>
                    <w:outlineLvl w:val="1"/>
                    <w:rPr>
                      <w:sz w:val="20"/>
                      <w:szCs w:val="20"/>
                    </w:rPr>
                  </w:pPr>
                </w:p>
              </w:tc>
              <w:tc>
                <w:tcPr>
                  <w:tcW w:w="2977" w:type="dxa"/>
                  <w:shd w:val="clear" w:color="auto" w:fill="auto"/>
                </w:tcPr>
                <w:p w:rsidR="0060021C" w:rsidRPr="0060021C" w:rsidRDefault="0060021C" w:rsidP="007D2E15">
                  <w:pPr>
                    <w:outlineLvl w:val="1"/>
                    <w:rPr>
                      <w:sz w:val="20"/>
                      <w:szCs w:val="20"/>
                    </w:rPr>
                  </w:pPr>
                  <w:r w:rsidRPr="0060021C">
                    <w:rPr>
                      <w:sz w:val="20"/>
                      <w:szCs w:val="20"/>
                    </w:rPr>
                    <w:t>Итого 2016 год</w:t>
                  </w:r>
                </w:p>
              </w:tc>
              <w:tc>
                <w:tcPr>
                  <w:tcW w:w="3821" w:type="dxa"/>
                  <w:shd w:val="clear" w:color="auto" w:fill="auto"/>
                </w:tcPr>
                <w:p w:rsidR="0060021C" w:rsidRPr="0060021C" w:rsidRDefault="0060021C" w:rsidP="007D2E15">
                  <w:pPr>
                    <w:outlineLvl w:val="1"/>
                    <w:rPr>
                      <w:sz w:val="20"/>
                      <w:szCs w:val="20"/>
                    </w:rPr>
                  </w:pPr>
                  <w:r w:rsidRPr="0060021C">
                    <w:rPr>
                      <w:sz w:val="20"/>
                      <w:szCs w:val="20"/>
                    </w:rPr>
                    <w:t>0</w:t>
                  </w:r>
                </w:p>
              </w:tc>
            </w:tr>
          </w:tbl>
          <w:p w:rsidR="0060021C" w:rsidRPr="0060021C" w:rsidRDefault="0060021C" w:rsidP="007D2E15">
            <w:pPr>
              <w:outlineLvl w:val="1"/>
              <w:rPr>
                <w:sz w:val="20"/>
                <w:szCs w:val="20"/>
                <w:lang w:val="en-US"/>
              </w:rPr>
            </w:pPr>
          </w:p>
        </w:tc>
      </w:tr>
    </w:tbl>
    <w:p w:rsidR="0060021C" w:rsidRPr="008F2F2B" w:rsidRDefault="0060021C" w:rsidP="0060021C">
      <w:pPr>
        <w:ind w:right="-1"/>
        <w:jc w:val="both"/>
        <w:rPr>
          <w:b/>
          <w:bCs/>
        </w:rPr>
      </w:pPr>
    </w:p>
    <w:p w:rsidR="009200B2" w:rsidRPr="0007633C" w:rsidRDefault="009200B2" w:rsidP="0007633C">
      <w:pPr>
        <w:tabs>
          <w:tab w:val="left" w:pos="720"/>
          <w:tab w:val="left" w:pos="1418"/>
        </w:tabs>
        <w:ind w:firstLine="709"/>
        <w:jc w:val="both"/>
      </w:pPr>
      <w:r w:rsidRPr="0007633C">
        <w:t>Комиссия по тарифам и ценам министерства тарифного регулирования Калужской области РЕШИЛА:</w:t>
      </w:r>
    </w:p>
    <w:p w:rsidR="0060021C" w:rsidRPr="0007633C" w:rsidRDefault="0060021C" w:rsidP="0007633C">
      <w:pPr>
        <w:ind w:firstLine="709"/>
        <w:jc w:val="both"/>
      </w:pPr>
      <w:r w:rsidRPr="0007633C">
        <w:t xml:space="preserve">Утвердить </w:t>
      </w:r>
      <w:r w:rsidR="0007633C">
        <w:t xml:space="preserve">предлагаемую </w:t>
      </w:r>
      <w:r w:rsidRPr="0007633C">
        <w:t>производственную программу в сфере водоснабжения и водоотведения</w:t>
      </w:r>
      <w:r w:rsidRPr="0007633C">
        <w:rPr>
          <w:b/>
        </w:rPr>
        <w:t xml:space="preserve"> </w:t>
      </w:r>
      <w:r w:rsidRPr="0007633C">
        <w:t>для общества с ограниченной ответственностью «Жилищная коммунальная компания»</w:t>
      </w:r>
      <w:r w:rsidRPr="0007633C">
        <w:rPr>
          <w:spacing w:val="7"/>
        </w:rPr>
        <w:t xml:space="preserve"> на 2016 год</w:t>
      </w:r>
      <w:r w:rsidRPr="0007633C">
        <w:t>.</w:t>
      </w:r>
    </w:p>
    <w:p w:rsidR="009200B2" w:rsidRPr="0007633C" w:rsidRDefault="009200B2" w:rsidP="0007633C">
      <w:pPr>
        <w:ind w:firstLine="709"/>
        <w:jc w:val="both"/>
        <w:rPr>
          <w:b/>
          <w:color w:val="FF0000"/>
        </w:rPr>
      </w:pPr>
    </w:p>
    <w:p w:rsidR="009200B2" w:rsidRDefault="009200B2" w:rsidP="0007633C">
      <w:pPr>
        <w:tabs>
          <w:tab w:val="right" w:pos="9355"/>
        </w:tabs>
        <w:ind w:firstLine="709"/>
        <w:jc w:val="both"/>
        <w:rPr>
          <w:b/>
        </w:rPr>
      </w:pPr>
      <w:r w:rsidRPr="0007633C">
        <w:rPr>
          <w:b/>
        </w:rPr>
        <w:t xml:space="preserve">Решение принято </w:t>
      </w:r>
      <w:r w:rsidR="0007633C">
        <w:rPr>
          <w:b/>
        </w:rPr>
        <w:t xml:space="preserve">в соответствии с </w:t>
      </w:r>
      <w:r w:rsidRPr="0007633C">
        <w:rPr>
          <w:b/>
        </w:rPr>
        <w:t>пояснительной записк</w:t>
      </w:r>
      <w:r w:rsidR="0007633C">
        <w:rPr>
          <w:b/>
        </w:rPr>
        <w:t xml:space="preserve">ой </w:t>
      </w:r>
      <w:r w:rsidRPr="0007633C">
        <w:rPr>
          <w:b/>
        </w:rPr>
        <w:t xml:space="preserve">от </w:t>
      </w:r>
      <w:r w:rsidR="0060021C" w:rsidRPr="0007633C">
        <w:rPr>
          <w:b/>
        </w:rPr>
        <w:t>02.12</w:t>
      </w:r>
      <w:r w:rsidRPr="0007633C">
        <w:rPr>
          <w:b/>
        </w:rPr>
        <w:t>.2015 г. в</w:t>
      </w:r>
      <w:r w:rsidR="0007633C">
        <w:rPr>
          <w:b/>
        </w:rPr>
        <w:t xml:space="preserve"> </w:t>
      </w:r>
      <w:r w:rsidRPr="0007633C">
        <w:rPr>
          <w:b/>
        </w:rPr>
        <w:t>форме</w:t>
      </w:r>
      <w:r w:rsidR="0007633C">
        <w:rPr>
          <w:b/>
        </w:rPr>
        <w:t xml:space="preserve"> приказа (прилагается)</w:t>
      </w:r>
      <w:r w:rsidRPr="0007633C">
        <w:rPr>
          <w:b/>
        </w:rPr>
        <w:t>, голосовали единогласно</w:t>
      </w:r>
      <w:r w:rsidRPr="00AE6C1B">
        <w:rPr>
          <w:b/>
        </w:rPr>
        <w:t>.</w:t>
      </w:r>
    </w:p>
    <w:p w:rsidR="0007633C" w:rsidRDefault="0007633C" w:rsidP="0007633C">
      <w:pPr>
        <w:tabs>
          <w:tab w:val="right" w:pos="9355"/>
        </w:tabs>
        <w:ind w:firstLine="709"/>
        <w:jc w:val="both"/>
        <w:rPr>
          <w:b/>
        </w:rPr>
      </w:pPr>
      <w:r>
        <w:rPr>
          <w:b/>
        </w:rPr>
        <w:lastRenderedPageBreak/>
        <w:t>4</w:t>
      </w:r>
      <w:r w:rsidRPr="0007633C">
        <w:rPr>
          <w:b/>
        </w:rPr>
        <w:t>.</w:t>
      </w:r>
      <w:r>
        <w:rPr>
          <w:b/>
        </w:rPr>
        <w:t xml:space="preserve"> </w:t>
      </w:r>
      <w:r w:rsidRPr="0007633C">
        <w:rPr>
          <w:b/>
        </w:rPr>
        <w:tab/>
        <w:t>Об установлении тарифов на питьевую воду (питьевое водоснабжение) и</w:t>
      </w:r>
      <w:r>
        <w:rPr>
          <w:b/>
        </w:rPr>
        <w:t xml:space="preserve"> </w:t>
      </w:r>
      <w:r w:rsidRPr="0007633C">
        <w:rPr>
          <w:b/>
        </w:rPr>
        <w:t>водоотведение</w:t>
      </w:r>
      <w:r>
        <w:rPr>
          <w:b/>
        </w:rPr>
        <w:t xml:space="preserve"> д</w:t>
      </w:r>
      <w:r w:rsidRPr="0007633C">
        <w:rPr>
          <w:b/>
        </w:rPr>
        <w:t>ля общества с ограниченной ответственностью «Жилищная коммунальная</w:t>
      </w:r>
      <w:r>
        <w:rPr>
          <w:b/>
        </w:rPr>
        <w:t xml:space="preserve"> </w:t>
      </w:r>
      <w:r w:rsidRPr="0007633C">
        <w:rPr>
          <w:b/>
        </w:rPr>
        <w:t>компания» на 2016 год</w:t>
      </w:r>
      <w:r>
        <w:rPr>
          <w:b/>
        </w:rPr>
        <w:t>.</w:t>
      </w:r>
    </w:p>
    <w:p w:rsidR="0007633C" w:rsidRDefault="0007633C" w:rsidP="0007633C">
      <w:pPr>
        <w:tabs>
          <w:tab w:val="right" w:pos="9355"/>
        </w:tabs>
        <w:jc w:val="both"/>
        <w:rPr>
          <w:b/>
        </w:rPr>
      </w:pPr>
      <w:r>
        <w:rPr>
          <w:b/>
        </w:rPr>
        <w:t>-------------------------------------------------------------------------------------------------------------------------------</w:t>
      </w:r>
    </w:p>
    <w:p w:rsidR="0007633C" w:rsidRDefault="0007633C" w:rsidP="0007633C">
      <w:pPr>
        <w:tabs>
          <w:tab w:val="right" w:pos="9355"/>
        </w:tabs>
        <w:jc w:val="both"/>
        <w:rPr>
          <w:b/>
        </w:rPr>
      </w:pPr>
      <w:r w:rsidRPr="0007633C">
        <w:rPr>
          <w:b/>
        </w:rPr>
        <w:t>Доложил: С.И. Ландухова</w:t>
      </w:r>
      <w:r>
        <w:rPr>
          <w:b/>
        </w:rPr>
        <w:t>.</w:t>
      </w:r>
    </w:p>
    <w:p w:rsidR="0007633C" w:rsidRDefault="0007633C" w:rsidP="0007633C">
      <w:pPr>
        <w:tabs>
          <w:tab w:val="right" w:pos="9355"/>
        </w:tabs>
        <w:ind w:firstLine="709"/>
        <w:jc w:val="both"/>
        <w:rPr>
          <w:b/>
        </w:rPr>
      </w:pPr>
    </w:p>
    <w:p w:rsidR="00432B3C" w:rsidRPr="00432B3C" w:rsidRDefault="00432B3C" w:rsidP="00432B3C">
      <w:pPr>
        <w:ind w:firstLine="720"/>
        <w:jc w:val="center"/>
      </w:pPr>
      <w:r w:rsidRPr="00432B3C">
        <w:t>Основные сведения о регулируемой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529"/>
      </w:tblGrid>
      <w:tr w:rsidR="00432B3C" w:rsidRPr="00432B3C" w:rsidTr="00BC547E">
        <w:trPr>
          <w:jc w:val="center"/>
        </w:trPr>
        <w:tc>
          <w:tcPr>
            <w:tcW w:w="4785" w:type="dxa"/>
            <w:shd w:val="clear" w:color="auto" w:fill="auto"/>
          </w:tcPr>
          <w:p w:rsidR="00432B3C" w:rsidRPr="00432B3C" w:rsidRDefault="00432B3C" w:rsidP="007D2E15">
            <w:pPr>
              <w:jc w:val="both"/>
            </w:pPr>
            <w:r w:rsidRPr="00432B3C">
              <w:t xml:space="preserve">Наименование организации </w:t>
            </w:r>
          </w:p>
        </w:tc>
        <w:tc>
          <w:tcPr>
            <w:tcW w:w="5529" w:type="dxa"/>
            <w:shd w:val="clear" w:color="auto" w:fill="auto"/>
          </w:tcPr>
          <w:p w:rsidR="00432B3C" w:rsidRPr="00432B3C" w:rsidRDefault="00432B3C" w:rsidP="007D2E15">
            <w:r w:rsidRPr="00432B3C">
              <w:t>общество с ограниченной ответственностью «Жилищная коммунальная компания» (далее - организация)</w:t>
            </w:r>
          </w:p>
        </w:tc>
      </w:tr>
      <w:tr w:rsidR="00432B3C" w:rsidRPr="00432B3C" w:rsidTr="00BC547E">
        <w:trPr>
          <w:jc w:val="center"/>
        </w:trPr>
        <w:tc>
          <w:tcPr>
            <w:tcW w:w="4785" w:type="dxa"/>
            <w:shd w:val="clear" w:color="auto" w:fill="auto"/>
          </w:tcPr>
          <w:p w:rsidR="00432B3C" w:rsidRPr="00432B3C" w:rsidRDefault="00432B3C" w:rsidP="007D2E15">
            <w:pPr>
              <w:jc w:val="both"/>
            </w:pPr>
            <w:r w:rsidRPr="00432B3C">
              <w:t xml:space="preserve">Организационно правовая форма </w:t>
            </w:r>
          </w:p>
        </w:tc>
        <w:tc>
          <w:tcPr>
            <w:tcW w:w="5529" w:type="dxa"/>
            <w:shd w:val="clear" w:color="auto" w:fill="auto"/>
          </w:tcPr>
          <w:p w:rsidR="00432B3C" w:rsidRPr="00432B3C" w:rsidRDefault="00432B3C" w:rsidP="007D2E15">
            <w:pPr>
              <w:rPr>
                <w:lang w:val="en-US"/>
              </w:rPr>
            </w:pPr>
            <w:proofErr w:type="spellStart"/>
            <w:r w:rsidRPr="00432B3C">
              <w:rPr>
                <w:lang w:val="en-US"/>
              </w:rPr>
              <w:t>общество</w:t>
            </w:r>
            <w:proofErr w:type="spellEnd"/>
            <w:r w:rsidRPr="00432B3C">
              <w:rPr>
                <w:lang w:val="en-US"/>
              </w:rPr>
              <w:t xml:space="preserve"> с </w:t>
            </w:r>
            <w:proofErr w:type="spellStart"/>
            <w:r w:rsidRPr="00432B3C">
              <w:rPr>
                <w:lang w:val="en-US"/>
              </w:rPr>
              <w:t>ограниченной</w:t>
            </w:r>
            <w:proofErr w:type="spellEnd"/>
            <w:r w:rsidRPr="00432B3C">
              <w:rPr>
                <w:lang w:val="en-US"/>
              </w:rPr>
              <w:t xml:space="preserve"> </w:t>
            </w:r>
            <w:proofErr w:type="spellStart"/>
            <w:r w:rsidRPr="00432B3C">
              <w:rPr>
                <w:lang w:val="en-US"/>
              </w:rPr>
              <w:t>ответственностью</w:t>
            </w:r>
            <w:proofErr w:type="spellEnd"/>
          </w:p>
        </w:tc>
      </w:tr>
      <w:tr w:rsidR="00432B3C" w:rsidRPr="00432B3C" w:rsidTr="00BC547E">
        <w:trPr>
          <w:jc w:val="center"/>
        </w:trPr>
        <w:tc>
          <w:tcPr>
            <w:tcW w:w="4785" w:type="dxa"/>
            <w:shd w:val="clear" w:color="auto" w:fill="auto"/>
          </w:tcPr>
          <w:p w:rsidR="00432B3C" w:rsidRPr="00432B3C" w:rsidRDefault="00432B3C" w:rsidP="007D2E15">
            <w:pPr>
              <w:jc w:val="both"/>
            </w:pPr>
            <w:r w:rsidRPr="00432B3C">
              <w:t xml:space="preserve">Свидетельство о </w:t>
            </w:r>
            <w:proofErr w:type="spellStart"/>
            <w:r w:rsidRPr="00432B3C">
              <w:t>госрегистрации</w:t>
            </w:r>
            <w:proofErr w:type="spellEnd"/>
          </w:p>
        </w:tc>
        <w:tc>
          <w:tcPr>
            <w:tcW w:w="5529" w:type="dxa"/>
            <w:shd w:val="clear" w:color="auto" w:fill="auto"/>
          </w:tcPr>
          <w:p w:rsidR="00432B3C" w:rsidRPr="00432B3C" w:rsidRDefault="00432B3C" w:rsidP="007D2E15">
            <w:pPr>
              <w:rPr>
                <w:lang w:val="en-US"/>
              </w:rPr>
            </w:pPr>
            <w:r w:rsidRPr="00432B3C">
              <w:rPr>
                <w:lang w:val="en-US"/>
              </w:rPr>
              <w:t>1124025009602</w:t>
            </w:r>
          </w:p>
        </w:tc>
      </w:tr>
      <w:tr w:rsidR="00432B3C" w:rsidRPr="00432B3C" w:rsidTr="00BC547E">
        <w:trPr>
          <w:jc w:val="center"/>
        </w:trPr>
        <w:tc>
          <w:tcPr>
            <w:tcW w:w="4785" w:type="dxa"/>
            <w:shd w:val="clear" w:color="auto" w:fill="auto"/>
          </w:tcPr>
          <w:p w:rsidR="00432B3C" w:rsidRPr="00432B3C" w:rsidRDefault="00432B3C" w:rsidP="007D2E15">
            <w:pPr>
              <w:jc w:val="both"/>
            </w:pPr>
            <w:r w:rsidRPr="00432B3C">
              <w:t>ИНН</w:t>
            </w:r>
          </w:p>
        </w:tc>
        <w:tc>
          <w:tcPr>
            <w:tcW w:w="5529" w:type="dxa"/>
            <w:shd w:val="clear" w:color="auto" w:fill="auto"/>
          </w:tcPr>
          <w:p w:rsidR="00432B3C" w:rsidRPr="00432B3C" w:rsidRDefault="00432B3C" w:rsidP="007D2E15">
            <w:pPr>
              <w:rPr>
                <w:lang w:val="en-US"/>
              </w:rPr>
            </w:pPr>
            <w:r w:rsidRPr="00432B3C">
              <w:rPr>
                <w:lang w:val="en-US"/>
              </w:rPr>
              <w:t>4003033509</w:t>
            </w:r>
          </w:p>
        </w:tc>
      </w:tr>
      <w:tr w:rsidR="00432B3C" w:rsidRPr="00432B3C" w:rsidTr="00BC547E">
        <w:trPr>
          <w:jc w:val="center"/>
        </w:trPr>
        <w:tc>
          <w:tcPr>
            <w:tcW w:w="4785" w:type="dxa"/>
            <w:shd w:val="clear" w:color="auto" w:fill="auto"/>
          </w:tcPr>
          <w:p w:rsidR="00432B3C" w:rsidRPr="00432B3C" w:rsidRDefault="00432B3C" w:rsidP="007D2E15">
            <w:pPr>
              <w:jc w:val="both"/>
            </w:pPr>
            <w:r w:rsidRPr="00432B3C">
              <w:t>КПП</w:t>
            </w:r>
          </w:p>
        </w:tc>
        <w:tc>
          <w:tcPr>
            <w:tcW w:w="5529" w:type="dxa"/>
            <w:shd w:val="clear" w:color="auto" w:fill="auto"/>
          </w:tcPr>
          <w:p w:rsidR="00432B3C" w:rsidRPr="00432B3C" w:rsidRDefault="00432B3C" w:rsidP="007D2E15">
            <w:pPr>
              <w:rPr>
                <w:lang w:val="en-US"/>
              </w:rPr>
            </w:pPr>
            <w:r w:rsidRPr="00432B3C">
              <w:rPr>
                <w:lang w:val="en-US"/>
              </w:rPr>
              <w:t>400301001</w:t>
            </w:r>
          </w:p>
        </w:tc>
      </w:tr>
      <w:tr w:rsidR="00432B3C" w:rsidRPr="00432B3C" w:rsidTr="00BC547E">
        <w:trPr>
          <w:jc w:val="center"/>
        </w:trPr>
        <w:tc>
          <w:tcPr>
            <w:tcW w:w="4785" w:type="dxa"/>
            <w:shd w:val="clear" w:color="auto" w:fill="auto"/>
          </w:tcPr>
          <w:p w:rsidR="00432B3C" w:rsidRPr="00432B3C" w:rsidRDefault="00432B3C" w:rsidP="007D2E15">
            <w:pPr>
              <w:jc w:val="both"/>
            </w:pPr>
            <w:r w:rsidRPr="00432B3C">
              <w:t>Руководитель организации</w:t>
            </w:r>
          </w:p>
        </w:tc>
        <w:tc>
          <w:tcPr>
            <w:tcW w:w="5529" w:type="dxa"/>
            <w:shd w:val="clear" w:color="auto" w:fill="auto"/>
          </w:tcPr>
          <w:p w:rsidR="00432B3C" w:rsidRPr="00432B3C" w:rsidRDefault="00432B3C" w:rsidP="007D2E15">
            <w:pPr>
              <w:rPr>
                <w:lang w:val="en-US"/>
              </w:rPr>
            </w:pPr>
            <w:proofErr w:type="spellStart"/>
            <w:r w:rsidRPr="00432B3C">
              <w:rPr>
                <w:lang w:val="en-US"/>
              </w:rPr>
              <w:t>Зиновин</w:t>
            </w:r>
            <w:proofErr w:type="spellEnd"/>
            <w:r w:rsidRPr="00432B3C">
              <w:rPr>
                <w:lang w:val="en-US"/>
              </w:rPr>
              <w:t xml:space="preserve"> </w:t>
            </w:r>
            <w:proofErr w:type="spellStart"/>
            <w:r w:rsidRPr="00432B3C">
              <w:rPr>
                <w:lang w:val="en-US"/>
              </w:rPr>
              <w:t>Иван</w:t>
            </w:r>
            <w:proofErr w:type="spellEnd"/>
            <w:r w:rsidRPr="00432B3C">
              <w:rPr>
                <w:lang w:val="en-US"/>
              </w:rPr>
              <w:t xml:space="preserve"> Иванович</w:t>
            </w:r>
          </w:p>
        </w:tc>
      </w:tr>
      <w:tr w:rsidR="00432B3C" w:rsidRPr="00432B3C" w:rsidTr="00BC547E">
        <w:trPr>
          <w:jc w:val="center"/>
        </w:trPr>
        <w:tc>
          <w:tcPr>
            <w:tcW w:w="4785" w:type="dxa"/>
            <w:shd w:val="clear" w:color="auto" w:fill="auto"/>
          </w:tcPr>
          <w:p w:rsidR="00432B3C" w:rsidRPr="00432B3C" w:rsidRDefault="00432B3C" w:rsidP="007D2E15">
            <w:pPr>
              <w:jc w:val="both"/>
            </w:pPr>
            <w:r w:rsidRPr="00432B3C">
              <w:t>Юридический адрес организации</w:t>
            </w:r>
          </w:p>
        </w:tc>
        <w:tc>
          <w:tcPr>
            <w:tcW w:w="5529" w:type="dxa"/>
            <w:shd w:val="clear" w:color="auto" w:fill="auto"/>
          </w:tcPr>
          <w:p w:rsidR="00432B3C" w:rsidRPr="00432B3C" w:rsidRDefault="00432B3C" w:rsidP="007D2E15">
            <w:pPr>
              <w:rPr>
                <w:lang w:val="en-US"/>
              </w:rPr>
            </w:pPr>
            <w:r w:rsidRPr="00432B3C">
              <w:t xml:space="preserve">249010, Калужская область, г. Боровск, ул. </w:t>
            </w:r>
            <w:proofErr w:type="spellStart"/>
            <w:r w:rsidRPr="00432B3C">
              <w:rPr>
                <w:lang w:val="en-US"/>
              </w:rPr>
              <w:t>Володарского</w:t>
            </w:r>
            <w:proofErr w:type="spellEnd"/>
            <w:r w:rsidRPr="00432B3C">
              <w:rPr>
                <w:lang w:val="en-US"/>
              </w:rPr>
              <w:t>, д. 56</w:t>
            </w:r>
          </w:p>
        </w:tc>
      </w:tr>
      <w:tr w:rsidR="00432B3C" w:rsidRPr="00432B3C" w:rsidTr="00BC547E">
        <w:trPr>
          <w:jc w:val="center"/>
        </w:trPr>
        <w:tc>
          <w:tcPr>
            <w:tcW w:w="4785" w:type="dxa"/>
            <w:shd w:val="clear" w:color="auto" w:fill="auto"/>
          </w:tcPr>
          <w:p w:rsidR="00432B3C" w:rsidRPr="00432B3C" w:rsidRDefault="00432B3C" w:rsidP="007D2E15">
            <w:pPr>
              <w:jc w:val="both"/>
            </w:pPr>
            <w:r w:rsidRPr="00432B3C">
              <w:t>Почтовый адрес организации</w:t>
            </w:r>
          </w:p>
        </w:tc>
        <w:tc>
          <w:tcPr>
            <w:tcW w:w="5529" w:type="dxa"/>
            <w:shd w:val="clear" w:color="auto" w:fill="auto"/>
          </w:tcPr>
          <w:p w:rsidR="00432B3C" w:rsidRPr="00432B3C" w:rsidRDefault="00432B3C" w:rsidP="007D2E15">
            <w:pPr>
              <w:rPr>
                <w:lang w:val="en-US"/>
              </w:rPr>
            </w:pPr>
            <w:r w:rsidRPr="00432B3C">
              <w:t xml:space="preserve">249021, Калужская область, г. Калуга, ул. </w:t>
            </w:r>
            <w:proofErr w:type="spellStart"/>
            <w:r w:rsidRPr="00432B3C">
              <w:rPr>
                <w:lang w:val="en-US"/>
              </w:rPr>
              <w:t>Московская</w:t>
            </w:r>
            <w:proofErr w:type="spellEnd"/>
            <w:r w:rsidRPr="00432B3C">
              <w:rPr>
                <w:lang w:val="en-US"/>
              </w:rPr>
              <w:t xml:space="preserve">, д. 247, </w:t>
            </w:r>
            <w:proofErr w:type="spellStart"/>
            <w:r w:rsidRPr="00432B3C">
              <w:rPr>
                <w:lang w:val="en-US"/>
              </w:rPr>
              <w:t>корп</w:t>
            </w:r>
            <w:proofErr w:type="spellEnd"/>
            <w:r w:rsidRPr="00432B3C">
              <w:rPr>
                <w:lang w:val="en-US"/>
              </w:rPr>
              <w:t>. 69, оф.19</w:t>
            </w:r>
          </w:p>
        </w:tc>
      </w:tr>
    </w:tbl>
    <w:p w:rsidR="00432B3C" w:rsidRPr="00432B3C" w:rsidRDefault="00432B3C" w:rsidP="00BC547E">
      <w:pPr>
        <w:widowControl w:val="0"/>
        <w:shd w:val="clear" w:color="auto" w:fill="FFFFFF"/>
        <w:autoSpaceDE w:val="0"/>
        <w:autoSpaceDN w:val="0"/>
        <w:adjustRightInd w:val="0"/>
        <w:ind w:firstLine="709"/>
        <w:jc w:val="both"/>
      </w:pPr>
      <w:r w:rsidRPr="00432B3C">
        <w:t xml:space="preserve">По инициативе органа регулирования, приказом министерства от 15.05.2015 № 347-у открыто дело № 224/В-02/612-15 об установлении </w:t>
      </w:r>
      <w:proofErr w:type="spellStart"/>
      <w:r w:rsidRPr="00432B3C">
        <w:t>одноставочных</w:t>
      </w:r>
      <w:proofErr w:type="spellEnd"/>
      <w:r w:rsidRPr="00432B3C">
        <w:t xml:space="preserve"> тарифов на питьевую воду (питьевое водоснабжение) и водоотведение методом экономически обоснованных расходов.</w:t>
      </w:r>
    </w:p>
    <w:p w:rsidR="00432B3C" w:rsidRPr="00432B3C" w:rsidRDefault="00432B3C" w:rsidP="00BC547E">
      <w:pPr>
        <w:autoSpaceDE w:val="0"/>
        <w:autoSpaceDN w:val="0"/>
        <w:adjustRightInd w:val="0"/>
        <w:ind w:firstLine="709"/>
        <w:jc w:val="both"/>
      </w:pPr>
      <w:r w:rsidRPr="00432B3C">
        <w:t xml:space="preserve">Организацией в министерство тарифного регулирования не представлено предложение, для установления </w:t>
      </w:r>
      <w:proofErr w:type="spellStart"/>
      <w:r w:rsidRPr="00432B3C">
        <w:t>одноставочных</w:t>
      </w:r>
      <w:proofErr w:type="spellEnd"/>
      <w:r w:rsidRPr="00432B3C">
        <w:t xml:space="preserve"> тарифов на питьевую воду (питьевое водоснабжение), и водоотведение на 2016 год. </w:t>
      </w:r>
    </w:p>
    <w:p w:rsidR="00432B3C" w:rsidRPr="00432B3C" w:rsidRDefault="00432B3C" w:rsidP="00BC547E">
      <w:pPr>
        <w:autoSpaceDE w:val="0"/>
        <w:autoSpaceDN w:val="0"/>
        <w:adjustRightInd w:val="0"/>
        <w:ind w:firstLine="709"/>
        <w:jc w:val="both"/>
      </w:pPr>
      <w:r w:rsidRPr="00432B3C">
        <w:t>В связи с тем, что организация представила только заявление об установлении тарифов без обосновывающих материалов, в адрес организации было направлено письмо (от 13.05.2015 №02/612-2015) с просьбой предоставить обосновывающие документы.</w:t>
      </w:r>
    </w:p>
    <w:p w:rsidR="00432B3C" w:rsidRPr="00432B3C" w:rsidRDefault="00432B3C" w:rsidP="00BC547E">
      <w:pPr>
        <w:autoSpaceDE w:val="0"/>
        <w:autoSpaceDN w:val="0"/>
        <w:adjustRightInd w:val="0"/>
        <w:ind w:firstLine="709"/>
        <w:jc w:val="both"/>
      </w:pPr>
      <w:r w:rsidRPr="00432B3C">
        <w:t>Дополнительно организацией представлены только договоры аренды водопроводных сетей и канализационных сетей от 01.11.2015 года (</w:t>
      </w:r>
      <w:proofErr w:type="spellStart"/>
      <w:r w:rsidRPr="00432B3C">
        <w:t>вх</w:t>
      </w:r>
      <w:proofErr w:type="spellEnd"/>
      <w:r w:rsidRPr="00432B3C">
        <w:t>. от 12.11.2015 № 02/612-15) со сроком действия с 01.01.2016 до 30.12.2016гг. и  д</w:t>
      </w:r>
      <w:r w:rsidRPr="00432B3C">
        <w:rPr>
          <w:rFonts w:eastAsia="Calibri"/>
          <w:lang w:eastAsia="en-US"/>
        </w:rPr>
        <w:t>оговоры о предоставлении услуг по водоснабжению,</w:t>
      </w:r>
      <w:r w:rsidR="00BC547E">
        <w:rPr>
          <w:rFonts w:eastAsia="Calibri"/>
          <w:lang w:eastAsia="en-US"/>
        </w:rPr>
        <w:t xml:space="preserve"> </w:t>
      </w:r>
      <w:r w:rsidRPr="00432B3C">
        <w:rPr>
          <w:rFonts w:eastAsia="Calibri"/>
          <w:lang w:eastAsia="en-US"/>
        </w:rPr>
        <w:t>водоотведению (5 шт.).</w:t>
      </w:r>
    </w:p>
    <w:p w:rsidR="00432B3C" w:rsidRPr="00432B3C" w:rsidRDefault="00432B3C" w:rsidP="00BC547E">
      <w:pPr>
        <w:ind w:firstLine="709"/>
        <w:jc w:val="both"/>
      </w:pPr>
      <w:r w:rsidRPr="00432B3C">
        <w:t xml:space="preserve">На территории МО СП «село </w:t>
      </w:r>
      <w:proofErr w:type="spellStart"/>
      <w:r w:rsidRPr="00432B3C">
        <w:t>Ворсино</w:t>
      </w:r>
      <w:proofErr w:type="spellEnd"/>
      <w:r w:rsidRPr="00432B3C">
        <w:t xml:space="preserve">» на текущий момент органами местного самоуправления в соответствии с действующим законодательством гарантирующая организация в сфере водоснабжения и водоотведения не определена. </w:t>
      </w:r>
    </w:p>
    <w:p w:rsidR="00432B3C" w:rsidRPr="00432B3C" w:rsidRDefault="00432B3C" w:rsidP="00BC547E">
      <w:pPr>
        <w:ind w:firstLine="709"/>
        <w:jc w:val="both"/>
      </w:pPr>
      <w:r w:rsidRPr="00432B3C">
        <w:t xml:space="preserve">Организация оказывает услуги на территории МО СП «село </w:t>
      </w:r>
      <w:proofErr w:type="spellStart"/>
      <w:r w:rsidRPr="00432B3C">
        <w:t>Ворсино</w:t>
      </w:r>
      <w:proofErr w:type="spellEnd"/>
      <w:r w:rsidRPr="00432B3C">
        <w:t xml:space="preserve">». </w:t>
      </w:r>
    </w:p>
    <w:p w:rsidR="00432B3C" w:rsidRPr="00432B3C" w:rsidRDefault="00432B3C" w:rsidP="00BC547E">
      <w:pPr>
        <w:ind w:firstLine="709"/>
        <w:jc w:val="both"/>
      </w:pPr>
      <w:r w:rsidRPr="00432B3C">
        <w:t>Система налогообложения - упрощенная.</w:t>
      </w:r>
    </w:p>
    <w:p w:rsidR="00432B3C" w:rsidRPr="00432B3C" w:rsidRDefault="00432B3C" w:rsidP="00BC547E">
      <w:pPr>
        <w:ind w:firstLine="709"/>
        <w:jc w:val="both"/>
      </w:pPr>
      <w:r w:rsidRPr="00432B3C">
        <w:t xml:space="preserve">Утвержденная в соответствии с действующим законодательством инвестиционная программа у организации отсутствует. </w:t>
      </w:r>
    </w:p>
    <w:p w:rsidR="00432B3C" w:rsidRPr="00432B3C" w:rsidRDefault="00432B3C" w:rsidP="00BC547E">
      <w:pPr>
        <w:ind w:firstLine="709"/>
        <w:jc w:val="both"/>
      </w:pPr>
      <w:r w:rsidRPr="00432B3C">
        <w:t>Действующие тарифы установлены приказом министерства тарифного регулирования Калужской области от 24.11.2014 № 4-РК.</w:t>
      </w:r>
    </w:p>
    <w:p w:rsidR="00432B3C" w:rsidRPr="00432B3C" w:rsidRDefault="00432B3C" w:rsidP="00BC547E">
      <w:pPr>
        <w:ind w:firstLine="709"/>
        <w:jc w:val="right"/>
      </w:pPr>
      <w:r w:rsidRPr="00432B3C">
        <w:t>Таблица 2</w:t>
      </w:r>
    </w:p>
    <w:tbl>
      <w:tblPr>
        <w:tblW w:w="4933" w:type="pct"/>
        <w:jc w:val="center"/>
        <w:tblCellSpacing w:w="5" w:type="nil"/>
        <w:tblLayout w:type="fixed"/>
        <w:tblCellMar>
          <w:left w:w="75" w:type="dxa"/>
          <w:right w:w="75" w:type="dxa"/>
        </w:tblCellMar>
        <w:tblLook w:val="0000" w:firstRow="0" w:lastRow="0" w:firstColumn="0" w:lastColumn="0" w:noHBand="0" w:noVBand="0"/>
      </w:tblPr>
      <w:tblGrid>
        <w:gridCol w:w="1920"/>
        <w:gridCol w:w="1424"/>
        <w:gridCol w:w="1752"/>
        <w:gridCol w:w="1753"/>
        <w:gridCol w:w="1752"/>
        <w:gridCol w:w="1615"/>
      </w:tblGrid>
      <w:tr w:rsidR="00432B3C" w:rsidRPr="001555C6" w:rsidTr="007D2E15">
        <w:trPr>
          <w:trHeight w:val="20"/>
          <w:tblHeader/>
          <w:tblCellSpacing w:w="5" w:type="nil"/>
          <w:jc w:val="center"/>
        </w:trPr>
        <w:tc>
          <w:tcPr>
            <w:tcW w:w="1920" w:type="dxa"/>
            <w:vMerge w:val="restart"/>
            <w:tcBorders>
              <w:top w:val="single" w:sz="8" w:space="0" w:color="auto"/>
              <w:left w:val="single" w:sz="8" w:space="0" w:color="auto"/>
              <w:bottom w:val="single" w:sz="8" w:space="0" w:color="auto"/>
              <w:right w:val="single" w:sz="8"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Вид товара</w:t>
            </w:r>
          </w:p>
          <w:p w:rsidR="00432B3C" w:rsidRPr="001555C6" w:rsidRDefault="00432B3C" w:rsidP="007D2E15">
            <w:pPr>
              <w:autoSpaceDE w:val="0"/>
              <w:autoSpaceDN w:val="0"/>
              <w:adjustRightInd w:val="0"/>
              <w:jc w:val="center"/>
              <w:rPr>
                <w:sz w:val="20"/>
                <w:szCs w:val="20"/>
              </w:rPr>
            </w:pPr>
            <w:r w:rsidRPr="001555C6">
              <w:rPr>
                <w:sz w:val="20"/>
                <w:szCs w:val="20"/>
              </w:rPr>
              <w:t>(услуги)</w:t>
            </w:r>
          </w:p>
        </w:tc>
        <w:tc>
          <w:tcPr>
            <w:tcW w:w="1424" w:type="dxa"/>
            <w:vMerge w:val="restart"/>
            <w:tcBorders>
              <w:top w:val="single" w:sz="8" w:space="0" w:color="auto"/>
              <w:left w:val="single" w:sz="8" w:space="0" w:color="auto"/>
              <w:bottom w:val="single" w:sz="8" w:space="0" w:color="auto"/>
              <w:right w:val="single" w:sz="8"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Единица</w:t>
            </w:r>
          </w:p>
          <w:p w:rsidR="00432B3C" w:rsidRPr="001555C6" w:rsidRDefault="00432B3C" w:rsidP="007D2E15">
            <w:pPr>
              <w:autoSpaceDE w:val="0"/>
              <w:autoSpaceDN w:val="0"/>
              <w:adjustRightInd w:val="0"/>
              <w:jc w:val="center"/>
              <w:rPr>
                <w:sz w:val="20"/>
                <w:szCs w:val="20"/>
              </w:rPr>
            </w:pPr>
            <w:r w:rsidRPr="001555C6">
              <w:rPr>
                <w:sz w:val="20"/>
                <w:szCs w:val="20"/>
              </w:rPr>
              <w:t>измерения</w:t>
            </w:r>
          </w:p>
        </w:tc>
        <w:tc>
          <w:tcPr>
            <w:tcW w:w="3505" w:type="dxa"/>
            <w:gridSpan w:val="2"/>
            <w:tcBorders>
              <w:top w:val="single" w:sz="8" w:space="0" w:color="auto"/>
              <w:left w:val="single" w:sz="8" w:space="0" w:color="auto"/>
              <w:bottom w:val="single" w:sz="8" w:space="0" w:color="auto"/>
              <w:right w:val="single" w:sz="8" w:space="0" w:color="auto"/>
            </w:tcBorders>
            <w:vAlign w:val="center"/>
          </w:tcPr>
          <w:p w:rsidR="00432B3C" w:rsidRPr="00F46380" w:rsidRDefault="00432B3C" w:rsidP="007D2E15">
            <w:pPr>
              <w:autoSpaceDE w:val="0"/>
              <w:autoSpaceDN w:val="0"/>
              <w:adjustRightInd w:val="0"/>
              <w:jc w:val="center"/>
              <w:rPr>
                <w:sz w:val="20"/>
                <w:szCs w:val="20"/>
              </w:rPr>
            </w:pPr>
            <w:r w:rsidRPr="00F46380">
              <w:rPr>
                <w:sz w:val="20"/>
                <w:szCs w:val="20"/>
              </w:rPr>
              <w:t>Тарифы</w:t>
            </w:r>
          </w:p>
          <w:p w:rsidR="00432B3C" w:rsidRPr="00F46380" w:rsidRDefault="00432B3C" w:rsidP="007D2E15">
            <w:pPr>
              <w:autoSpaceDE w:val="0"/>
              <w:autoSpaceDN w:val="0"/>
              <w:adjustRightInd w:val="0"/>
              <w:jc w:val="center"/>
              <w:rPr>
                <w:sz w:val="20"/>
                <w:szCs w:val="20"/>
              </w:rPr>
            </w:pPr>
            <w:r w:rsidRPr="00F46380">
              <w:rPr>
                <w:sz w:val="20"/>
                <w:szCs w:val="20"/>
              </w:rPr>
              <w:t>(НДС не облагается)</w:t>
            </w:r>
          </w:p>
        </w:tc>
        <w:tc>
          <w:tcPr>
            <w:tcW w:w="3367" w:type="dxa"/>
            <w:gridSpan w:val="2"/>
            <w:tcBorders>
              <w:top w:val="single" w:sz="8" w:space="0" w:color="auto"/>
              <w:left w:val="single" w:sz="8" w:space="0" w:color="auto"/>
              <w:bottom w:val="single" w:sz="8" w:space="0" w:color="auto"/>
              <w:right w:val="single" w:sz="8" w:space="0" w:color="auto"/>
            </w:tcBorders>
            <w:vAlign w:val="center"/>
          </w:tcPr>
          <w:p w:rsidR="00432B3C" w:rsidRPr="00F46380" w:rsidRDefault="00432B3C" w:rsidP="007D2E15">
            <w:pPr>
              <w:autoSpaceDE w:val="0"/>
              <w:autoSpaceDN w:val="0"/>
              <w:adjustRightInd w:val="0"/>
              <w:jc w:val="center"/>
              <w:rPr>
                <w:sz w:val="20"/>
                <w:szCs w:val="20"/>
              </w:rPr>
            </w:pPr>
            <w:r w:rsidRPr="00F46380">
              <w:rPr>
                <w:sz w:val="20"/>
                <w:szCs w:val="20"/>
              </w:rPr>
              <w:t>Тарифы для населения</w:t>
            </w:r>
          </w:p>
          <w:p w:rsidR="00432B3C" w:rsidRPr="00F46380" w:rsidRDefault="00432B3C" w:rsidP="007D2E15">
            <w:pPr>
              <w:autoSpaceDE w:val="0"/>
              <w:autoSpaceDN w:val="0"/>
              <w:adjustRightInd w:val="0"/>
              <w:jc w:val="center"/>
              <w:rPr>
                <w:sz w:val="20"/>
                <w:szCs w:val="20"/>
              </w:rPr>
            </w:pPr>
            <w:r w:rsidRPr="00F46380">
              <w:rPr>
                <w:sz w:val="20"/>
                <w:szCs w:val="20"/>
              </w:rPr>
              <w:t>(НДС не облагается)</w:t>
            </w:r>
          </w:p>
        </w:tc>
      </w:tr>
      <w:tr w:rsidR="00432B3C" w:rsidRPr="001555C6" w:rsidTr="007D2E15">
        <w:trPr>
          <w:trHeight w:val="20"/>
          <w:tblHeader/>
          <w:tblCellSpacing w:w="5" w:type="nil"/>
          <w:jc w:val="center"/>
        </w:trPr>
        <w:tc>
          <w:tcPr>
            <w:tcW w:w="1920" w:type="dxa"/>
            <w:vMerge/>
            <w:tcBorders>
              <w:left w:val="single" w:sz="8" w:space="0" w:color="auto"/>
              <w:bottom w:val="single" w:sz="8" w:space="0" w:color="auto"/>
              <w:right w:val="single" w:sz="8" w:space="0" w:color="auto"/>
            </w:tcBorders>
            <w:vAlign w:val="center"/>
          </w:tcPr>
          <w:p w:rsidR="00432B3C" w:rsidRPr="001555C6" w:rsidRDefault="00432B3C" w:rsidP="007D2E15">
            <w:pPr>
              <w:autoSpaceDE w:val="0"/>
              <w:autoSpaceDN w:val="0"/>
              <w:adjustRightInd w:val="0"/>
              <w:jc w:val="center"/>
              <w:rPr>
                <w:sz w:val="20"/>
                <w:szCs w:val="20"/>
              </w:rPr>
            </w:pPr>
          </w:p>
        </w:tc>
        <w:tc>
          <w:tcPr>
            <w:tcW w:w="1424" w:type="dxa"/>
            <w:vMerge/>
            <w:tcBorders>
              <w:left w:val="single" w:sz="8" w:space="0" w:color="auto"/>
              <w:bottom w:val="single" w:sz="8" w:space="0" w:color="auto"/>
              <w:right w:val="single" w:sz="8" w:space="0" w:color="auto"/>
            </w:tcBorders>
            <w:vAlign w:val="center"/>
          </w:tcPr>
          <w:p w:rsidR="00432B3C" w:rsidRPr="001555C6" w:rsidRDefault="00432B3C" w:rsidP="007D2E15">
            <w:pPr>
              <w:autoSpaceDE w:val="0"/>
              <w:autoSpaceDN w:val="0"/>
              <w:adjustRightInd w:val="0"/>
              <w:jc w:val="center"/>
              <w:rPr>
                <w:sz w:val="20"/>
                <w:szCs w:val="20"/>
              </w:rPr>
            </w:pPr>
          </w:p>
        </w:tc>
        <w:tc>
          <w:tcPr>
            <w:tcW w:w="1752" w:type="dxa"/>
            <w:tcBorders>
              <w:left w:val="single" w:sz="8" w:space="0" w:color="auto"/>
              <w:bottom w:val="single" w:sz="8" w:space="0" w:color="auto"/>
              <w:right w:val="single" w:sz="8"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с 01.01.2015</w:t>
            </w:r>
          </w:p>
          <w:p w:rsidR="00432B3C" w:rsidRPr="001555C6" w:rsidRDefault="00432B3C" w:rsidP="007D2E15">
            <w:pPr>
              <w:autoSpaceDE w:val="0"/>
              <w:autoSpaceDN w:val="0"/>
              <w:adjustRightInd w:val="0"/>
              <w:jc w:val="center"/>
              <w:rPr>
                <w:sz w:val="20"/>
                <w:szCs w:val="20"/>
              </w:rPr>
            </w:pPr>
            <w:r w:rsidRPr="001555C6">
              <w:rPr>
                <w:sz w:val="20"/>
                <w:szCs w:val="20"/>
              </w:rPr>
              <w:t>по 30.06.2015</w:t>
            </w:r>
          </w:p>
        </w:tc>
        <w:tc>
          <w:tcPr>
            <w:tcW w:w="1753" w:type="dxa"/>
            <w:tcBorders>
              <w:left w:val="single" w:sz="8" w:space="0" w:color="auto"/>
              <w:bottom w:val="single" w:sz="8" w:space="0" w:color="auto"/>
              <w:right w:val="single" w:sz="8"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с 01.07.2015</w:t>
            </w:r>
          </w:p>
          <w:p w:rsidR="00432B3C" w:rsidRPr="001555C6" w:rsidRDefault="00432B3C" w:rsidP="007D2E15">
            <w:pPr>
              <w:autoSpaceDE w:val="0"/>
              <w:autoSpaceDN w:val="0"/>
              <w:adjustRightInd w:val="0"/>
              <w:jc w:val="center"/>
              <w:rPr>
                <w:sz w:val="20"/>
                <w:szCs w:val="20"/>
              </w:rPr>
            </w:pPr>
            <w:r w:rsidRPr="001555C6">
              <w:rPr>
                <w:sz w:val="20"/>
                <w:szCs w:val="20"/>
              </w:rPr>
              <w:t>по 31.12.2015</w:t>
            </w:r>
          </w:p>
        </w:tc>
        <w:tc>
          <w:tcPr>
            <w:tcW w:w="1752" w:type="dxa"/>
            <w:tcBorders>
              <w:left w:val="single" w:sz="8" w:space="0" w:color="auto"/>
              <w:bottom w:val="single" w:sz="8" w:space="0" w:color="auto"/>
              <w:right w:val="single" w:sz="8"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с 01.01.2015</w:t>
            </w:r>
          </w:p>
          <w:p w:rsidR="00432B3C" w:rsidRPr="001555C6" w:rsidRDefault="00432B3C" w:rsidP="007D2E15">
            <w:pPr>
              <w:autoSpaceDE w:val="0"/>
              <w:autoSpaceDN w:val="0"/>
              <w:adjustRightInd w:val="0"/>
              <w:jc w:val="center"/>
              <w:rPr>
                <w:sz w:val="20"/>
                <w:szCs w:val="20"/>
              </w:rPr>
            </w:pPr>
            <w:r w:rsidRPr="001555C6">
              <w:rPr>
                <w:sz w:val="20"/>
                <w:szCs w:val="20"/>
              </w:rPr>
              <w:t>по 30.06.2015</w:t>
            </w:r>
          </w:p>
        </w:tc>
        <w:tc>
          <w:tcPr>
            <w:tcW w:w="1615" w:type="dxa"/>
            <w:tcBorders>
              <w:left w:val="single" w:sz="8" w:space="0" w:color="auto"/>
              <w:bottom w:val="single" w:sz="8" w:space="0" w:color="auto"/>
              <w:right w:val="single" w:sz="8"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с 01.07.2015</w:t>
            </w:r>
          </w:p>
          <w:p w:rsidR="00432B3C" w:rsidRPr="001555C6" w:rsidRDefault="00432B3C" w:rsidP="007D2E15">
            <w:pPr>
              <w:autoSpaceDE w:val="0"/>
              <w:autoSpaceDN w:val="0"/>
              <w:adjustRightInd w:val="0"/>
              <w:jc w:val="center"/>
              <w:rPr>
                <w:sz w:val="20"/>
                <w:szCs w:val="20"/>
              </w:rPr>
            </w:pPr>
            <w:r w:rsidRPr="001555C6">
              <w:rPr>
                <w:sz w:val="20"/>
                <w:szCs w:val="20"/>
              </w:rPr>
              <w:t>по 31.12.2015</w:t>
            </w:r>
          </w:p>
        </w:tc>
      </w:tr>
      <w:tr w:rsidR="00432B3C" w:rsidRPr="001555C6" w:rsidTr="007D2E1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rPr>
                <w:sz w:val="20"/>
                <w:szCs w:val="20"/>
              </w:rPr>
            </w:pPr>
            <w:r w:rsidRPr="001555C6">
              <w:rPr>
                <w:sz w:val="20"/>
                <w:szCs w:val="20"/>
              </w:rPr>
              <w:t>Питьевая вода (питьевое водоснабжение)</w:t>
            </w:r>
          </w:p>
        </w:tc>
        <w:tc>
          <w:tcPr>
            <w:tcW w:w="1424"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19,66</w:t>
            </w:r>
          </w:p>
        </w:tc>
        <w:tc>
          <w:tcPr>
            <w:tcW w:w="1753"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19,66</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19,66</w:t>
            </w:r>
          </w:p>
        </w:tc>
        <w:tc>
          <w:tcPr>
            <w:tcW w:w="1615"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19,66</w:t>
            </w:r>
          </w:p>
        </w:tc>
      </w:tr>
      <w:tr w:rsidR="00432B3C" w:rsidRPr="001555C6" w:rsidTr="007D2E1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right"/>
              <w:rPr>
                <w:sz w:val="20"/>
                <w:szCs w:val="20"/>
                <w:lang w:val="en-US"/>
              </w:rPr>
            </w:pPr>
            <w:r w:rsidRPr="001555C6">
              <w:rPr>
                <w:sz w:val="20"/>
                <w:szCs w:val="20"/>
              </w:rPr>
              <w:t>Рост</w:t>
            </w:r>
          </w:p>
        </w:tc>
        <w:tc>
          <w:tcPr>
            <w:tcW w:w="1424"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100,00</w:t>
            </w:r>
          </w:p>
        </w:tc>
        <w:tc>
          <w:tcPr>
            <w:tcW w:w="1753"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100</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100</w:t>
            </w:r>
          </w:p>
        </w:tc>
        <w:tc>
          <w:tcPr>
            <w:tcW w:w="1615"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100</w:t>
            </w:r>
          </w:p>
        </w:tc>
      </w:tr>
      <w:tr w:rsidR="00432B3C" w:rsidRPr="001555C6" w:rsidTr="007D2E1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rPr>
                <w:sz w:val="20"/>
                <w:szCs w:val="20"/>
              </w:rPr>
            </w:pPr>
            <w:proofErr w:type="spellStart"/>
            <w:r w:rsidRPr="001555C6">
              <w:rPr>
                <w:sz w:val="20"/>
                <w:szCs w:val="20"/>
                <w:lang w:val="en-US"/>
              </w:rPr>
              <w:t>Техническая</w:t>
            </w:r>
            <w:proofErr w:type="spellEnd"/>
            <w:r w:rsidRPr="001555C6">
              <w:rPr>
                <w:sz w:val="20"/>
                <w:szCs w:val="20"/>
                <w:lang w:val="en-US"/>
              </w:rPr>
              <w:t xml:space="preserve"> </w:t>
            </w:r>
            <w:proofErr w:type="spellStart"/>
            <w:r w:rsidRPr="001555C6">
              <w:rPr>
                <w:sz w:val="20"/>
                <w:szCs w:val="20"/>
                <w:lang w:val="en-US"/>
              </w:rPr>
              <w:t>вода</w:t>
            </w:r>
            <w:proofErr w:type="spellEnd"/>
          </w:p>
        </w:tc>
        <w:tc>
          <w:tcPr>
            <w:tcW w:w="1424"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right"/>
              <w:rPr>
                <w:sz w:val="20"/>
                <w:szCs w:val="20"/>
              </w:rPr>
            </w:pPr>
            <w:r w:rsidRPr="001555C6">
              <w:rPr>
                <w:sz w:val="20"/>
                <w:szCs w:val="20"/>
              </w:rPr>
              <w:t>Рост</w:t>
            </w:r>
          </w:p>
        </w:tc>
        <w:tc>
          <w:tcPr>
            <w:tcW w:w="1424"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rPr>
                <w:sz w:val="20"/>
                <w:szCs w:val="20"/>
              </w:rPr>
            </w:pPr>
            <w:r w:rsidRPr="001555C6">
              <w:rPr>
                <w:sz w:val="20"/>
                <w:szCs w:val="20"/>
              </w:rPr>
              <w:t xml:space="preserve">Транспортировка </w:t>
            </w:r>
            <w:r w:rsidRPr="001555C6">
              <w:rPr>
                <w:sz w:val="20"/>
                <w:szCs w:val="20"/>
              </w:rPr>
              <w:lastRenderedPageBreak/>
              <w:t>воды</w:t>
            </w:r>
          </w:p>
        </w:tc>
        <w:tc>
          <w:tcPr>
            <w:tcW w:w="1424"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lastRenderedPageBreak/>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right"/>
              <w:rPr>
                <w:sz w:val="20"/>
                <w:szCs w:val="20"/>
              </w:rPr>
            </w:pPr>
            <w:r w:rsidRPr="001555C6">
              <w:rPr>
                <w:sz w:val="20"/>
                <w:szCs w:val="20"/>
              </w:rPr>
              <w:lastRenderedPageBreak/>
              <w:t>Рост</w:t>
            </w:r>
          </w:p>
        </w:tc>
        <w:tc>
          <w:tcPr>
            <w:tcW w:w="1424"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rPr>
                <w:sz w:val="20"/>
                <w:szCs w:val="20"/>
              </w:rPr>
            </w:pPr>
            <w:r w:rsidRPr="001555C6">
              <w:rPr>
                <w:sz w:val="20"/>
                <w:szCs w:val="20"/>
              </w:rPr>
              <w:t>Водоотведение</w:t>
            </w:r>
          </w:p>
        </w:tc>
        <w:tc>
          <w:tcPr>
            <w:tcW w:w="1424"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5,49</w:t>
            </w:r>
          </w:p>
        </w:tc>
        <w:tc>
          <w:tcPr>
            <w:tcW w:w="1753"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5,49</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5,49</w:t>
            </w:r>
          </w:p>
        </w:tc>
        <w:tc>
          <w:tcPr>
            <w:tcW w:w="1615"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5,49</w:t>
            </w:r>
          </w:p>
        </w:tc>
      </w:tr>
      <w:tr w:rsidR="00432B3C" w:rsidRPr="001555C6" w:rsidTr="007D2E1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right"/>
              <w:rPr>
                <w:sz w:val="20"/>
                <w:szCs w:val="20"/>
              </w:rPr>
            </w:pPr>
            <w:r w:rsidRPr="001555C6">
              <w:rPr>
                <w:sz w:val="20"/>
                <w:szCs w:val="20"/>
              </w:rPr>
              <w:t>Рост</w:t>
            </w:r>
          </w:p>
        </w:tc>
        <w:tc>
          <w:tcPr>
            <w:tcW w:w="1424"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100,00</w:t>
            </w:r>
          </w:p>
        </w:tc>
        <w:tc>
          <w:tcPr>
            <w:tcW w:w="1753"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100</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100</w:t>
            </w:r>
          </w:p>
        </w:tc>
        <w:tc>
          <w:tcPr>
            <w:tcW w:w="1615"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100</w:t>
            </w:r>
          </w:p>
        </w:tc>
      </w:tr>
      <w:tr w:rsidR="00432B3C" w:rsidRPr="001555C6" w:rsidTr="007D2E1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rPr>
                <w:sz w:val="20"/>
                <w:szCs w:val="20"/>
              </w:rPr>
            </w:pPr>
            <w:r w:rsidRPr="001555C6">
              <w:rPr>
                <w:sz w:val="20"/>
                <w:szCs w:val="20"/>
              </w:rPr>
              <w:t>Транспортировка сточных вод</w:t>
            </w:r>
          </w:p>
        </w:tc>
        <w:tc>
          <w:tcPr>
            <w:tcW w:w="1424"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autoSpaceDE w:val="0"/>
              <w:autoSpaceDN w:val="0"/>
              <w:adjustRightInd w:val="0"/>
              <w:jc w:val="right"/>
              <w:rPr>
                <w:sz w:val="20"/>
                <w:szCs w:val="20"/>
              </w:rPr>
            </w:pPr>
            <w:r w:rsidRPr="001555C6">
              <w:rPr>
                <w:sz w:val="20"/>
                <w:szCs w:val="20"/>
              </w:rPr>
              <w:t>Рост</w:t>
            </w:r>
          </w:p>
        </w:tc>
        <w:tc>
          <w:tcPr>
            <w:tcW w:w="1424"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432B3C" w:rsidRPr="001555C6" w:rsidRDefault="00432B3C" w:rsidP="007D2E15">
            <w:pPr>
              <w:jc w:val="center"/>
              <w:rPr>
                <w:sz w:val="20"/>
                <w:szCs w:val="20"/>
              </w:rPr>
            </w:pPr>
            <w:r>
              <w:rPr>
                <w:sz w:val="20"/>
                <w:szCs w:val="20"/>
              </w:rPr>
              <w:t>-</w:t>
            </w:r>
          </w:p>
        </w:tc>
      </w:tr>
    </w:tbl>
    <w:p w:rsidR="00432B3C" w:rsidRPr="00432B3C" w:rsidRDefault="00432B3C" w:rsidP="00432B3C">
      <w:pPr>
        <w:ind w:right="-1"/>
        <w:jc w:val="both"/>
      </w:pPr>
      <w:r w:rsidRPr="00432B3C">
        <w:t xml:space="preserve">       Расчет тарифов произведен исходя из годовых плановых объемов отпуска товаров, услуг и годовых плановых расходов по статьям затрат, утвержденных на 2015 год.</w:t>
      </w:r>
    </w:p>
    <w:p w:rsidR="00432B3C" w:rsidRPr="00432B3C" w:rsidRDefault="00432B3C" w:rsidP="00432B3C">
      <w:pPr>
        <w:keepNext/>
        <w:jc w:val="both"/>
      </w:pPr>
      <w:r w:rsidRPr="00432B3C">
        <w:t xml:space="preserve">       По итогам рассмотрения приняты основные показатели расчета тарифов на период регулирования.</w:t>
      </w:r>
    </w:p>
    <w:p w:rsidR="00432B3C" w:rsidRPr="00432B3C" w:rsidRDefault="00432B3C" w:rsidP="00432B3C">
      <w:pPr>
        <w:ind w:right="-1" w:firstLine="720"/>
        <w:jc w:val="both"/>
      </w:pPr>
      <w:r w:rsidRPr="00432B3C">
        <w:t>1. Нормативы технологических затрат электрической энергии и (или) химических реагентов</w:t>
      </w:r>
    </w:p>
    <w:p w:rsidR="00432B3C" w:rsidRPr="001555C6" w:rsidRDefault="00432B3C" w:rsidP="00432B3C">
      <w:pPr>
        <w:autoSpaceDE w:val="0"/>
        <w:autoSpaceDN w:val="0"/>
        <w:adjustRightInd w:val="0"/>
        <w:ind w:right="-1" w:firstLine="540"/>
        <w:jc w:val="right"/>
        <w:rPr>
          <w:sz w:val="26"/>
        </w:rPr>
      </w:pPr>
      <w:r w:rsidRPr="00432B3C">
        <w:t xml:space="preserve">Таблица </w:t>
      </w:r>
      <w:r w:rsidRPr="001555C6">
        <w:rPr>
          <w:sz w:val="26"/>
        </w:rPr>
        <w:t>3</w:t>
      </w:r>
    </w:p>
    <w:tbl>
      <w:tblPr>
        <w:tblW w:w="10211" w:type="dxa"/>
        <w:tblInd w:w="103" w:type="dxa"/>
        <w:tblLayout w:type="fixed"/>
        <w:tblLook w:val="0000" w:firstRow="0" w:lastRow="0" w:firstColumn="0" w:lastColumn="0" w:noHBand="0" w:noVBand="0"/>
      </w:tblPr>
      <w:tblGrid>
        <w:gridCol w:w="4825"/>
        <w:gridCol w:w="1276"/>
        <w:gridCol w:w="4110"/>
      </w:tblGrid>
      <w:tr w:rsidR="00432B3C" w:rsidRPr="001555C6" w:rsidTr="007D2E15">
        <w:trPr>
          <w:trHeight w:val="900"/>
          <w:tblHeader/>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rsidR="00432B3C" w:rsidRPr="001555C6" w:rsidRDefault="00432B3C" w:rsidP="007D2E15">
            <w:pPr>
              <w:jc w:val="center"/>
              <w:rPr>
                <w:sz w:val="20"/>
                <w:szCs w:val="20"/>
              </w:rPr>
            </w:pPr>
            <w:r w:rsidRPr="001555C6">
              <w:rPr>
                <w:sz w:val="20"/>
                <w:szCs w:val="20"/>
              </w:rPr>
              <w:t>Нормативы</w:t>
            </w:r>
          </w:p>
        </w:tc>
        <w:tc>
          <w:tcPr>
            <w:tcW w:w="1276" w:type="dxa"/>
            <w:tcBorders>
              <w:top w:val="single" w:sz="4" w:space="0" w:color="auto"/>
              <w:left w:val="nil"/>
              <w:bottom w:val="single" w:sz="4" w:space="0" w:color="auto"/>
              <w:right w:val="single" w:sz="4" w:space="0" w:color="auto"/>
            </w:tcBorders>
            <w:shd w:val="clear" w:color="auto" w:fill="auto"/>
            <w:vAlign w:val="center"/>
          </w:tcPr>
          <w:p w:rsidR="00432B3C" w:rsidRPr="001555C6" w:rsidRDefault="00432B3C" w:rsidP="007D2E15">
            <w:pPr>
              <w:jc w:val="center"/>
              <w:rPr>
                <w:sz w:val="20"/>
                <w:szCs w:val="20"/>
              </w:rPr>
            </w:pPr>
            <w:r w:rsidRPr="001555C6">
              <w:rPr>
                <w:sz w:val="20"/>
                <w:szCs w:val="20"/>
              </w:rPr>
              <w:t>Ед. изм.</w:t>
            </w:r>
          </w:p>
        </w:tc>
        <w:tc>
          <w:tcPr>
            <w:tcW w:w="4110" w:type="dxa"/>
            <w:tcBorders>
              <w:top w:val="single" w:sz="4" w:space="0" w:color="auto"/>
              <w:left w:val="nil"/>
              <w:bottom w:val="single" w:sz="4" w:space="0" w:color="auto"/>
              <w:right w:val="single" w:sz="4" w:space="0" w:color="auto"/>
            </w:tcBorders>
            <w:shd w:val="clear" w:color="auto" w:fill="auto"/>
            <w:vAlign w:val="center"/>
          </w:tcPr>
          <w:p w:rsidR="00432B3C" w:rsidRPr="001555C6" w:rsidRDefault="00432B3C" w:rsidP="007D2E15">
            <w:pPr>
              <w:jc w:val="center"/>
              <w:rPr>
                <w:sz w:val="20"/>
                <w:szCs w:val="20"/>
              </w:rPr>
            </w:pPr>
            <w:r w:rsidRPr="001555C6">
              <w:rPr>
                <w:sz w:val="20"/>
                <w:szCs w:val="20"/>
              </w:rPr>
              <w:t>Величина норматива</w:t>
            </w:r>
          </w:p>
        </w:tc>
      </w:tr>
      <w:tr w:rsidR="00432B3C" w:rsidRPr="001555C6" w:rsidTr="007D2E15">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432B3C" w:rsidRPr="001555C6" w:rsidRDefault="00432B3C" w:rsidP="007D2E15">
            <w:pPr>
              <w:rPr>
                <w:sz w:val="20"/>
                <w:szCs w:val="20"/>
              </w:rPr>
            </w:pPr>
            <w:r w:rsidRPr="001555C6">
              <w:rPr>
                <w:sz w:val="20"/>
                <w:szCs w:val="20"/>
              </w:rPr>
              <w:t>Норматив технологических затрат электрической энергии</w:t>
            </w:r>
          </w:p>
        </w:tc>
        <w:tc>
          <w:tcPr>
            <w:tcW w:w="1276" w:type="dxa"/>
            <w:tcBorders>
              <w:top w:val="nil"/>
              <w:left w:val="nil"/>
              <w:bottom w:val="single" w:sz="4" w:space="0" w:color="auto"/>
              <w:right w:val="single" w:sz="4" w:space="0" w:color="auto"/>
            </w:tcBorders>
            <w:shd w:val="clear" w:color="auto" w:fill="auto"/>
            <w:noWrap/>
            <w:vAlign w:val="bottom"/>
          </w:tcPr>
          <w:p w:rsidR="00432B3C" w:rsidRPr="001555C6" w:rsidRDefault="00432B3C" w:rsidP="007D2E15">
            <w:pPr>
              <w:rPr>
                <w:sz w:val="20"/>
                <w:szCs w:val="20"/>
              </w:rPr>
            </w:pPr>
            <w:r w:rsidRPr="001555C6">
              <w:rPr>
                <w:sz w:val="20"/>
                <w:szCs w:val="20"/>
              </w:rPr>
              <w:t>Квт</w:t>
            </w:r>
            <w:r w:rsidRPr="001555C6">
              <w:rPr>
                <w:sz w:val="20"/>
                <w:szCs w:val="20"/>
                <w:lang w:val="en-US"/>
              </w:rPr>
              <w:t>/</w:t>
            </w:r>
            <w:r w:rsidRPr="001555C6">
              <w:rPr>
                <w:sz w:val="20"/>
                <w:szCs w:val="20"/>
              </w:rPr>
              <w:t>ч/ м</w:t>
            </w:r>
            <w:r w:rsidRPr="001555C6">
              <w:rPr>
                <w:sz w:val="20"/>
                <w:szCs w:val="20"/>
                <w:vertAlign w:val="superscript"/>
              </w:rPr>
              <w:t>3</w:t>
            </w:r>
          </w:p>
        </w:tc>
        <w:tc>
          <w:tcPr>
            <w:tcW w:w="4110" w:type="dxa"/>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lang w:val="en-US"/>
              </w:rPr>
              <w:t>-</w:t>
            </w:r>
          </w:p>
        </w:tc>
      </w:tr>
      <w:tr w:rsidR="00432B3C" w:rsidRPr="001555C6" w:rsidTr="007D2E15">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432B3C" w:rsidRPr="001555C6" w:rsidRDefault="00432B3C" w:rsidP="007D2E15">
            <w:pPr>
              <w:rPr>
                <w:sz w:val="20"/>
                <w:szCs w:val="20"/>
              </w:rPr>
            </w:pPr>
            <w:r w:rsidRPr="001555C6">
              <w:rPr>
                <w:sz w:val="20"/>
                <w:szCs w:val="20"/>
              </w:rPr>
              <w:t>Норматив химических реагентов</w:t>
            </w:r>
          </w:p>
        </w:tc>
        <w:tc>
          <w:tcPr>
            <w:tcW w:w="1276" w:type="dxa"/>
            <w:tcBorders>
              <w:top w:val="nil"/>
              <w:left w:val="nil"/>
              <w:bottom w:val="single" w:sz="4" w:space="0" w:color="auto"/>
              <w:right w:val="single" w:sz="4" w:space="0" w:color="auto"/>
            </w:tcBorders>
            <w:shd w:val="clear" w:color="auto" w:fill="auto"/>
            <w:noWrap/>
            <w:vAlign w:val="bottom"/>
          </w:tcPr>
          <w:p w:rsidR="00432B3C" w:rsidRPr="001555C6" w:rsidRDefault="00432B3C" w:rsidP="007D2E15">
            <w:pPr>
              <w:rPr>
                <w:sz w:val="20"/>
                <w:szCs w:val="20"/>
              </w:rPr>
            </w:pPr>
            <w:r w:rsidRPr="001555C6">
              <w:rPr>
                <w:sz w:val="20"/>
                <w:szCs w:val="20"/>
              </w:rPr>
              <w:t>кг</w:t>
            </w:r>
          </w:p>
        </w:tc>
        <w:tc>
          <w:tcPr>
            <w:tcW w:w="4110" w:type="dxa"/>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lang w:val="en-US"/>
              </w:rPr>
            </w:pPr>
            <w:r>
              <w:rPr>
                <w:sz w:val="20"/>
                <w:szCs w:val="20"/>
                <w:lang w:val="en-US"/>
              </w:rPr>
              <w:t>-</w:t>
            </w:r>
          </w:p>
        </w:tc>
      </w:tr>
    </w:tbl>
    <w:p w:rsidR="00432B3C" w:rsidRPr="00C978B6" w:rsidRDefault="00432B3C" w:rsidP="00432B3C">
      <w:pPr>
        <w:ind w:right="-1" w:firstLine="720"/>
        <w:jc w:val="both"/>
      </w:pPr>
      <w:r w:rsidRPr="00C978B6">
        <w:t>2. Объем отпуска воды и принятых сточных вод, на основании которых были рассчитаны тарифы.</w:t>
      </w:r>
    </w:p>
    <w:p w:rsidR="00432B3C" w:rsidRPr="00C978B6" w:rsidRDefault="00432B3C" w:rsidP="00432B3C">
      <w:pPr>
        <w:keepNext/>
        <w:ind w:right="-1" w:firstLine="720"/>
        <w:jc w:val="right"/>
      </w:pPr>
      <w:r w:rsidRPr="00C978B6">
        <w:t>Таблица 4</w:t>
      </w:r>
    </w:p>
    <w:tbl>
      <w:tblPr>
        <w:tblW w:w="5000" w:type="pct"/>
        <w:jc w:val="center"/>
        <w:tblLook w:val="04A0" w:firstRow="1" w:lastRow="0" w:firstColumn="1" w:lastColumn="0" w:noHBand="0" w:noVBand="1"/>
      </w:tblPr>
      <w:tblGrid>
        <w:gridCol w:w="6288"/>
        <w:gridCol w:w="2018"/>
        <w:gridCol w:w="2115"/>
      </w:tblGrid>
      <w:tr w:rsidR="00432B3C" w:rsidRPr="001555C6" w:rsidTr="007D2E15">
        <w:trPr>
          <w:trHeight w:val="330"/>
          <w:tblHeader/>
          <w:jc w:val="center"/>
        </w:trPr>
        <w:tc>
          <w:tcPr>
            <w:tcW w:w="30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B3C" w:rsidRPr="001555C6" w:rsidRDefault="00432B3C" w:rsidP="007D2E15">
            <w:pPr>
              <w:rPr>
                <w:sz w:val="20"/>
                <w:szCs w:val="20"/>
              </w:rPr>
            </w:pPr>
            <w:r w:rsidRPr="001555C6">
              <w:rPr>
                <w:sz w:val="20"/>
                <w:szCs w:val="20"/>
              </w:rPr>
              <w:t> </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bCs/>
                <w:sz w:val="20"/>
                <w:szCs w:val="20"/>
              </w:rPr>
            </w:pPr>
            <w:r w:rsidRPr="001555C6">
              <w:rPr>
                <w:bCs/>
                <w:sz w:val="20"/>
                <w:szCs w:val="20"/>
              </w:rPr>
              <w:t>Ед. изм.</w:t>
            </w:r>
          </w:p>
        </w:tc>
        <w:tc>
          <w:tcPr>
            <w:tcW w:w="1015" w:type="pct"/>
            <w:tcBorders>
              <w:top w:val="single" w:sz="4" w:space="0" w:color="auto"/>
              <w:left w:val="nil"/>
              <w:bottom w:val="single" w:sz="4" w:space="0" w:color="auto"/>
              <w:right w:val="single" w:sz="4" w:space="0" w:color="auto"/>
            </w:tcBorders>
            <w:shd w:val="clear" w:color="auto" w:fill="auto"/>
            <w:noWrap/>
            <w:vAlign w:val="center"/>
            <w:hideMark/>
          </w:tcPr>
          <w:p w:rsidR="00432B3C" w:rsidRPr="001555C6" w:rsidRDefault="00432B3C" w:rsidP="007D2E15">
            <w:pPr>
              <w:jc w:val="center"/>
              <w:rPr>
                <w:bCs/>
                <w:sz w:val="20"/>
                <w:szCs w:val="20"/>
              </w:rPr>
            </w:pPr>
            <w:r w:rsidRPr="001555C6">
              <w:rPr>
                <w:bCs/>
                <w:sz w:val="20"/>
                <w:szCs w:val="20"/>
              </w:rPr>
              <w:t xml:space="preserve">2016 г. </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rPr>
                <w:sz w:val="20"/>
                <w:szCs w:val="20"/>
              </w:rPr>
            </w:pPr>
            <w:r w:rsidRPr="001555C6">
              <w:rPr>
                <w:sz w:val="20"/>
                <w:szCs w:val="20"/>
              </w:rPr>
              <w:t>Объем воды, поданной в сеть</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rPr>
                <w:sz w:val="20"/>
                <w:szCs w:val="20"/>
              </w:rPr>
            </w:pPr>
            <w:r w:rsidRPr="001555C6">
              <w:rPr>
                <w:sz w:val="20"/>
                <w:szCs w:val="20"/>
              </w:rPr>
              <w:t>Потери воды</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rPr>
                <w:sz w:val="20"/>
                <w:szCs w:val="20"/>
              </w:rPr>
            </w:pPr>
            <w:r w:rsidRPr="001555C6">
              <w:rPr>
                <w:sz w:val="20"/>
                <w:szCs w:val="20"/>
              </w:rPr>
              <w:t>Уровень потерь воды</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6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rPr>
                <w:sz w:val="20"/>
                <w:szCs w:val="20"/>
              </w:rPr>
            </w:pPr>
            <w:r w:rsidRPr="001555C6">
              <w:rPr>
                <w:sz w:val="20"/>
                <w:szCs w:val="20"/>
              </w:rPr>
              <w:t>Отпуск воды, по абонентам:</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136,6</w:t>
            </w:r>
          </w:p>
        </w:tc>
      </w:tr>
      <w:tr w:rsidR="00432B3C" w:rsidRPr="001555C6" w:rsidTr="007D2E15">
        <w:trPr>
          <w:trHeight w:val="6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142"/>
              <w:rPr>
                <w:sz w:val="20"/>
                <w:szCs w:val="20"/>
              </w:rPr>
            </w:pPr>
            <w:r w:rsidRPr="001555C6">
              <w:rPr>
                <w:sz w:val="20"/>
                <w:szCs w:val="20"/>
              </w:rPr>
              <w:t>другим организациям, осуществляющим водоснабжение</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142"/>
              <w:rPr>
                <w:sz w:val="20"/>
                <w:szCs w:val="20"/>
              </w:rPr>
            </w:pPr>
            <w:r w:rsidRPr="001555C6">
              <w:rPr>
                <w:sz w:val="20"/>
                <w:szCs w:val="20"/>
              </w:rPr>
              <w:t>собственным абонентам:</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9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производственные нужды предприятия</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бюджетным потребителям</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3,3</w:t>
            </w:r>
          </w:p>
        </w:tc>
      </w:tr>
      <w:tr w:rsidR="00432B3C" w:rsidRPr="001555C6" w:rsidTr="007D2E15">
        <w:trPr>
          <w:trHeight w:val="39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населению</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68,5</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прочим потребителям</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64,8</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rPr>
                <w:sz w:val="20"/>
                <w:szCs w:val="20"/>
              </w:rPr>
            </w:pPr>
            <w:r w:rsidRPr="001555C6">
              <w:rPr>
                <w:sz w:val="20"/>
                <w:szCs w:val="20"/>
              </w:rPr>
              <w:t>Объем воды, поданной в сеть</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rPr>
                <w:sz w:val="20"/>
                <w:szCs w:val="20"/>
              </w:rPr>
            </w:pPr>
            <w:r w:rsidRPr="001555C6">
              <w:rPr>
                <w:sz w:val="20"/>
                <w:szCs w:val="20"/>
              </w:rPr>
              <w:t>Потери воды</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rPr>
                <w:sz w:val="20"/>
                <w:szCs w:val="20"/>
              </w:rPr>
            </w:pPr>
            <w:r w:rsidRPr="001555C6">
              <w:rPr>
                <w:sz w:val="20"/>
                <w:szCs w:val="20"/>
              </w:rPr>
              <w:t>Уровень потерь воды</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6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rPr>
                <w:sz w:val="20"/>
                <w:szCs w:val="20"/>
              </w:rPr>
            </w:pPr>
            <w:r w:rsidRPr="001555C6">
              <w:rPr>
                <w:sz w:val="20"/>
                <w:szCs w:val="20"/>
              </w:rPr>
              <w:t>Отпуск воды, по абонентам:</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6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142"/>
              <w:rPr>
                <w:sz w:val="20"/>
                <w:szCs w:val="20"/>
              </w:rPr>
            </w:pPr>
            <w:r w:rsidRPr="001555C6">
              <w:rPr>
                <w:sz w:val="20"/>
                <w:szCs w:val="20"/>
              </w:rPr>
              <w:t>другим организациям, осуществляющим водоснабжение</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142"/>
              <w:rPr>
                <w:sz w:val="20"/>
                <w:szCs w:val="20"/>
              </w:rPr>
            </w:pPr>
            <w:r w:rsidRPr="001555C6">
              <w:rPr>
                <w:sz w:val="20"/>
                <w:szCs w:val="20"/>
              </w:rPr>
              <w:t>собственным абонентам:</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9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lastRenderedPageBreak/>
              <w:t>производственные нужды предприятия</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бюджетным потребителям</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9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населению</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прочим потребителям</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9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rPr>
                <w:sz w:val="20"/>
                <w:szCs w:val="20"/>
              </w:rPr>
            </w:pPr>
            <w:r w:rsidRPr="001555C6">
              <w:rPr>
                <w:sz w:val="20"/>
                <w:szCs w:val="20"/>
              </w:rPr>
              <w:t>Транспортировка воды</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rPr>
                <w:sz w:val="20"/>
                <w:szCs w:val="20"/>
              </w:rPr>
            </w:pPr>
            <w:r w:rsidRPr="001555C6">
              <w:rPr>
                <w:sz w:val="20"/>
                <w:szCs w:val="20"/>
              </w:rPr>
              <w:t>Потери воды</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9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rPr>
                <w:sz w:val="20"/>
                <w:szCs w:val="20"/>
              </w:rPr>
            </w:pPr>
            <w:r w:rsidRPr="001555C6">
              <w:rPr>
                <w:sz w:val="20"/>
                <w:szCs w:val="20"/>
              </w:rPr>
              <w:t xml:space="preserve">Уровень потерь воды </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rPr>
                <w:sz w:val="20"/>
                <w:szCs w:val="20"/>
              </w:rPr>
            </w:pPr>
            <w:r w:rsidRPr="001555C6">
              <w:rPr>
                <w:sz w:val="20"/>
                <w:szCs w:val="20"/>
              </w:rPr>
              <w:t>По абонентам:</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6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142"/>
              <w:rPr>
                <w:sz w:val="20"/>
                <w:szCs w:val="20"/>
              </w:rPr>
            </w:pPr>
            <w:r w:rsidRPr="001555C6">
              <w:rPr>
                <w:sz w:val="20"/>
                <w:szCs w:val="20"/>
              </w:rPr>
              <w:t>собственным абонентам:</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30"/>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производственные нужды предприятия</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бюджетным потребителям</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населению</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прочим потребителям</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rPr>
                <w:sz w:val="20"/>
                <w:szCs w:val="20"/>
              </w:rPr>
            </w:pPr>
            <w:r w:rsidRPr="001555C6">
              <w:rPr>
                <w:sz w:val="20"/>
                <w:szCs w:val="20"/>
              </w:rPr>
              <w:t>Объем принятых у абонентов сточных вод, по абонентам:</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109,3</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142"/>
              <w:rPr>
                <w:sz w:val="20"/>
                <w:szCs w:val="20"/>
              </w:rPr>
            </w:pPr>
            <w:r w:rsidRPr="001555C6">
              <w:rPr>
                <w:bCs/>
                <w:sz w:val="20"/>
                <w:szCs w:val="20"/>
              </w:rPr>
              <w:t>от собственных абонентов:</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от производственных нужд организации</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от бюджетных потребителей</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3,7</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от населения</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66,9</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от прочих потребителей</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38,7</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rPr>
                <w:sz w:val="20"/>
                <w:szCs w:val="20"/>
              </w:rPr>
            </w:pPr>
            <w:r w:rsidRPr="001555C6">
              <w:rPr>
                <w:sz w:val="20"/>
                <w:szCs w:val="20"/>
              </w:rPr>
              <w:t>Объем принятых у абонентов сточных вод, по абонентам:</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142"/>
              <w:rPr>
                <w:sz w:val="20"/>
                <w:szCs w:val="20"/>
              </w:rPr>
            </w:pPr>
            <w:r w:rsidRPr="001555C6">
              <w:rPr>
                <w:bCs/>
                <w:sz w:val="20"/>
                <w:szCs w:val="20"/>
              </w:rPr>
              <w:t>от собственных абонентов:</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от производственных нужд организации</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от бюджетных потребителей</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от населения</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r w:rsidR="00432B3C" w:rsidRPr="001555C6" w:rsidTr="007D2E15">
        <w:trPr>
          <w:trHeight w:val="315"/>
          <w:jc w:val="center"/>
        </w:trPr>
        <w:tc>
          <w:tcPr>
            <w:tcW w:w="3017" w:type="pct"/>
            <w:tcBorders>
              <w:top w:val="nil"/>
              <w:left w:val="single" w:sz="4" w:space="0" w:color="auto"/>
              <w:bottom w:val="single" w:sz="4" w:space="0" w:color="auto"/>
              <w:right w:val="single" w:sz="4" w:space="0" w:color="auto"/>
            </w:tcBorders>
            <w:shd w:val="clear" w:color="auto" w:fill="auto"/>
            <w:vAlign w:val="center"/>
            <w:hideMark/>
          </w:tcPr>
          <w:p w:rsidR="00432B3C" w:rsidRPr="001555C6" w:rsidRDefault="00432B3C" w:rsidP="007D2E15">
            <w:pPr>
              <w:ind w:left="307"/>
              <w:rPr>
                <w:sz w:val="20"/>
                <w:szCs w:val="20"/>
              </w:rPr>
            </w:pPr>
            <w:r w:rsidRPr="001555C6">
              <w:rPr>
                <w:sz w:val="20"/>
                <w:szCs w:val="20"/>
              </w:rPr>
              <w:t>от прочих потребителей</w:t>
            </w:r>
          </w:p>
        </w:tc>
        <w:tc>
          <w:tcPr>
            <w:tcW w:w="968" w:type="pct"/>
            <w:tcBorders>
              <w:top w:val="nil"/>
              <w:left w:val="nil"/>
              <w:bottom w:val="single" w:sz="4" w:space="0" w:color="auto"/>
              <w:right w:val="single" w:sz="4" w:space="0" w:color="auto"/>
            </w:tcBorders>
            <w:shd w:val="clear" w:color="auto" w:fill="auto"/>
            <w:vAlign w:val="center"/>
            <w:hideMark/>
          </w:tcPr>
          <w:p w:rsidR="00432B3C" w:rsidRPr="001555C6" w:rsidRDefault="00432B3C" w:rsidP="007D2E15">
            <w:pPr>
              <w:jc w:val="center"/>
              <w:rPr>
                <w:sz w:val="20"/>
                <w:szCs w:val="20"/>
              </w:rPr>
            </w:pPr>
            <w:r w:rsidRPr="001555C6">
              <w:rPr>
                <w:sz w:val="20"/>
                <w:szCs w:val="20"/>
              </w:rPr>
              <w:t>тыс. м</w:t>
            </w:r>
            <w:r w:rsidRPr="001555C6">
              <w:rPr>
                <w:sz w:val="20"/>
                <w:szCs w:val="20"/>
                <w:vertAlign w:val="superscript"/>
              </w:rPr>
              <w:t>3</w:t>
            </w:r>
          </w:p>
        </w:tc>
        <w:tc>
          <w:tcPr>
            <w:tcW w:w="1015" w:type="pct"/>
            <w:tcBorders>
              <w:top w:val="nil"/>
              <w:left w:val="nil"/>
              <w:bottom w:val="single" w:sz="4" w:space="0" w:color="auto"/>
              <w:right w:val="single" w:sz="4" w:space="0" w:color="auto"/>
            </w:tcBorders>
            <w:shd w:val="clear" w:color="auto" w:fill="auto"/>
            <w:noWrap/>
            <w:vAlign w:val="center"/>
          </w:tcPr>
          <w:p w:rsidR="00432B3C" w:rsidRPr="001555C6" w:rsidRDefault="00432B3C" w:rsidP="007D2E15">
            <w:pPr>
              <w:jc w:val="center"/>
              <w:rPr>
                <w:sz w:val="20"/>
                <w:szCs w:val="20"/>
              </w:rPr>
            </w:pPr>
            <w:r>
              <w:rPr>
                <w:sz w:val="20"/>
                <w:szCs w:val="20"/>
              </w:rPr>
              <w:t>-</w:t>
            </w:r>
          </w:p>
        </w:tc>
      </w:tr>
    </w:tbl>
    <w:p w:rsidR="00432B3C" w:rsidRPr="00C978B6" w:rsidRDefault="00432B3C" w:rsidP="00432B3C">
      <w:pPr>
        <w:ind w:right="-1" w:firstLine="708"/>
        <w:jc w:val="both"/>
      </w:pPr>
      <w:r w:rsidRPr="00C978B6">
        <w:t>3. Индексы, используемые при формировании необходимой валовой выручки по статьям затрат на расчетный (долгосрочный) период регулирования.</w:t>
      </w:r>
    </w:p>
    <w:p w:rsidR="00432B3C" w:rsidRPr="00C978B6" w:rsidRDefault="00432B3C" w:rsidP="00432B3C">
      <w:pPr>
        <w:ind w:right="-1" w:firstLine="708"/>
        <w:jc w:val="right"/>
      </w:pPr>
      <w:r w:rsidRPr="00C978B6">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5625"/>
      </w:tblGrid>
      <w:tr w:rsidR="00432B3C" w:rsidRPr="001555C6" w:rsidTr="007D2E15">
        <w:trPr>
          <w:tblHeader/>
        </w:trPr>
        <w:tc>
          <w:tcPr>
            <w:tcW w:w="2301" w:type="pct"/>
            <w:shd w:val="clear" w:color="auto" w:fill="auto"/>
            <w:vAlign w:val="center"/>
          </w:tcPr>
          <w:p w:rsidR="00432B3C" w:rsidRPr="001555C6" w:rsidRDefault="00432B3C" w:rsidP="007D2E15">
            <w:pPr>
              <w:ind w:right="-1"/>
              <w:jc w:val="center"/>
              <w:rPr>
                <w:bCs/>
                <w:sz w:val="20"/>
                <w:szCs w:val="20"/>
              </w:rPr>
            </w:pPr>
            <w:r w:rsidRPr="001555C6">
              <w:rPr>
                <w:bCs/>
                <w:sz w:val="20"/>
                <w:szCs w:val="20"/>
              </w:rPr>
              <w:t>Индексы</w:t>
            </w:r>
          </w:p>
        </w:tc>
        <w:tc>
          <w:tcPr>
            <w:tcW w:w="2699" w:type="pct"/>
            <w:shd w:val="clear" w:color="auto" w:fill="auto"/>
            <w:vAlign w:val="center"/>
          </w:tcPr>
          <w:p w:rsidR="00432B3C" w:rsidRPr="001555C6" w:rsidRDefault="00432B3C" w:rsidP="007D2E15">
            <w:pPr>
              <w:ind w:right="-1"/>
              <w:jc w:val="center"/>
              <w:rPr>
                <w:bCs/>
                <w:sz w:val="20"/>
                <w:szCs w:val="20"/>
              </w:rPr>
            </w:pPr>
            <w:r w:rsidRPr="001555C6">
              <w:rPr>
                <w:bCs/>
                <w:sz w:val="20"/>
                <w:szCs w:val="20"/>
              </w:rPr>
              <w:t>2016 год</w:t>
            </w:r>
          </w:p>
        </w:tc>
      </w:tr>
      <w:tr w:rsidR="00432B3C" w:rsidRPr="001555C6" w:rsidTr="007D2E15">
        <w:tc>
          <w:tcPr>
            <w:tcW w:w="2301" w:type="pct"/>
            <w:shd w:val="clear" w:color="auto" w:fill="auto"/>
          </w:tcPr>
          <w:p w:rsidR="00432B3C" w:rsidRPr="001555C6" w:rsidRDefault="00432B3C" w:rsidP="007D2E15">
            <w:pPr>
              <w:ind w:right="-1"/>
              <w:jc w:val="both"/>
              <w:rPr>
                <w:bCs/>
                <w:sz w:val="20"/>
                <w:szCs w:val="20"/>
              </w:rPr>
            </w:pPr>
            <w:r w:rsidRPr="001555C6">
              <w:rPr>
                <w:sz w:val="20"/>
                <w:szCs w:val="20"/>
              </w:rPr>
              <w:t>Природный газ</w:t>
            </w:r>
          </w:p>
        </w:tc>
        <w:tc>
          <w:tcPr>
            <w:tcW w:w="2699" w:type="pct"/>
            <w:shd w:val="clear" w:color="auto" w:fill="auto"/>
            <w:vAlign w:val="center"/>
          </w:tcPr>
          <w:p w:rsidR="00432B3C" w:rsidRPr="001555C6" w:rsidRDefault="00432B3C" w:rsidP="007D2E15">
            <w:pPr>
              <w:ind w:right="-1"/>
              <w:jc w:val="center"/>
              <w:rPr>
                <w:sz w:val="20"/>
                <w:szCs w:val="20"/>
              </w:rPr>
            </w:pPr>
            <w:r>
              <w:rPr>
                <w:sz w:val="20"/>
                <w:szCs w:val="20"/>
              </w:rPr>
              <w:t>1,020</w:t>
            </w:r>
          </w:p>
        </w:tc>
      </w:tr>
      <w:tr w:rsidR="00432B3C" w:rsidRPr="001555C6" w:rsidTr="007D2E15">
        <w:tc>
          <w:tcPr>
            <w:tcW w:w="2301" w:type="pct"/>
            <w:shd w:val="clear" w:color="auto" w:fill="auto"/>
          </w:tcPr>
          <w:p w:rsidR="00432B3C" w:rsidRPr="001555C6" w:rsidRDefault="00432B3C" w:rsidP="007D2E15">
            <w:pPr>
              <w:ind w:right="-1"/>
              <w:jc w:val="both"/>
              <w:rPr>
                <w:sz w:val="20"/>
                <w:szCs w:val="20"/>
              </w:rPr>
            </w:pPr>
            <w:r w:rsidRPr="001555C6">
              <w:rPr>
                <w:sz w:val="20"/>
                <w:szCs w:val="20"/>
              </w:rPr>
              <w:t>Водоснабжение, водоотведение</w:t>
            </w:r>
          </w:p>
        </w:tc>
        <w:tc>
          <w:tcPr>
            <w:tcW w:w="2699" w:type="pct"/>
            <w:shd w:val="clear" w:color="auto" w:fill="auto"/>
            <w:vAlign w:val="center"/>
          </w:tcPr>
          <w:p w:rsidR="00432B3C" w:rsidRPr="001555C6" w:rsidRDefault="00432B3C" w:rsidP="007D2E15">
            <w:pPr>
              <w:ind w:right="-1"/>
              <w:jc w:val="center"/>
              <w:rPr>
                <w:sz w:val="20"/>
                <w:szCs w:val="20"/>
              </w:rPr>
            </w:pPr>
            <w:r>
              <w:rPr>
                <w:sz w:val="20"/>
                <w:szCs w:val="20"/>
              </w:rPr>
              <w:t>1,043</w:t>
            </w:r>
          </w:p>
        </w:tc>
      </w:tr>
      <w:tr w:rsidR="00432B3C" w:rsidRPr="001555C6" w:rsidTr="007D2E15">
        <w:tc>
          <w:tcPr>
            <w:tcW w:w="2301" w:type="pct"/>
            <w:shd w:val="clear" w:color="auto" w:fill="auto"/>
          </w:tcPr>
          <w:p w:rsidR="00432B3C" w:rsidRPr="001555C6" w:rsidRDefault="00432B3C" w:rsidP="007D2E15">
            <w:pPr>
              <w:ind w:right="-1"/>
              <w:jc w:val="both"/>
              <w:rPr>
                <w:bCs/>
                <w:sz w:val="20"/>
                <w:szCs w:val="20"/>
              </w:rPr>
            </w:pPr>
            <w:r w:rsidRPr="001555C6">
              <w:rPr>
                <w:sz w:val="20"/>
                <w:szCs w:val="20"/>
              </w:rPr>
              <w:t>Электрическая энергия</w:t>
            </w:r>
          </w:p>
        </w:tc>
        <w:tc>
          <w:tcPr>
            <w:tcW w:w="2699" w:type="pct"/>
            <w:shd w:val="clear" w:color="auto" w:fill="auto"/>
            <w:vAlign w:val="center"/>
          </w:tcPr>
          <w:p w:rsidR="00432B3C" w:rsidRPr="001555C6" w:rsidRDefault="00432B3C" w:rsidP="007D2E15">
            <w:pPr>
              <w:ind w:right="-1"/>
              <w:jc w:val="center"/>
              <w:rPr>
                <w:sz w:val="20"/>
                <w:szCs w:val="20"/>
              </w:rPr>
            </w:pPr>
            <w:r>
              <w:rPr>
                <w:sz w:val="20"/>
                <w:szCs w:val="20"/>
              </w:rPr>
              <w:t>1,078</w:t>
            </w:r>
          </w:p>
        </w:tc>
      </w:tr>
      <w:tr w:rsidR="00432B3C" w:rsidRPr="001555C6" w:rsidTr="007D2E15">
        <w:tc>
          <w:tcPr>
            <w:tcW w:w="2301" w:type="pct"/>
            <w:shd w:val="clear" w:color="auto" w:fill="auto"/>
          </w:tcPr>
          <w:p w:rsidR="00432B3C" w:rsidRPr="001555C6" w:rsidRDefault="00432B3C" w:rsidP="007D2E15">
            <w:pPr>
              <w:ind w:right="-1"/>
              <w:jc w:val="both"/>
              <w:rPr>
                <w:sz w:val="20"/>
                <w:szCs w:val="20"/>
              </w:rPr>
            </w:pPr>
            <w:r w:rsidRPr="001555C6">
              <w:rPr>
                <w:sz w:val="20"/>
                <w:szCs w:val="20"/>
              </w:rPr>
              <w:t>Тепловая энергия</w:t>
            </w:r>
          </w:p>
        </w:tc>
        <w:tc>
          <w:tcPr>
            <w:tcW w:w="2699" w:type="pct"/>
            <w:shd w:val="clear" w:color="auto" w:fill="auto"/>
            <w:vAlign w:val="center"/>
          </w:tcPr>
          <w:p w:rsidR="00432B3C" w:rsidRPr="001555C6" w:rsidRDefault="00432B3C" w:rsidP="007D2E15">
            <w:pPr>
              <w:ind w:right="-1"/>
              <w:jc w:val="center"/>
              <w:rPr>
                <w:sz w:val="20"/>
                <w:szCs w:val="20"/>
              </w:rPr>
            </w:pPr>
            <w:r>
              <w:rPr>
                <w:sz w:val="20"/>
                <w:szCs w:val="20"/>
              </w:rPr>
              <w:t>1,033</w:t>
            </w:r>
          </w:p>
        </w:tc>
      </w:tr>
      <w:tr w:rsidR="00432B3C" w:rsidRPr="001555C6" w:rsidTr="007D2E15">
        <w:tc>
          <w:tcPr>
            <w:tcW w:w="2301" w:type="pct"/>
            <w:shd w:val="clear" w:color="auto" w:fill="auto"/>
          </w:tcPr>
          <w:p w:rsidR="00432B3C" w:rsidRPr="001555C6" w:rsidRDefault="00432B3C" w:rsidP="007D2E15">
            <w:pPr>
              <w:ind w:right="-1"/>
              <w:jc w:val="both"/>
              <w:rPr>
                <w:bCs/>
                <w:sz w:val="20"/>
                <w:szCs w:val="20"/>
              </w:rPr>
            </w:pPr>
            <w:r w:rsidRPr="001555C6">
              <w:rPr>
                <w:bCs/>
                <w:sz w:val="20"/>
                <w:szCs w:val="20"/>
              </w:rPr>
              <w:t>Индекс потребительских цен</w:t>
            </w:r>
          </w:p>
        </w:tc>
        <w:tc>
          <w:tcPr>
            <w:tcW w:w="2699" w:type="pct"/>
            <w:shd w:val="clear" w:color="auto" w:fill="auto"/>
            <w:vAlign w:val="center"/>
          </w:tcPr>
          <w:p w:rsidR="00432B3C" w:rsidRPr="001555C6" w:rsidRDefault="00432B3C" w:rsidP="007D2E15">
            <w:pPr>
              <w:ind w:right="-1"/>
              <w:jc w:val="center"/>
              <w:rPr>
                <w:sz w:val="20"/>
                <w:szCs w:val="20"/>
              </w:rPr>
            </w:pPr>
            <w:r>
              <w:rPr>
                <w:sz w:val="20"/>
                <w:szCs w:val="20"/>
              </w:rPr>
              <w:t>1,074</w:t>
            </w:r>
          </w:p>
        </w:tc>
      </w:tr>
      <w:tr w:rsidR="00432B3C" w:rsidRPr="001555C6" w:rsidTr="007D2E15">
        <w:tc>
          <w:tcPr>
            <w:tcW w:w="2301" w:type="pct"/>
            <w:shd w:val="clear" w:color="auto" w:fill="auto"/>
          </w:tcPr>
          <w:p w:rsidR="00432B3C" w:rsidRPr="001555C6" w:rsidRDefault="00432B3C" w:rsidP="007D2E15">
            <w:pPr>
              <w:ind w:right="-1"/>
              <w:jc w:val="both"/>
              <w:rPr>
                <w:bCs/>
                <w:sz w:val="20"/>
                <w:szCs w:val="20"/>
              </w:rPr>
            </w:pPr>
            <w:r w:rsidRPr="001555C6">
              <w:rPr>
                <w:bCs/>
                <w:sz w:val="20"/>
                <w:szCs w:val="20"/>
              </w:rPr>
              <w:t>Индекс цен промышленных производителей</w:t>
            </w:r>
          </w:p>
        </w:tc>
        <w:tc>
          <w:tcPr>
            <w:tcW w:w="2699" w:type="pct"/>
            <w:shd w:val="clear" w:color="auto" w:fill="auto"/>
            <w:vAlign w:val="center"/>
          </w:tcPr>
          <w:p w:rsidR="00432B3C" w:rsidRPr="001555C6" w:rsidRDefault="00432B3C" w:rsidP="007D2E15">
            <w:pPr>
              <w:ind w:right="-1"/>
              <w:jc w:val="center"/>
              <w:rPr>
                <w:sz w:val="20"/>
                <w:szCs w:val="20"/>
              </w:rPr>
            </w:pPr>
            <w:r>
              <w:rPr>
                <w:sz w:val="20"/>
                <w:szCs w:val="20"/>
              </w:rPr>
              <w:t>1,059</w:t>
            </w:r>
          </w:p>
        </w:tc>
      </w:tr>
    </w:tbl>
    <w:p w:rsidR="00432B3C" w:rsidRDefault="00432B3C" w:rsidP="00432B3C">
      <w:pPr>
        <w:ind w:firstLine="720"/>
        <w:jc w:val="both"/>
        <w:rPr>
          <w:sz w:val="26"/>
          <w:szCs w:val="26"/>
        </w:rPr>
      </w:pPr>
    </w:p>
    <w:p w:rsidR="00432B3C" w:rsidRPr="00432B3C" w:rsidRDefault="00432B3C" w:rsidP="00432B3C">
      <w:pPr>
        <w:ind w:firstLine="720"/>
        <w:jc w:val="both"/>
      </w:pPr>
      <w:r w:rsidRPr="00432B3C">
        <w:t>При расчете тарифов на 2016 год экспертной группой учитывался рост цен (тарифов), определенный Прогнозом социально-экономического развития Российской Федерации на 2016 год, одобренный на заседании Правительства Российской Федерации    8 октября 2015 года (протокол №36, раздел1).</w:t>
      </w:r>
    </w:p>
    <w:p w:rsidR="00432B3C" w:rsidRPr="00432B3C" w:rsidRDefault="00432B3C" w:rsidP="00432B3C">
      <w:pPr>
        <w:ind w:right="-1" w:firstLine="708"/>
        <w:jc w:val="both"/>
      </w:pPr>
      <w:r w:rsidRPr="00432B3C">
        <w:t>В соответствии с Прогнозом социально-экономического развития Российской Федерации на 2016 год объективным фактором, влияющим на рост стоимости коммунальных ресурсов (водоснабжение и (или) водоотведение) в основном будет рост цен на топливо, электроэнергию и другие материальные затраты.</w:t>
      </w:r>
    </w:p>
    <w:p w:rsidR="00432B3C" w:rsidRPr="00432B3C" w:rsidRDefault="00432B3C" w:rsidP="00432B3C">
      <w:pPr>
        <w:ind w:firstLine="708"/>
      </w:pPr>
      <w:r w:rsidRPr="00432B3C">
        <w:lastRenderedPageBreak/>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p w:rsidR="00432B3C" w:rsidRPr="00432B3C" w:rsidRDefault="00432B3C" w:rsidP="00432B3C">
      <w:pPr>
        <w:ind w:firstLine="708"/>
        <w:jc w:val="both"/>
      </w:pPr>
      <w:r w:rsidRPr="00432B3C">
        <w:t xml:space="preserve">По предложению экспертной группы необходимая валовая выручка составит 3286,11 </w:t>
      </w:r>
      <w:proofErr w:type="spellStart"/>
      <w:r w:rsidRPr="00432B3C">
        <w:t>тыс.руб</w:t>
      </w:r>
      <w:proofErr w:type="spellEnd"/>
      <w:r w:rsidRPr="00432B3C">
        <w:t xml:space="preserve">., в том числе расходы – 3129,62 тыс. руб., нормативная прибыль - - </w:t>
      </w:r>
      <w:proofErr w:type="spellStart"/>
      <w:r w:rsidRPr="00432B3C">
        <w:t>тыс.руб</w:t>
      </w:r>
      <w:proofErr w:type="spellEnd"/>
      <w:r w:rsidRPr="00432B3C">
        <w:t xml:space="preserve">., расчетная предпринимательская прибыль – 156,49 </w:t>
      </w:r>
      <w:proofErr w:type="spellStart"/>
      <w:r w:rsidRPr="00432B3C">
        <w:t>тыс.руб</w:t>
      </w:r>
      <w:proofErr w:type="spellEnd"/>
      <w:r w:rsidRPr="00432B3C">
        <w:t>.</w:t>
      </w:r>
    </w:p>
    <w:p w:rsidR="00432B3C" w:rsidRPr="00432B3C" w:rsidRDefault="00432B3C" w:rsidP="00432B3C">
      <w:pPr>
        <w:ind w:firstLine="708"/>
        <w:jc w:val="right"/>
      </w:pPr>
      <w:r w:rsidRPr="00432B3C">
        <w:t>Таблица 6</w:t>
      </w: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610"/>
        <w:gridCol w:w="1610"/>
        <w:gridCol w:w="1610"/>
        <w:gridCol w:w="2504"/>
      </w:tblGrid>
      <w:tr w:rsidR="00432B3C" w:rsidRPr="001555C6" w:rsidTr="009D49C9">
        <w:trPr>
          <w:trHeight w:val="105"/>
          <w:tblHeader/>
        </w:trPr>
        <w:tc>
          <w:tcPr>
            <w:tcW w:w="2696" w:type="dxa"/>
            <w:vMerge w:val="restart"/>
            <w:shd w:val="clear" w:color="auto" w:fill="auto"/>
            <w:vAlign w:val="center"/>
          </w:tcPr>
          <w:p w:rsidR="00432B3C" w:rsidRPr="001555C6" w:rsidRDefault="00432B3C" w:rsidP="007D2E15">
            <w:pPr>
              <w:jc w:val="center"/>
              <w:rPr>
                <w:bCs/>
                <w:sz w:val="20"/>
                <w:szCs w:val="20"/>
              </w:rPr>
            </w:pPr>
            <w:r w:rsidRPr="001555C6">
              <w:rPr>
                <w:bCs/>
                <w:sz w:val="20"/>
                <w:szCs w:val="20"/>
              </w:rPr>
              <w:t>Основные статьи расходов</w:t>
            </w:r>
          </w:p>
        </w:tc>
        <w:tc>
          <w:tcPr>
            <w:tcW w:w="4830" w:type="dxa"/>
            <w:gridSpan w:val="3"/>
            <w:shd w:val="clear" w:color="auto" w:fill="auto"/>
            <w:vAlign w:val="center"/>
          </w:tcPr>
          <w:p w:rsidR="00432B3C" w:rsidRPr="001555C6" w:rsidRDefault="00432B3C" w:rsidP="007D2E15">
            <w:pPr>
              <w:jc w:val="center"/>
              <w:rPr>
                <w:bCs/>
                <w:sz w:val="20"/>
                <w:szCs w:val="20"/>
              </w:rPr>
            </w:pPr>
            <w:r w:rsidRPr="001555C6">
              <w:rPr>
                <w:bCs/>
                <w:sz w:val="20"/>
                <w:szCs w:val="20"/>
              </w:rPr>
              <w:t>2016 год</w:t>
            </w:r>
          </w:p>
        </w:tc>
        <w:tc>
          <w:tcPr>
            <w:tcW w:w="2505" w:type="dxa"/>
            <w:vMerge w:val="restart"/>
            <w:shd w:val="clear" w:color="auto" w:fill="auto"/>
            <w:vAlign w:val="center"/>
          </w:tcPr>
          <w:p w:rsidR="00432B3C" w:rsidRPr="001555C6" w:rsidRDefault="00432B3C" w:rsidP="007D2E15">
            <w:pPr>
              <w:jc w:val="center"/>
              <w:rPr>
                <w:bCs/>
                <w:sz w:val="20"/>
                <w:szCs w:val="20"/>
              </w:rPr>
            </w:pPr>
            <w:r w:rsidRPr="001555C6">
              <w:rPr>
                <w:bCs/>
                <w:sz w:val="20"/>
                <w:szCs w:val="20"/>
              </w:rPr>
              <w:t>Основание изменения</w:t>
            </w:r>
          </w:p>
        </w:tc>
      </w:tr>
      <w:tr w:rsidR="00432B3C" w:rsidRPr="001555C6" w:rsidTr="009D49C9">
        <w:trPr>
          <w:trHeight w:val="1200"/>
          <w:tblHeader/>
        </w:trPr>
        <w:tc>
          <w:tcPr>
            <w:tcW w:w="2696" w:type="dxa"/>
            <w:vMerge/>
            <w:shd w:val="clear" w:color="auto" w:fill="auto"/>
            <w:vAlign w:val="center"/>
          </w:tcPr>
          <w:p w:rsidR="00432B3C" w:rsidRPr="001555C6" w:rsidRDefault="00432B3C" w:rsidP="007D2E15">
            <w:pPr>
              <w:jc w:val="center"/>
              <w:rPr>
                <w:bCs/>
                <w:sz w:val="20"/>
                <w:szCs w:val="20"/>
              </w:rPr>
            </w:pPr>
          </w:p>
        </w:tc>
        <w:tc>
          <w:tcPr>
            <w:tcW w:w="1610" w:type="dxa"/>
            <w:shd w:val="clear" w:color="auto" w:fill="auto"/>
            <w:vAlign w:val="center"/>
          </w:tcPr>
          <w:p w:rsidR="00432B3C" w:rsidRPr="00341B8B" w:rsidRDefault="00432B3C" w:rsidP="007D2E15">
            <w:pPr>
              <w:jc w:val="center"/>
              <w:rPr>
                <w:bCs/>
                <w:sz w:val="20"/>
                <w:szCs w:val="20"/>
              </w:rPr>
            </w:pPr>
            <w:r w:rsidRPr="00341B8B">
              <w:rPr>
                <w:bCs/>
                <w:sz w:val="20"/>
                <w:szCs w:val="20"/>
              </w:rPr>
              <w:t>Плановые данные организации  2015 г,</w:t>
            </w:r>
          </w:p>
          <w:p w:rsidR="00432B3C" w:rsidRPr="00341B8B" w:rsidRDefault="00432B3C" w:rsidP="007D2E15">
            <w:pPr>
              <w:jc w:val="center"/>
              <w:rPr>
                <w:bCs/>
                <w:sz w:val="20"/>
                <w:szCs w:val="20"/>
              </w:rPr>
            </w:pPr>
            <w:r w:rsidRPr="00341B8B">
              <w:rPr>
                <w:bCs/>
                <w:sz w:val="20"/>
                <w:szCs w:val="20"/>
              </w:rPr>
              <w:t xml:space="preserve"> тыс. руб.</w:t>
            </w:r>
          </w:p>
        </w:tc>
        <w:tc>
          <w:tcPr>
            <w:tcW w:w="1610" w:type="dxa"/>
            <w:shd w:val="clear" w:color="auto" w:fill="auto"/>
            <w:vAlign w:val="center"/>
          </w:tcPr>
          <w:p w:rsidR="00432B3C" w:rsidRPr="00341B8B" w:rsidRDefault="00432B3C" w:rsidP="007D2E15">
            <w:pPr>
              <w:jc w:val="center"/>
              <w:rPr>
                <w:bCs/>
                <w:sz w:val="20"/>
                <w:szCs w:val="20"/>
              </w:rPr>
            </w:pPr>
            <w:r w:rsidRPr="00341B8B">
              <w:rPr>
                <w:bCs/>
                <w:sz w:val="20"/>
                <w:szCs w:val="20"/>
              </w:rPr>
              <w:t>Данные экспертной группы, тыс. руб.</w:t>
            </w:r>
          </w:p>
        </w:tc>
        <w:tc>
          <w:tcPr>
            <w:tcW w:w="1610" w:type="dxa"/>
            <w:shd w:val="clear" w:color="auto" w:fill="auto"/>
            <w:vAlign w:val="center"/>
          </w:tcPr>
          <w:p w:rsidR="00432B3C" w:rsidRPr="00341B8B" w:rsidRDefault="00432B3C" w:rsidP="007D2E15">
            <w:pPr>
              <w:jc w:val="center"/>
              <w:rPr>
                <w:bCs/>
                <w:sz w:val="20"/>
                <w:szCs w:val="20"/>
              </w:rPr>
            </w:pPr>
            <w:r w:rsidRPr="00341B8B">
              <w:rPr>
                <w:bCs/>
                <w:sz w:val="20"/>
                <w:szCs w:val="20"/>
              </w:rPr>
              <w:t>Отклонение, тыс. руб.</w:t>
            </w:r>
          </w:p>
        </w:tc>
        <w:tc>
          <w:tcPr>
            <w:tcW w:w="2505" w:type="dxa"/>
            <w:vMerge/>
            <w:shd w:val="clear" w:color="auto" w:fill="auto"/>
            <w:vAlign w:val="center"/>
          </w:tcPr>
          <w:p w:rsidR="00432B3C" w:rsidRPr="001555C6" w:rsidRDefault="00432B3C" w:rsidP="007D2E15">
            <w:pPr>
              <w:jc w:val="center"/>
              <w:rPr>
                <w:bCs/>
                <w:sz w:val="20"/>
                <w:szCs w:val="20"/>
              </w:rPr>
            </w:pPr>
          </w:p>
        </w:tc>
      </w:tr>
      <w:tr w:rsidR="00432B3C" w:rsidRPr="001555C6" w:rsidTr="009D49C9">
        <w:tc>
          <w:tcPr>
            <w:tcW w:w="2696" w:type="dxa"/>
            <w:shd w:val="clear" w:color="auto" w:fill="auto"/>
            <w:vAlign w:val="center"/>
          </w:tcPr>
          <w:p w:rsidR="00432B3C" w:rsidRPr="00341B8B" w:rsidRDefault="00432B3C" w:rsidP="007D2E15">
            <w:pPr>
              <w:rPr>
                <w:sz w:val="20"/>
                <w:szCs w:val="20"/>
              </w:rPr>
            </w:pPr>
            <w:r w:rsidRPr="00341B8B">
              <w:rPr>
                <w:sz w:val="20"/>
                <w:szCs w:val="20"/>
              </w:rPr>
              <w:t>Текущие расходы</w:t>
            </w:r>
          </w:p>
        </w:tc>
        <w:tc>
          <w:tcPr>
            <w:tcW w:w="1610" w:type="dxa"/>
            <w:shd w:val="clear" w:color="auto" w:fill="auto"/>
            <w:vAlign w:val="center"/>
          </w:tcPr>
          <w:p w:rsidR="00432B3C" w:rsidRPr="00341B8B" w:rsidRDefault="00432B3C" w:rsidP="007D2E15">
            <w:pPr>
              <w:jc w:val="center"/>
              <w:rPr>
                <w:sz w:val="20"/>
                <w:szCs w:val="20"/>
              </w:rPr>
            </w:pPr>
            <w:r w:rsidRPr="00341B8B">
              <w:rPr>
                <w:sz w:val="20"/>
                <w:szCs w:val="20"/>
              </w:rPr>
              <w:t>3109,9</w:t>
            </w:r>
          </w:p>
        </w:tc>
        <w:tc>
          <w:tcPr>
            <w:tcW w:w="1610" w:type="dxa"/>
            <w:shd w:val="clear" w:color="auto" w:fill="auto"/>
            <w:vAlign w:val="center"/>
          </w:tcPr>
          <w:p w:rsidR="00432B3C" w:rsidRPr="00341B8B" w:rsidRDefault="00432B3C" w:rsidP="007D2E15">
            <w:pPr>
              <w:jc w:val="center"/>
              <w:rPr>
                <w:sz w:val="20"/>
                <w:szCs w:val="20"/>
              </w:rPr>
            </w:pPr>
            <w:r>
              <w:rPr>
                <w:sz w:val="20"/>
                <w:szCs w:val="20"/>
              </w:rPr>
              <w:t>3129,62</w:t>
            </w:r>
          </w:p>
        </w:tc>
        <w:tc>
          <w:tcPr>
            <w:tcW w:w="1610" w:type="dxa"/>
            <w:shd w:val="clear" w:color="auto" w:fill="auto"/>
            <w:vAlign w:val="center"/>
          </w:tcPr>
          <w:p w:rsidR="00432B3C" w:rsidRPr="00341B8B" w:rsidRDefault="00432B3C" w:rsidP="007D2E15">
            <w:pPr>
              <w:jc w:val="center"/>
              <w:rPr>
                <w:sz w:val="20"/>
                <w:szCs w:val="20"/>
              </w:rPr>
            </w:pPr>
            <w:r>
              <w:rPr>
                <w:sz w:val="20"/>
                <w:szCs w:val="20"/>
              </w:rPr>
              <w:t>19,72</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rPr>
                <w:sz w:val="20"/>
                <w:szCs w:val="20"/>
              </w:rPr>
            </w:pPr>
            <w:r w:rsidRPr="001555C6">
              <w:rPr>
                <w:sz w:val="20"/>
                <w:szCs w:val="20"/>
              </w:rPr>
              <w:t>Операционные расходы</w:t>
            </w:r>
          </w:p>
        </w:tc>
        <w:tc>
          <w:tcPr>
            <w:tcW w:w="1610" w:type="dxa"/>
            <w:shd w:val="clear" w:color="auto" w:fill="auto"/>
            <w:vAlign w:val="center"/>
          </w:tcPr>
          <w:p w:rsidR="00432B3C" w:rsidRPr="00FF255A" w:rsidRDefault="00432B3C" w:rsidP="007D2E15">
            <w:pPr>
              <w:jc w:val="center"/>
              <w:rPr>
                <w:sz w:val="20"/>
                <w:szCs w:val="20"/>
              </w:rPr>
            </w:pPr>
            <w:r w:rsidRPr="00FF255A">
              <w:rPr>
                <w:sz w:val="20"/>
                <w:szCs w:val="20"/>
              </w:rPr>
              <w:t>2027</w:t>
            </w:r>
          </w:p>
        </w:tc>
        <w:tc>
          <w:tcPr>
            <w:tcW w:w="1610" w:type="dxa"/>
            <w:shd w:val="clear" w:color="auto" w:fill="auto"/>
            <w:vAlign w:val="center"/>
          </w:tcPr>
          <w:p w:rsidR="00432B3C" w:rsidRPr="001555C6" w:rsidRDefault="00432B3C" w:rsidP="007D2E15">
            <w:pPr>
              <w:jc w:val="center"/>
              <w:rPr>
                <w:sz w:val="20"/>
                <w:szCs w:val="20"/>
              </w:rPr>
            </w:pPr>
            <w:r>
              <w:rPr>
                <w:sz w:val="20"/>
                <w:szCs w:val="20"/>
              </w:rPr>
              <w:t>2222,72</w:t>
            </w:r>
          </w:p>
        </w:tc>
        <w:tc>
          <w:tcPr>
            <w:tcW w:w="1610" w:type="dxa"/>
            <w:shd w:val="clear" w:color="auto" w:fill="auto"/>
            <w:vAlign w:val="center"/>
          </w:tcPr>
          <w:p w:rsidR="00432B3C" w:rsidRPr="001555C6" w:rsidRDefault="00432B3C" w:rsidP="007D2E15">
            <w:pPr>
              <w:jc w:val="center"/>
              <w:rPr>
                <w:sz w:val="20"/>
                <w:szCs w:val="20"/>
              </w:rPr>
            </w:pPr>
            <w:r>
              <w:rPr>
                <w:sz w:val="20"/>
                <w:szCs w:val="20"/>
              </w:rPr>
              <w:t>195,72</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bCs/>
                <w:sz w:val="20"/>
                <w:szCs w:val="20"/>
              </w:rPr>
            </w:pPr>
            <w:r w:rsidRPr="001555C6">
              <w:rPr>
                <w:bCs/>
                <w:sz w:val="20"/>
                <w:szCs w:val="20"/>
              </w:rPr>
              <w:t>Производственные расходы</w:t>
            </w:r>
          </w:p>
        </w:tc>
        <w:tc>
          <w:tcPr>
            <w:tcW w:w="1610" w:type="dxa"/>
            <w:shd w:val="clear" w:color="auto" w:fill="auto"/>
            <w:vAlign w:val="center"/>
          </w:tcPr>
          <w:p w:rsidR="00432B3C" w:rsidRPr="00FF255A" w:rsidRDefault="00432B3C" w:rsidP="007D2E15">
            <w:pPr>
              <w:jc w:val="center"/>
              <w:rPr>
                <w:sz w:val="20"/>
                <w:szCs w:val="20"/>
              </w:rPr>
            </w:pPr>
            <w:r w:rsidRPr="00FF255A">
              <w:rPr>
                <w:sz w:val="20"/>
                <w:szCs w:val="20"/>
              </w:rPr>
              <w:t>1777</w:t>
            </w:r>
          </w:p>
        </w:tc>
        <w:tc>
          <w:tcPr>
            <w:tcW w:w="1610" w:type="dxa"/>
            <w:shd w:val="clear" w:color="auto" w:fill="auto"/>
            <w:vAlign w:val="center"/>
          </w:tcPr>
          <w:p w:rsidR="00432B3C" w:rsidRPr="001555C6" w:rsidRDefault="00432B3C" w:rsidP="007D2E15">
            <w:pPr>
              <w:jc w:val="center"/>
              <w:rPr>
                <w:sz w:val="20"/>
                <w:szCs w:val="20"/>
              </w:rPr>
            </w:pPr>
            <w:r>
              <w:rPr>
                <w:sz w:val="20"/>
                <w:szCs w:val="20"/>
              </w:rPr>
              <w:t>1972,72</w:t>
            </w:r>
          </w:p>
        </w:tc>
        <w:tc>
          <w:tcPr>
            <w:tcW w:w="1610" w:type="dxa"/>
            <w:shd w:val="clear" w:color="auto" w:fill="auto"/>
            <w:vAlign w:val="center"/>
          </w:tcPr>
          <w:p w:rsidR="00432B3C" w:rsidRPr="001555C6" w:rsidRDefault="00432B3C" w:rsidP="007D2E15">
            <w:pPr>
              <w:jc w:val="center"/>
              <w:rPr>
                <w:sz w:val="20"/>
                <w:szCs w:val="20"/>
              </w:rPr>
            </w:pPr>
            <w:r>
              <w:rPr>
                <w:sz w:val="20"/>
                <w:szCs w:val="20"/>
              </w:rPr>
              <w:t>195,72</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bCs/>
                <w:iCs/>
                <w:sz w:val="20"/>
                <w:szCs w:val="20"/>
              </w:rPr>
              <w:t>расходы на приобретение сырья и материалов и их хранение:</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реагенты</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ГСМ</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материалы и малоценные основные средства</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Затраты на оплату труда и отчисления на социальные нужды</w:t>
            </w:r>
          </w:p>
        </w:tc>
        <w:tc>
          <w:tcPr>
            <w:tcW w:w="1610" w:type="dxa"/>
            <w:shd w:val="clear" w:color="auto" w:fill="auto"/>
            <w:vAlign w:val="center"/>
          </w:tcPr>
          <w:p w:rsidR="00432B3C" w:rsidRPr="003C7484" w:rsidRDefault="00432B3C" w:rsidP="007D2E15">
            <w:pPr>
              <w:jc w:val="center"/>
              <w:rPr>
                <w:sz w:val="20"/>
                <w:szCs w:val="20"/>
              </w:rPr>
            </w:pPr>
            <w:r w:rsidRPr="003C7484">
              <w:rPr>
                <w:sz w:val="20"/>
                <w:szCs w:val="20"/>
              </w:rPr>
              <w:t>1965,3</w:t>
            </w:r>
          </w:p>
        </w:tc>
        <w:tc>
          <w:tcPr>
            <w:tcW w:w="1610" w:type="dxa"/>
            <w:shd w:val="clear" w:color="auto" w:fill="auto"/>
            <w:vAlign w:val="center"/>
          </w:tcPr>
          <w:p w:rsidR="00432B3C" w:rsidRPr="001555C6" w:rsidRDefault="00432B3C" w:rsidP="007D2E15">
            <w:pPr>
              <w:jc w:val="center"/>
              <w:rPr>
                <w:sz w:val="20"/>
                <w:szCs w:val="20"/>
              </w:rPr>
            </w:pPr>
            <w:r>
              <w:rPr>
                <w:sz w:val="20"/>
                <w:szCs w:val="20"/>
              </w:rPr>
              <w:t>2161,02</w:t>
            </w:r>
          </w:p>
        </w:tc>
        <w:tc>
          <w:tcPr>
            <w:tcW w:w="1610" w:type="dxa"/>
            <w:shd w:val="clear" w:color="auto" w:fill="auto"/>
            <w:vAlign w:val="center"/>
          </w:tcPr>
          <w:p w:rsidR="00432B3C" w:rsidRPr="001555C6" w:rsidRDefault="00432B3C" w:rsidP="007D2E15">
            <w:pPr>
              <w:jc w:val="center"/>
              <w:rPr>
                <w:sz w:val="20"/>
                <w:szCs w:val="20"/>
              </w:rPr>
            </w:pPr>
            <w:r>
              <w:rPr>
                <w:sz w:val="20"/>
                <w:szCs w:val="20"/>
              </w:rPr>
              <w:t>195,72</w:t>
            </w:r>
          </w:p>
        </w:tc>
        <w:tc>
          <w:tcPr>
            <w:tcW w:w="2505" w:type="dxa"/>
            <w:shd w:val="clear" w:color="auto" w:fill="auto"/>
            <w:vAlign w:val="center"/>
          </w:tcPr>
          <w:p w:rsidR="00432B3C" w:rsidRPr="001555C6" w:rsidRDefault="00432B3C" w:rsidP="007D2E15">
            <w:pPr>
              <w:rPr>
                <w:sz w:val="20"/>
                <w:szCs w:val="20"/>
              </w:rPr>
            </w:pPr>
            <w:r w:rsidRPr="00581837">
              <w:rPr>
                <w:sz w:val="20"/>
                <w:szCs w:val="20"/>
              </w:rPr>
              <w:t>С учетом поэтапного доведения до уровня отраслевого тарифного соглашения и уровня средней заработной платы по региону, сложившейся по отрасли за 2015 год</w:t>
            </w: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Общехозяйственные расходы</w:t>
            </w:r>
          </w:p>
        </w:tc>
        <w:tc>
          <w:tcPr>
            <w:tcW w:w="1610" w:type="dxa"/>
            <w:shd w:val="clear" w:color="auto" w:fill="auto"/>
            <w:vAlign w:val="center"/>
          </w:tcPr>
          <w:p w:rsidR="00432B3C" w:rsidRPr="003C7484" w:rsidRDefault="00432B3C" w:rsidP="007D2E15">
            <w:pPr>
              <w:jc w:val="center"/>
              <w:rPr>
                <w:sz w:val="20"/>
                <w:szCs w:val="20"/>
              </w:rPr>
            </w:pPr>
            <w:r w:rsidRPr="003C7484">
              <w:rPr>
                <w:sz w:val="20"/>
                <w:szCs w:val="20"/>
              </w:rPr>
              <w:t>61,7</w:t>
            </w:r>
          </w:p>
        </w:tc>
        <w:tc>
          <w:tcPr>
            <w:tcW w:w="1610" w:type="dxa"/>
            <w:shd w:val="clear" w:color="auto" w:fill="auto"/>
            <w:vAlign w:val="center"/>
          </w:tcPr>
          <w:p w:rsidR="00432B3C" w:rsidRPr="003C7484" w:rsidRDefault="00432B3C" w:rsidP="007D2E15">
            <w:pPr>
              <w:jc w:val="center"/>
              <w:rPr>
                <w:sz w:val="20"/>
                <w:szCs w:val="20"/>
              </w:rPr>
            </w:pPr>
            <w:r w:rsidRPr="003C7484">
              <w:rPr>
                <w:sz w:val="20"/>
                <w:szCs w:val="20"/>
              </w:rPr>
              <w:t>61,7</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Прочие производственные расходы</w:t>
            </w:r>
          </w:p>
        </w:tc>
        <w:tc>
          <w:tcPr>
            <w:tcW w:w="1610" w:type="dxa"/>
            <w:shd w:val="clear" w:color="auto" w:fill="auto"/>
            <w:vAlign w:val="center"/>
          </w:tcPr>
          <w:p w:rsidR="00432B3C" w:rsidRPr="003C7484" w:rsidRDefault="00432B3C" w:rsidP="007D2E15">
            <w:pPr>
              <w:jc w:val="center"/>
              <w:rPr>
                <w:sz w:val="20"/>
                <w:szCs w:val="20"/>
              </w:rPr>
            </w:pPr>
            <w:r w:rsidRPr="003C7484">
              <w:rPr>
                <w:sz w:val="20"/>
                <w:szCs w:val="20"/>
              </w:rPr>
              <w:t>-</w:t>
            </w:r>
          </w:p>
        </w:tc>
        <w:tc>
          <w:tcPr>
            <w:tcW w:w="1610" w:type="dxa"/>
            <w:shd w:val="clear" w:color="auto" w:fill="auto"/>
            <w:vAlign w:val="center"/>
          </w:tcPr>
          <w:p w:rsidR="00432B3C" w:rsidRPr="003C7484" w:rsidRDefault="00432B3C" w:rsidP="007D2E15">
            <w:pPr>
              <w:jc w:val="center"/>
              <w:rPr>
                <w:sz w:val="20"/>
                <w:szCs w:val="20"/>
              </w:rPr>
            </w:pPr>
            <w:r w:rsidRPr="003C7484">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Расходы на текущий ремонт</w:t>
            </w:r>
          </w:p>
        </w:tc>
        <w:tc>
          <w:tcPr>
            <w:tcW w:w="1610" w:type="dxa"/>
            <w:shd w:val="clear" w:color="auto" w:fill="auto"/>
            <w:vAlign w:val="center"/>
          </w:tcPr>
          <w:p w:rsidR="00432B3C" w:rsidRPr="003C7484" w:rsidRDefault="00432B3C" w:rsidP="007D2E15">
            <w:pPr>
              <w:jc w:val="center"/>
              <w:rPr>
                <w:sz w:val="20"/>
                <w:szCs w:val="20"/>
              </w:rPr>
            </w:pPr>
          </w:p>
        </w:tc>
        <w:tc>
          <w:tcPr>
            <w:tcW w:w="1610" w:type="dxa"/>
            <w:shd w:val="clear" w:color="auto" w:fill="auto"/>
            <w:vAlign w:val="center"/>
          </w:tcPr>
          <w:p w:rsidR="00432B3C" w:rsidRPr="003C7484" w:rsidRDefault="00432B3C" w:rsidP="007D2E15">
            <w:pPr>
              <w:jc w:val="center"/>
              <w:rPr>
                <w:sz w:val="20"/>
                <w:szCs w:val="20"/>
              </w:rPr>
            </w:pPr>
            <w:r w:rsidRPr="003C7484">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Расходы на капитальный ремонт</w:t>
            </w:r>
          </w:p>
        </w:tc>
        <w:tc>
          <w:tcPr>
            <w:tcW w:w="1610" w:type="dxa"/>
            <w:shd w:val="clear" w:color="auto" w:fill="auto"/>
            <w:vAlign w:val="center"/>
          </w:tcPr>
          <w:p w:rsidR="00432B3C" w:rsidRPr="003C7484" w:rsidRDefault="00432B3C" w:rsidP="007D2E15">
            <w:pPr>
              <w:jc w:val="center"/>
              <w:rPr>
                <w:sz w:val="20"/>
                <w:szCs w:val="20"/>
              </w:rPr>
            </w:pPr>
          </w:p>
        </w:tc>
        <w:tc>
          <w:tcPr>
            <w:tcW w:w="1610" w:type="dxa"/>
            <w:shd w:val="clear" w:color="auto" w:fill="auto"/>
            <w:vAlign w:val="center"/>
          </w:tcPr>
          <w:p w:rsidR="00432B3C" w:rsidRPr="003C7484" w:rsidRDefault="00432B3C" w:rsidP="007D2E15">
            <w:pPr>
              <w:jc w:val="center"/>
              <w:rPr>
                <w:sz w:val="20"/>
                <w:szCs w:val="20"/>
              </w:rPr>
            </w:pPr>
            <w:r w:rsidRPr="003C7484">
              <w:rPr>
                <w:sz w:val="20"/>
                <w:szCs w:val="20"/>
              </w:rPr>
              <w:t>-</w:t>
            </w:r>
          </w:p>
        </w:tc>
        <w:tc>
          <w:tcPr>
            <w:tcW w:w="1610" w:type="dxa"/>
            <w:shd w:val="clear" w:color="auto" w:fill="auto"/>
            <w:vAlign w:val="center"/>
          </w:tcPr>
          <w:p w:rsidR="00432B3C" w:rsidRPr="001555C6" w:rsidRDefault="00432B3C" w:rsidP="007D2E15">
            <w:pPr>
              <w:jc w:val="center"/>
              <w:rPr>
                <w:sz w:val="20"/>
                <w:szCs w:val="20"/>
              </w:rPr>
            </w:pP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rPr>
                <w:bCs/>
                <w:sz w:val="20"/>
                <w:szCs w:val="20"/>
              </w:rPr>
            </w:pPr>
            <w:r w:rsidRPr="001555C6">
              <w:rPr>
                <w:bCs/>
                <w:sz w:val="20"/>
                <w:szCs w:val="20"/>
              </w:rPr>
              <w:t>Расходы на электрическую энергию</w:t>
            </w:r>
          </w:p>
        </w:tc>
        <w:tc>
          <w:tcPr>
            <w:tcW w:w="1610" w:type="dxa"/>
            <w:shd w:val="clear" w:color="auto" w:fill="auto"/>
            <w:vAlign w:val="center"/>
          </w:tcPr>
          <w:p w:rsidR="00432B3C" w:rsidRPr="003C7484" w:rsidRDefault="00432B3C" w:rsidP="007D2E15">
            <w:pPr>
              <w:jc w:val="center"/>
              <w:rPr>
                <w:sz w:val="20"/>
                <w:szCs w:val="20"/>
              </w:rPr>
            </w:pPr>
            <w:r w:rsidRPr="003C7484">
              <w:rPr>
                <w:sz w:val="20"/>
                <w:szCs w:val="20"/>
              </w:rPr>
              <w:t>1082,9</w:t>
            </w:r>
          </w:p>
        </w:tc>
        <w:tc>
          <w:tcPr>
            <w:tcW w:w="1610" w:type="dxa"/>
            <w:shd w:val="clear" w:color="auto" w:fill="auto"/>
            <w:vAlign w:val="center"/>
          </w:tcPr>
          <w:p w:rsidR="00432B3C" w:rsidRPr="003C7484" w:rsidRDefault="00432B3C" w:rsidP="007D2E15">
            <w:pPr>
              <w:jc w:val="center"/>
              <w:rPr>
                <w:sz w:val="20"/>
                <w:szCs w:val="20"/>
              </w:rPr>
            </w:pPr>
            <w:r w:rsidRPr="003C7484">
              <w:rPr>
                <w:sz w:val="20"/>
                <w:szCs w:val="20"/>
              </w:rPr>
              <w:t>1082,9</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rPr>
                <w:bCs/>
                <w:sz w:val="20"/>
                <w:szCs w:val="20"/>
              </w:rPr>
            </w:pPr>
            <w:r w:rsidRPr="001555C6">
              <w:rPr>
                <w:bCs/>
                <w:sz w:val="20"/>
                <w:szCs w:val="20"/>
              </w:rPr>
              <w:t>Неподконтрольные расходы</w:t>
            </w:r>
          </w:p>
        </w:tc>
        <w:tc>
          <w:tcPr>
            <w:tcW w:w="1610" w:type="dxa"/>
            <w:shd w:val="clear" w:color="auto" w:fill="auto"/>
            <w:vAlign w:val="center"/>
          </w:tcPr>
          <w:p w:rsidR="00432B3C" w:rsidRPr="001555C6" w:rsidRDefault="00432B3C" w:rsidP="007D2E15">
            <w:pPr>
              <w:jc w:val="center"/>
              <w:rPr>
                <w:sz w:val="20"/>
                <w:szCs w:val="20"/>
              </w:rPr>
            </w:pPr>
          </w:p>
        </w:tc>
        <w:tc>
          <w:tcPr>
            <w:tcW w:w="1610" w:type="dxa"/>
            <w:shd w:val="clear" w:color="auto" w:fill="auto"/>
            <w:vAlign w:val="center"/>
          </w:tcPr>
          <w:p w:rsidR="00432B3C" w:rsidRPr="001555C6" w:rsidRDefault="00432B3C" w:rsidP="007D2E15">
            <w:pPr>
              <w:jc w:val="center"/>
              <w:rPr>
                <w:sz w:val="20"/>
                <w:szCs w:val="20"/>
              </w:rPr>
            </w:pPr>
            <w:r>
              <w:rPr>
                <w:sz w:val="20"/>
                <w:szCs w:val="20"/>
              </w:rPr>
              <w:t>-176</w:t>
            </w:r>
          </w:p>
        </w:tc>
        <w:tc>
          <w:tcPr>
            <w:tcW w:w="1610" w:type="dxa"/>
            <w:shd w:val="clear" w:color="auto" w:fill="auto"/>
            <w:vAlign w:val="center"/>
          </w:tcPr>
          <w:p w:rsidR="00432B3C" w:rsidRPr="001555C6" w:rsidRDefault="00432B3C" w:rsidP="007D2E15">
            <w:pPr>
              <w:jc w:val="center"/>
              <w:rPr>
                <w:sz w:val="20"/>
                <w:szCs w:val="20"/>
              </w:rPr>
            </w:pPr>
            <w:r>
              <w:rPr>
                <w:sz w:val="20"/>
                <w:szCs w:val="20"/>
              </w:rPr>
              <w:t>-176</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rPr>
                <w:sz w:val="20"/>
                <w:szCs w:val="20"/>
              </w:rPr>
            </w:pPr>
            <w:r w:rsidRPr="001555C6">
              <w:rPr>
                <w:bCs/>
                <w:sz w:val="20"/>
                <w:szCs w:val="20"/>
              </w:rPr>
              <w:t>Расходы на оплату товаров (услуг, работ), приобретаемых у других организаций:</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расходы на тепловую энергию</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расходы на покупку воды</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услуги по транспортировке холодной воды</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услуги по водоотведению и очистке сточных вод</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услуги по транспортировке сточных вод</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Налоги и сборы:</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Налог на прибыль</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Налог на имущество организаций</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Земельный налог и арендная плата за землю</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Водный налог</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lastRenderedPageBreak/>
              <w:t>Плата за пользование водным объектом</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Транспортный налог</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Плата за негативное воздействие на окружающую среду</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Прочие налоги и сборы</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sz w:val="20"/>
                <w:szCs w:val="20"/>
              </w:rPr>
            </w:pPr>
            <w:r w:rsidRPr="001555C6">
              <w:rPr>
                <w:sz w:val="20"/>
                <w:szCs w:val="20"/>
              </w:rPr>
              <w:t>Аренда (концессионная плата)</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rPr>
                <w:bCs/>
                <w:sz w:val="20"/>
                <w:szCs w:val="20"/>
              </w:rPr>
            </w:pPr>
            <w:r w:rsidRPr="001555C6">
              <w:rPr>
                <w:bCs/>
                <w:sz w:val="20"/>
                <w:szCs w:val="20"/>
              </w:rPr>
              <w:t>Экономия расходов</w:t>
            </w:r>
          </w:p>
        </w:tc>
        <w:tc>
          <w:tcPr>
            <w:tcW w:w="1610" w:type="dxa"/>
            <w:shd w:val="clear" w:color="auto" w:fill="auto"/>
            <w:vAlign w:val="center"/>
          </w:tcPr>
          <w:p w:rsidR="00432B3C" w:rsidRPr="001555C6" w:rsidRDefault="00432B3C" w:rsidP="007D2E15">
            <w:pPr>
              <w:jc w:val="center"/>
              <w:rPr>
                <w:sz w:val="20"/>
                <w:szCs w:val="20"/>
              </w:rPr>
            </w:pPr>
            <w:r w:rsidRPr="001555C6">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-176</w:t>
            </w:r>
          </w:p>
        </w:tc>
        <w:tc>
          <w:tcPr>
            <w:tcW w:w="1610" w:type="dxa"/>
            <w:shd w:val="clear" w:color="auto" w:fill="auto"/>
            <w:vAlign w:val="center"/>
          </w:tcPr>
          <w:p w:rsidR="00432B3C" w:rsidRPr="001555C6" w:rsidRDefault="00432B3C" w:rsidP="007D2E15">
            <w:pPr>
              <w:jc w:val="center"/>
              <w:rPr>
                <w:sz w:val="20"/>
                <w:szCs w:val="20"/>
              </w:rPr>
            </w:pPr>
            <w:r>
              <w:rPr>
                <w:sz w:val="20"/>
                <w:szCs w:val="20"/>
              </w:rPr>
              <w:t>-176,0</w:t>
            </w:r>
          </w:p>
        </w:tc>
        <w:tc>
          <w:tcPr>
            <w:tcW w:w="2505" w:type="dxa"/>
            <w:shd w:val="clear" w:color="auto" w:fill="auto"/>
            <w:vAlign w:val="center"/>
          </w:tcPr>
          <w:p w:rsidR="00432B3C" w:rsidRPr="001555C6" w:rsidRDefault="00432B3C" w:rsidP="007D2E15">
            <w:pPr>
              <w:rPr>
                <w:sz w:val="20"/>
                <w:szCs w:val="20"/>
              </w:rPr>
            </w:pPr>
            <w:r>
              <w:rPr>
                <w:sz w:val="20"/>
                <w:szCs w:val="20"/>
              </w:rPr>
              <w:t>Учтена экономия по отдельным статьям расходов</w:t>
            </w:r>
          </w:p>
        </w:tc>
      </w:tr>
      <w:tr w:rsidR="00432B3C" w:rsidRPr="001555C6" w:rsidTr="009D49C9">
        <w:tc>
          <w:tcPr>
            <w:tcW w:w="2696" w:type="dxa"/>
            <w:shd w:val="clear" w:color="auto" w:fill="auto"/>
            <w:vAlign w:val="center"/>
          </w:tcPr>
          <w:p w:rsidR="00432B3C" w:rsidRPr="001555C6" w:rsidRDefault="00432B3C" w:rsidP="007D2E15">
            <w:pPr>
              <w:rPr>
                <w:bCs/>
                <w:sz w:val="20"/>
                <w:szCs w:val="20"/>
              </w:rPr>
            </w:pPr>
            <w:r w:rsidRPr="001555C6">
              <w:rPr>
                <w:bCs/>
                <w:sz w:val="20"/>
                <w:szCs w:val="20"/>
              </w:rPr>
              <w:t>Амортизация</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rPr>
                <w:bCs/>
                <w:sz w:val="20"/>
                <w:szCs w:val="20"/>
              </w:rPr>
            </w:pPr>
            <w:r w:rsidRPr="001555C6">
              <w:rPr>
                <w:bCs/>
                <w:sz w:val="20"/>
                <w:szCs w:val="20"/>
              </w:rPr>
              <w:t>Всего расходов</w:t>
            </w:r>
          </w:p>
        </w:tc>
        <w:tc>
          <w:tcPr>
            <w:tcW w:w="1610" w:type="dxa"/>
            <w:shd w:val="clear" w:color="auto" w:fill="auto"/>
            <w:vAlign w:val="center"/>
          </w:tcPr>
          <w:p w:rsidR="00432B3C" w:rsidRPr="001555C6" w:rsidRDefault="00432B3C" w:rsidP="007D2E15">
            <w:pPr>
              <w:jc w:val="center"/>
              <w:rPr>
                <w:sz w:val="20"/>
                <w:szCs w:val="20"/>
              </w:rPr>
            </w:pPr>
            <w:r>
              <w:rPr>
                <w:sz w:val="20"/>
                <w:szCs w:val="20"/>
              </w:rPr>
              <w:t>3109,9</w:t>
            </w:r>
          </w:p>
        </w:tc>
        <w:tc>
          <w:tcPr>
            <w:tcW w:w="1610" w:type="dxa"/>
            <w:shd w:val="clear" w:color="auto" w:fill="auto"/>
            <w:vAlign w:val="center"/>
          </w:tcPr>
          <w:p w:rsidR="00432B3C" w:rsidRPr="001555C6" w:rsidRDefault="00432B3C" w:rsidP="007D2E15">
            <w:pPr>
              <w:jc w:val="center"/>
              <w:rPr>
                <w:sz w:val="20"/>
                <w:szCs w:val="20"/>
              </w:rPr>
            </w:pPr>
            <w:r>
              <w:rPr>
                <w:sz w:val="20"/>
                <w:szCs w:val="20"/>
              </w:rPr>
              <w:t>3129,62</w:t>
            </w:r>
          </w:p>
        </w:tc>
        <w:tc>
          <w:tcPr>
            <w:tcW w:w="1610" w:type="dxa"/>
            <w:shd w:val="clear" w:color="auto" w:fill="auto"/>
            <w:vAlign w:val="center"/>
          </w:tcPr>
          <w:p w:rsidR="00432B3C" w:rsidRPr="001555C6" w:rsidRDefault="00432B3C" w:rsidP="007D2E15">
            <w:pPr>
              <w:jc w:val="center"/>
              <w:rPr>
                <w:sz w:val="20"/>
                <w:szCs w:val="20"/>
              </w:rPr>
            </w:pP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rPr>
                <w:bCs/>
                <w:sz w:val="20"/>
                <w:szCs w:val="20"/>
              </w:rPr>
            </w:pPr>
            <w:r w:rsidRPr="001555C6">
              <w:rPr>
                <w:bCs/>
                <w:sz w:val="20"/>
                <w:szCs w:val="20"/>
              </w:rPr>
              <w:t>Нормативная прибыль</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2505" w:type="dxa"/>
            <w:shd w:val="clear" w:color="auto" w:fill="auto"/>
            <w:vAlign w:val="center"/>
          </w:tcPr>
          <w:p w:rsidR="00432B3C" w:rsidRPr="001555C6" w:rsidRDefault="00432B3C" w:rsidP="007D2E15">
            <w:pPr>
              <w:rPr>
                <w:sz w:val="20"/>
                <w:szCs w:val="20"/>
              </w:rPr>
            </w:pPr>
          </w:p>
        </w:tc>
      </w:tr>
      <w:tr w:rsidR="00432B3C" w:rsidRPr="001555C6" w:rsidTr="009D49C9">
        <w:tc>
          <w:tcPr>
            <w:tcW w:w="2696" w:type="dxa"/>
            <w:shd w:val="clear" w:color="auto" w:fill="auto"/>
            <w:vAlign w:val="center"/>
          </w:tcPr>
          <w:p w:rsidR="00432B3C" w:rsidRPr="001555C6" w:rsidRDefault="00432B3C" w:rsidP="007D2E15">
            <w:pPr>
              <w:jc w:val="both"/>
              <w:rPr>
                <w:bCs/>
                <w:sz w:val="20"/>
                <w:szCs w:val="20"/>
              </w:rPr>
            </w:pPr>
            <w:r w:rsidRPr="001555C6">
              <w:rPr>
                <w:bCs/>
                <w:sz w:val="20"/>
                <w:szCs w:val="20"/>
              </w:rPr>
              <w:t>Расчетная предпринимательская прибыль гарантирующей организации</w:t>
            </w:r>
          </w:p>
        </w:tc>
        <w:tc>
          <w:tcPr>
            <w:tcW w:w="1610" w:type="dxa"/>
            <w:shd w:val="clear" w:color="auto" w:fill="auto"/>
            <w:vAlign w:val="center"/>
          </w:tcPr>
          <w:p w:rsidR="00432B3C" w:rsidRPr="001555C6" w:rsidRDefault="00432B3C" w:rsidP="007D2E15">
            <w:pPr>
              <w:jc w:val="center"/>
              <w:rPr>
                <w:sz w:val="20"/>
                <w:szCs w:val="20"/>
              </w:rPr>
            </w:pPr>
            <w:r>
              <w:rPr>
                <w:sz w:val="20"/>
                <w:szCs w:val="20"/>
              </w:rPr>
              <w:t>-</w:t>
            </w:r>
          </w:p>
        </w:tc>
        <w:tc>
          <w:tcPr>
            <w:tcW w:w="1610" w:type="dxa"/>
            <w:shd w:val="clear" w:color="auto" w:fill="auto"/>
            <w:vAlign w:val="center"/>
          </w:tcPr>
          <w:p w:rsidR="00432B3C" w:rsidRPr="001555C6" w:rsidRDefault="00432B3C" w:rsidP="007D2E15">
            <w:pPr>
              <w:jc w:val="center"/>
              <w:rPr>
                <w:sz w:val="20"/>
                <w:szCs w:val="20"/>
              </w:rPr>
            </w:pPr>
            <w:r>
              <w:rPr>
                <w:sz w:val="20"/>
                <w:szCs w:val="20"/>
              </w:rPr>
              <w:t>156,49</w:t>
            </w:r>
          </w:p>
        </w:tc>
        <w:tc>
          <w:tcPr>
            <w:tcW w:w="1610" w:type="dxa"/>
            <w:shd w:val="clear" w:color="auto" w:fill="auto"/>
            <w:vAlign w:val="center"/>
          </w:tcPr>
          <w:p w:rsidR="00432B3C" w:rsidRPr="001555C6" w:rsidRDefault="00432B3C" w:rsidP="007D2E15">
            <w:pPr>
              <w:jc w:val="center"/>
              <w:rPr>
                <w:sz w:val="20"/>
                <w:szCs w:val="20"/>
              </w:rPr>
            </w:pPr>
            <w:r>
              <w:rPr>
                <w:sz w:val="20"/>
                <w:szCs w:val="20"/>
              </w:rPr>
              <w:t>156,49</w:t>
            </w:r>
          </w:p>
        </w:tc>
        <w:tc>
          <w:tcPr>
            <w:tcW w:w="2505" w:type="dxa"/>
            <w:shd w:val="clear" w:color="auto" w:fill="auto"/>
            <w:vAlign w:val="center"/>
          </w:tcPr>
          <w:p w:rsidR="00432B3C" w:rsidRPr="001555C6" w:rsidRDefault="00432B3C" w:rsidP="007D2E15">
            <w:pPr>
              <w:rPr>
                <w:sz w:val="20"/>
                <w:szCs w:val="20"/>
              </w:rPr>
            </w:pPr>
            <w:r>
              <w:rPr>
                <w:sz w:val="20"/>
                <w:szCs w:val="20"/>
              </w:rPr>
              <w:t>В соответствии с действующим законодательством</w:t>
            </w:r>
          </w:p>
        </w:tc>
      </w:tr>
      <w:tr w:rsidR="00432B3C" w:rsidRPr="001555C6" w:rsidTr="009D49C9">
        <w:tc>
          <w:tcPr>
            <w:tcW w:w="2696" w:type="dxa"/>
            <w:shd w:val="clear" w:color="auto" w:fill="auto"/>
            <w:vAlign w:val="center"/>
          </w:tcPr>
          <w:p w:rsidR="00432B3C" w:rsidRPr="001555C6" w:rsidRDefault="00432B3C" w:rsidP="007D2E15">
            <w:pPr>
              <w:rPr>
                <w:bCs/>
                <w:sz w:val="20"/>
                <w:szCs w:val="20"/>
              </w:rPr>
            </w:pPr>
            <w:r w:rsidRPr="001555C6">
              <w:rPr>
                <w:bCs/>
                <w:sz w:val="20"/>
                <w:szCs w:val="20"/>
              </w:rPr>
              <w:t>Необходимая валовая выручка</w:t>
            </w:r>
          </w:p>
        </w:tc>
        <w:tc>
          <w:tcPr>
            <w:tcW w:w="1610" w:type="dxa"/>
            <w:shd w:val="clear" w:color="auto" w:fill="auto"/>
            <w:vAlign w:val="center"/>
          </w:tcPr>
          <w:p w:rsidR="00432B3C" w:rsidRPr="001555C6" w:rsidRDefault="00432B3C" w:rsidP="007D2E15">
            <w:pPr>
              <w:jc w:val="center"/>
              <w:rPr>
                <w:sz w:val="20"/>
                <w:szCs w:val="20"/>
              </w:rPr>
            </w:pPr>
            <w:r>
              <w:rPr>
                <w:sz w:val="20"/>
                <w:szCs w:val="20"/>
              </w:rPr>
              <w:t>3109,9</w:t>
            </w:r>
          </w:p>
        </w:tc>
        <w:tc>
          <w:tcPr>
            <w:tcW w:w="1610" w:type="dxa"/>
            <w:shd w:val="clear" w:color="auto" w:fill="auto"/>
            <w:vAlign w:val="center"/>
          </w:tcPr>
          <w:p w:rsidR="00432B3C" w:rsidRPr="001555C6" w:rsidRDefault="00432B3C" w:rsidP="007D2E15">
            <w:pPr>
              <w:jc w:val="center"/>
              <w:rPr>
                <w:sz w:val="20"/>
                <w:szCs w:val="20"/>
              </w:rPr>
            </w:pPr>
            <w:r>
              <w:rPr>
                <w:sz w:val="20"/>
                <w:szCs w:val="20"/>
              </w:rPr>
              <w:t>3286,11</w:t>
            </w:r>
          </w:p>
        </w:tc>
        <w:tc>
          <w:tcPr>
            <w:tcW w:w="1610" w:type="dxa"/>
            <w:shd w:val="clear" w:color="auto" w:fill="auto"/>
            <w:vAlign w:val="center"/>
          </w:tcPr>
          <w:p w:rsidR="00432B3C" w:rsidRPr="001555C6" w:rsidRDefault="00432B3C" w:rsidP="007D2E15">
            <w:pPr>
              <w:jc w:val="center"/>
              <w:rPr>
                <w:sz w:val="20"/>
                <w:szCs w:val="20"/>
              </w:rPr>
            </w:pPr>
            <w:r>
              <w:rPr>
                <w:sz w:val="20"/>
                <w:szCs w:val="20"/>
              </w:rPr>
              <w:t>176,21</w:t>
            </w:r>
          </w:p>
        </w:tc>
        <w:tc>
          <w:tcPr>
            <w:tcW w:w="2505" w:type="dxa"/>
            <w:shd w:val="clear" w:color="auto" w:fill="auto"/>
            <w:vAlign w:val="center"/>
          </w:tcPr>
          <w:p w:rsidR="00432B3C" w:rsidRPr="001555C6" w:rsidRDefault="00432B3C" w:rsidP="007D2E15">
            <w:pPr>
              <w:rPr>
                <w:sz w:val="20"/>
                <w:szCs w:val="20"/>
              </w:rPr>
            </w:pPr>
          </w:p>
        </w:tc>
      </w:tr>
    </w:tbl>
    <w:p w:rsidR="00432B3C" w:rsidRPr="001555C6" w:rsidRDefault="00432B3C" w:rsidP="00432B3C">
      <w:pPr>
        <w:autoSpaceDE w:val="0"/>
        <w:autoSpaceDN w:val="0"/>
        <w:adjustRightInd w:val="0"/>
        <w:ind w:right="-284" w:firstLine="540"/>
        <w:jc w:val="right"/>
        <w:rPr>
          <w:sz w:val="26"/>
          <w:szCs w:val="26"/>
        </w:rPr>
      </w:pPr>
    </w:p>
    <w:p w:rsidR="00432B3C" w:rsidRPr="00432B3C" w:rsidRDefault="00432B3C" w:rsidP="00432B3C">
      <w:pPr>
        <w:ind w:right="-1" w:firstLine="720"/>
        <w:jc w:val="both"/>
        <w:rPr>
          <w:bCs/>
        </w:rPr>
      </w:pPr>
      <w:r w:rsidRPr="00432B3C">
        <w:rPr>
          <w:bCs/>
        </w:rPr>
        <w:t xml:space="preserve">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 – не устанавливались. </w:t>
      </w:r>
    </w:p>
    <w:p w:rsidR="00432B3C" w:rsidRPr="00432B3C" w:rsidRDefault="00432B3C" w:rsidP="00432B3C">
      <w:pPr>
        <w:ind w:right="-1" w:firstLine="720"/>
        <w:jc w:val="both"/>
      </w:pPr>
      <w:r w:rsidRPr="00432B3C">
        <w:t>Экспертная группа предлагает установить на 2016 год для общества с ограниченной ответственностью «Жилищная коммунальная компания»</w:t>
      </w:r>
      <w:r w:rsidRPr="00432B3C">
        <w:rPr>
          <w:spacing w:val="7"/>
        </w:rPr>
        <w:t xml:space="preserve"> </w:t>
      </w:r>
      <w:r w:rsidRPr="00432B3C">
        <w:t>тарифы в следующих размерах:</w:t>
      </w:r>
    </w:p>
    <w:p w:rsidR="00432B3C" w:rsidRPr="00432B3C" w:rsidRDefault="00432B3C" w:rsidP="00432B3C">
      <w:pPr>
        <w:keepNext/>
        <w:ind w:right="-143" w:firstLine="720"/>
        <w:jc w:val="right"/>
      </w:pPr>
      <w:r w:rsidRPr="00432B3C">
        <w:t>Таблица</w:t>
      </w:r>
      <w:r w:rsidRPr="00432B3C">
        <w:rPr>
          <w:lang w:val="en-US"/>
        </w:rPr>
        <w:t xml:space="preserve"> </w:t>
      </w:r>
      <w:r w:rsidRPr="00432B3C">
        <w:t>8</w:t>
      </w: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705"/>
        <w:gridCol w:w="2556"/>
        <w:gridCol w:w="2205"/>
      </w:tblGrid>
      <w:tr w:rsidR="00432B3C" w:rsidRPr="001555C6" w:rsidTr="009D49C9">
        <w:trPr>
          <w:cantSplit/>
          <w:trHeight w:val="471"/>
          <w:tblHeader/>
          <w:jc w:val="center"/>
        </w:trPr>
        <w:tc>
          <w:tcPr>
            <w:tcW w:w="1762" w:type="pct"/>
            <w:vMerge w:val="restart"/>
            <w:shd w:val="clear" w:color="auto" w:fill="auto"/>
            <w:vAlign w:val="center"/>
          </w:tcPr>
          <w:p w:rsidR="00432B3C" w:rsidRPr="001555C6" w:rsidRDefault="00432B3C" w:rsidP="007D2E15">
            <w:pPr>
              <w:widowControl w:val="0"/>
              <w:autoSpaceDE w:val="0"/>
              <w:autoSpaceDN w:val="0"/>
              <w:adjustRightInd w:val="0"/>
              <w:jc w:val="center"/>
              <w:rPr>
                <w:bCs/>
                <w:spacing w:val="-7"/>
                <w:sz w:val="20"/>
                <w:szCs w:val="20"/>
              </w:rPr>
            </w:pPr>
            <w:r w:rsidRPr="001555C6">
              <w:rPr>
                <w:bCs/>
                <w:spacing w:val="-7"/>
                <w:sz w:val="20"/>
                <w:szCs w:val="20"/>
              </w:rPr>
              <w:t>Вид товара (услуги)</w:t>
            </w:r>
          </w:p>
        </w:tc>
        <w:tc>
          <w:tcPr>
            <w:tcW w:w="854" w:type="pct"/>
            <w:vMerge w:val="restart"/>
            <w:shd w:val="clear" w:color="auto" w:fill="auto"/>
            <w:vAlign w:val="center"/>
          </w:tcPr>
          <w:p w:rsidR="00432B3C" w:rsidRPr="001555C6" w:rsidRDefault="00432B3C" w:rsidP="007D2E15">
            <w:pPr>
              <w:autoSpaceDE w:val="0"/>
              <w:autoSpaceDN w:val="0"/>
              <w:adjustRightInd w:val="0"/>
              <w:jc w:val="center"/>
              <w:rPr>
                <w:sz w:val="20"/>
                <w:szCs w:val="20"/>
              </w:rPr>
            </w:pPr>
            <w:r w:rsidRPr="001555C6">
              <w:rPr>
                <w:sz w:val="20"/>
                <w:szCs w:val="20"/>
              </w:rPr>
              <w:t>Ед.</w:t>
            </w:r>
          </w:p>
          <w:p w:rsidR="00432B3C" w:rsidRPr="001555C6" w:rsidRDefault="00432B3C" w:rsidP="007D2E15">
            <w:pPr>
              <w:widowControl w:val="0"/>
              <w:autoSpaceDE w:val="0"/>
              <w:autoSpaceDN w:val="0"/>
              <w:adjustRightInd w:val="0"/>
              <w:jc w:val="center"/>
              <w:rPr>
                <w:bCs/>
                <w:spacing w:val="-7"/>
                <w:sz w:val="20"/>
                <w:szCs w:val="20"/>
              </w:rPr>
            </w:pPr>
            <w:r w:rsidRPr="001555C6">
              <w:rPr>
                <w:sz w:val="20"/>
                <w:szCs w:val="20"/>
              </w:rPr>
              <w:t>изм.</w:t>
            </w:r>
          </w:p>
        </w:tc>
        <w:tc>
          <w:tcPr>
            <w:tcW w:w="2384" w:type="pct"/>
            <w:gridSpan w:val="2"/>
            <w:shd w:val="clear" w:color="auto" w:fill="auto"/>
            <w:vAlign w:val="center"/>
          </w:tcPr>
          <w:p w:rsidR="00432B3C" w:rsidRPr="001555C6" w:rsidRDefault="00432B3C" w:rsidP="007D2E15">
            <w:pPr>
              <w:jc w:val="center"/>
              <w:rPr>
                <w:sz w:val="20"/>
                <w:szCs w:val="20"/>
              </w:rPr>
            </w:pPr>
          </w:p>
        </w:tc>
      </w:tr>
      <w:tr w:rsidR="00432B3C" w:rsidRPr="001555C6" w:rsidTr="009D49C9">
        <w:trPr>
          <w:cantSplit/>
          <w:trHeight w:val="1272"/>
          <w:tblHeader/>
          <w:jc w:val="center"/>
        </w:trPr>
        <w:tc>
          <w:tcPr>
            <w:tcW w:w="1762" w:type="pct"/>
            <w:vMerge/>
            <w:shd w:val="clear" w:color="auto" w:fill="auto"/>
          </w:tcPr>
          <w:p w:rsidR="00432B3C" w:rsidRPr="001555C6" w:rsidRDefault="00432B3C" w:rsidP="007D2E15">
            <w:pPr>
              <w:widowControl w:val="0"/>
              <w:autoSpaceDE w:val="0"/>
              <w:autoSpaceDN w:val="0"/>
              <w:adjustRightInd w:val="0"/>
              <w:jc w:val="both"/>
              <w:rPr>
                <w:bCs/>
                <w:spacing w:val="-7"/>
                <w:sz w:val="20"/>
                <w:szCs w:val="20"/>
              </w:rPr>
            </w:pPr>
          </w:p>
        </w:tc>
        <w:tc>
          <w:tcPr>
            <w:tcW w:w="854" w:type="pct"/>
            <w:vMerge/>
            <w:shd w:val="clear" w:color="auto" w:fill="auto"/>
          </w:tcPr>
          <w:p w:rsidR="00432B3C" w:rsidRPr="001555C6" w:rsidRDefault="00432B3C" w:rsidP="007D2E15">
            <w:pPr>
              <w:widowControl w:val="0"/>
              <w:autoSpaceDE w:val="0"/>
              <w:autoSpaceDN w:val="0"/>
              <w:adjustRightInd w:val="0"/>
              <w:jc w:val="both"/>
              <w:rPr>
                <w:bCs/>
                <w:spacing w:val="-7"/>
                <w:sz w:val="20"/>
                <w:szCs w:val="20"/>
              </w:rPr>
            </w:pPr>
          </w:p>
        </w:tc>
        <w:tc>
          <w:tcPr>
            <w:tcW w:w="1280" w:type="pct"/>
            <w:shd w:val="clear" w:color="auto" w:fill="auto"/>
            <w:vAlign w:val="center"/>
          </w:tcPr>
          <w:p w:rsidR="00432B3C" w:rsidRPr="001555C6" w:rsidRDefault="00432B3C" w:rsidP="007D2E15">
            <w:pPr>
              <w:jc w:val="center"/>
              <w:rPr>
                <w:sz w:val="20"/>
                <w:szCs w:val="20"/>
              </w:rPr>
            </w:pPr>
            <w:r w:rsidRPr="001555C6">
              <w:rPr>
                <w:sz w:val="20"/>
                <w:szCs w:val="20"/>
              </w:rPr>
              <w:t>с 01.01.2016 по 30.06.2016</w:t>
            </w:r>
          </w:p>
        </w:tc>
        <w:tc>
          <w:tcPr>
            <w:tcW w:w="1105" w:type="pct"/>
            <w:shd w:val="clear" w:color="auto" w:fill="auto"/>
            <w:vAlign w:val="center"/>
          </w:tcPr>
          <w:p w:rsidR="00432B3C" w:rsidRPr="001555C6" w:rsidRDefault="00432B3C" w:rsidP="007D2E15">
            <w:pPr>
              <w:jc w:val="center"/>
              <w:rPr>
                <w:sz w:val="20"/>
                <w:szCs w:val="20"/>
              </w:rPr>
            </w:pPr>
            <w:r w:rsidRPr="001555C6">
              <w:rPr>
                <w:sz w:val="20"/>
                <w:szCs w:val="20"/>
              </w:rPr>
              <w:t>с 01.07.2016 по 31.12.2016</w:t>
            </w:r>
          </w:p>
        </w:tc>
      </w:tr>
      <w:tr w:rsidR="00432B3C" w:rsidRPr="001555C6" w:rsidTr="009D49C9">
        <w:trPr>
          <w:jc w:val="center"/>
        </w:trPr>
        <w:tc>
          <w:tcPr>
            <w:tcW w:w="5000" w:type="pct"/>
            <w:gridSpan w:val="4"/>
            <w:shd w:val="clear" w:color="auto" w:fill="auto"/>
            <w:vAlign w:val="center"/>
          </w:tcPr>
          <w:p w:rsidR="00432B3C" w:rsidRPr="001555C6" w:rsidRDefault="00432B3C" w:rsidP="007D2E15">
            <w:pPr>
              <w:widowControl w:val="0"/>
              <w:autoSpaceDE w:val="0"/>
              <w:autoSpaceDN w:val="0"/>
              <w:adjustRightInd w:val="0"/>
              <w:jc w:val="center"/>
              <w:rPr>
                <w:bCs/>
                <w:spacing w:val="-7"/>
                <w:sz w:val="20"/>
                <w:szCs w:val="20"/>
              </w:rPr>
            </w:pPr>
            <w:r w:rsidRPr="001555C6">
              <w:rPr>
                <w:sz w:val="20"/>
                <w:szCs w:val="20"/>
              </w:rPr>
              <w:t xml:space="preserve">Тарифы </w:t>
            </w:r>
            <w:r w:rsidRPr="00F46380">
              <w:rPr>
                <w:sz w:val="20"/>
                <w:szCs w:val="20"/>
              </w:rPr>
              <w:t>(НДС не облагается)</w:t>
            </w:r>
          </w:p>
        </w:tc>
      </w:tr>
      <w:tr w:rsidR="00432B3C" w:rsidRPr="001555C6" w:rsidTr="009D49C9">
        <w:trPr>
          <w:jc w:val="center"/>
        </w:trPr>
        <w:tc>
          <w:tcPr>
            <w:tcW w:w="1762" w:type="pct"/>
            <w:shd w:val="clear" w:color="auto" w:fill="auto"/>
            <w:vAlign w:val="center"/>
          </w:tcPr>
          <w:p w:rsidR="00432B3C" w:rsidRPr="001555C6" w:rsidRDefault="00432B3C" w:rsidP="007D2E15">
            <w:pPr>
              <w:rPr>
                <w:sz w:val="20"/>
                <w:szCs w:val="20"/>
              </w:rPr>
            </w:pPr>
            <w:r w:rsidRPr="001555C6">
              <w:rPr>
                <w:sz w:val="20"/>
                <w:szCs w:val="20"/>
              </w:rPr>
              <w:t xml:space="preserve">Питьевая вода (питьевое водоснабжение) </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руб./ м</w:t>
            </w:r>
            <w:r w:rsidRPr="001555C6">
              <w:rPr>
                <w:sz w:val="20"/>
                <w:szCs w:val="20"/>
                <w:vertAlign w:val="superscript"/>
              </w:rPr>
              <w:t>3</w:t>
            </w:r>
          </w:p>
        </w:tc>
        <w:tc>
          <w:tcPr>
            <w:tcW w:w="1280" w:type="pct"/>
            <w:shd w:val="clear" w:color="auto" w:fill="auto"/>
            <w:vAlign w:val="center"/>
          </w:tcPr>
          <w:p w:rsidR="00432B3C" w:rsidRPr="001555C6" w:rsidRDefault="00432B3C" w:rsidP="007D2E15">
            <w:pPr>
              <w:jc w:val="center"/>
              <w:rPr>
                <w:sz w:val="20"/>
                <w:szCs w:val="20"/>
              </w:rPr>
            </w:pPr>
            <w:r>
              <w:rPr>
                <w:sz w:val="20"/>
                <w:szCs w:val="20"/>
              </w:rPr>
              <w:t>19,66</w:t>
            </w:r>
          </w:p>
        </w:tc>
        <w:tc>
          <w:tcPr>
            <w:tcW w:w="1105" w:type="pct"/>
            <w:shd w:val="clear" w:color="auto" w:fill="auto"/>
            <w:vAlign w:val="center"/>
          </w:tcPr>
          <w:p w:rsidR="00432B3C" w:rsidRPr="001555C6" w:rsidRDefault="00432B3C" w:rsidP="007D2E15">
            <w:pPr>
              <w:jc w:val="center"/>
              <w:rPr>
                <w:sz w:val="20"/>
                <w:szCs w:val="20"/>
              </w:rPr>
            </w:pPr>
            <w:r>
              <w:rPr>
                <w:sz w:val="20"/>
                <w:szCs w:val="20"/>
              </w:rPr>
              <w:t>19,66</w:t>
            </w:r>
          </w:p>
        </w:tc>
      </w:tr>
      <w:tr w:rsidR="00432B3C" w:rsidRPr="001555C6" w:rsidTr="009D49C9">
        <w:trPr>
          <w:jc w:val="center"/>
        </w:trPr>
        <w:tc>
          <w:tcPr>
            <w:tcW w:w="1762" w:type="pct"/>
            <w:shd w:val="clear" w:color="auto" w:fill="auto"/>
            <w:vAlign w:val="center"/>
          </w:tcPr>
          <w:p w:rsidR="00432B3C" w:rsidRPr="001555C6" w:rsidRDefault="00432B3C" w:rsidP="007D2E15">
            <w:pPr>
              <w:jc w:val="right"/>
              <w:rPr>
                <w:sz w:val="20"/>
                <w:szCs w:val="20"/>
              </w:rPr>
            </w:pPr>
            <w:r w:rsidRPr="001555C6">
              <w:rPr>
                <w:sz w:val="20"/>
                <w:szCs w:val="20"/>
              </w:rPr>
              <w:t>Рост</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w:t>
            </w:r>
          </w:p>
        </w:tc>
        <w:tc>
          <w:tcPr>
            <w:tcW w:w="1280" w:type="pct"/>
            <w:shd w:val="clear" w:color="auto" w:fill="auto"/>
            <w:vAlign w:val="center"/>
          </w:tcPr>
          <w:p w:rsidR="00432B3C" w:rsidRPr="001555C6" w:rsidRDefault="00432B3C" w:rsidP="007D2E15">
            <w:pPr>
              <w:jc w:val="center"/>
              <w:rPr>
                <w:sz w:val="20"/>
                <w:szCs w:val="20"/>
              </w:rPr>
            </w:pPr>
            <w:r>
              <w:rPr>
                <w:sz w:val="20"/>
                <w:szCs w:val="20"/>
              </w:rPr>
              <w:t>100</w:t>
            </w:r>
          </w:p>
        </w:tc>
        <w:tc>
          <w:tcPr>
            <w:tcW w:w="1105" w:type="pct"/>
            <w:shd w:val="clear" w:color="auto" w:fill="auto"/>
            <w:vAlign w:val="center"/>
          </w:tcPr>
          <w:p w:rsidR="00432B3C" w:rsidRPr="001555C6" w:rsidRDefault="00432B3C" w:rsidP="007D2E15">
            <w:pPr>
              <w:jc w:val="center"/>
              <w:rPr>
                <w:sz w:val="20"/>
                <w:szCs w:val="20"/>
              </w:rPr>
            </w:pPr>
            <w:r>
              <w:rPr>
                <w:sz w:val="20"/>
                <w:szCs w:val="20"/>
              </w:rPr>
              <w:t>100</w:t>
            </w:r>
          </w:p>
        </w:tc>
      </w:tr>
      <w:tr w:rsidR="00432B3C" w:rsidRPr="001555C6" w:rsidTr="009D49C9">
        <w:trPr>
          <w:jc w:val="center"/>
        </w:trPr>
        <w:tc>
          <w:tcPr>
            <w:tcW w:w="1762" w:type="pct"/>
            <w:shd w:val="clear" w:color="auto" w:fill="auto"/>
            <w:vAlign w:val="center"/>
          </w:tcPr>
          <w:p w:rsidR="00432B3C" w:rsidRPr="001555C6" w:rsidRDefault="00432B3C" w:rsidP="007D2E15">
            <w:pPr>
              <w:rPr>
                <w:sz w:val="20"/>
                <w:szCs w:val="20"/>
              </w:rPr>
            </w:pPr>
            <w:proofErr w:type="spellStart"/>
            <w:r w:rsidRPr="001555C6">
              <w:rPr>
                <w:sz w:val="20"/>
                <w:szCs w:val="20"/>
                <w:lang w:val="en-US"/>
              </w:rPr>
              <w:t>Техническая</w:t>
            </w:r>
            <w:proofErr w:type="spellEnd"/>
            <w:r w:rsidRPr="001555C6">
              <w:rPr>
                <w:sz w:val="20"/>
                <w:szCs w:val="20"/>
                <w:lang w:val="en-US"/>
              </w:rPr>
              <w:t xml:space="preserve"> </w:t>
            </w:r>
            <w:proofErr w:type="spellStart"/>
            <w:r w:rsidRPr="001555C6">
              <w:rPr>
                <w:sz w:val="20"/>
                <w:szCs w:val="20"/>
                <w:lang w:val="en-US"/>
              </w:rPr>
              <w:t>вода</w:t>
            </w:r>
            <w:proofErr w:type="spellEnd"/>
            <w:r w:rsidRPr="001555C6">
              <w:rPr>
                <w:sz w:val="20"/>
                <w:szCs w:val="20"/>
              </w:rPr>
              <w:t xml:space="preserve"> </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руб./м</w:t>
            </w:r>
            <w:r w:rsidRPr="001555C6">
              <w:rPr>
                <w:sz w:val="20"/>
                <w:szCs w:val="20"/>
                <w:vertAlign w:val="superscript"/>
              </w:rPr>
              <w:t>3</w:t>
            </w:r>
          </w:p>
        </w:tc>
        <w:tc>
          <w:tcPr>
            <w:tcW w:w="1280" w:type="pct"/>
            <w:shd w:val="clear" w:color="auto" w:fill="auto"/>
            <w:vAlign w:val="center"/>
          </w:tcPr>
          <w:p w:rsidR="00432B3C" w:rsidRPr="001555C6" w:rsidRDefault="00432B3C" w:rsidP="007D2E15">
            <w:pPr>
              <w:jc w:val="center"/>
              <w:rPr>
                <w:sz w:val="20"/>
                <w:szCs w:val="20"/>
              </w:rPr>
            </w:pPr>
            <w:r>
              <w:rPr>
                <w:sz w:val="20"/>
                <w:szCs w:val="20"/>
              </w:rPr>
              <w:t>-</w:t>
            </w:r>
          </w:p>
        </w:tc>
        <w:tc>
          <w:tcPr>
            <w:tcW w:w="1105" w:type="pct"/>
            <w:shd w:val="clear" w:color="auto" w:fill="auto"/>
            <w:vAlign w:val="center"/>
          </w:tcPr>
          <w:p w:rsidR="00432B3C" w:rsidRPr="001555C6" w:rsidRDefault="00432B3C" w:rsidP="007D2E15">
            <w:pPr>
              <w:jc w:val="center"/>
              <w:rPr>
                <w:sz w:val="20"/>
                <w:szCs w:val="20"/>
              </w:rPr>
            </w:pPr>
            <w:r>
              <w:rPr>
                <w:sz w:val="20"/>
                <w:szCs w:val="20"/>
              </w:rPr>
              <w:t>-</w:t>
            </w:r>
          </w:p>
        </w:tc>
      </w:tr>
      <w:tr w:rsidR="00432B3C" w:rsidRPr="001555C6" w:rsidTr="009D49C9">
        <w:trPr>
          <w:jc w:val="center"/>
        </w:trPr>
        <w:tc>
          <w:tcPr>
            <w:tcW w:w="1762" w:type="pct"/>
            <w:shd w:val="clear" w:color="auto" w:fill="auto"/>
            <w:vAlign w:val="center"/>
          </w:tcPr>
          <w:p w:rsidR="00432B3C" w:rsidRPr="001555C6" w:rsidRDefault="00432B3C" w:rsidP="007D2E15">
            <w:pPr>
              <w:jc w:val="right"/>
              <w:rPr>
                <w:sz w:val="20"/>
                <w:szCs w:val="20"/>
              </w:rPr>
            </w:pPr>
            <w:r w:rsidRPr="001555C6">
              <w:rPr>
                <w:sz w:val="20"/>
                <w:szCs w:val="20"/>
              </w:rPr>
              <w:t>Рост</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w:t>
            </w:r>
          </w:p>
        </w:tc>
        <w:tc>
          <w:tcPr>
            <w:tcW w:w="1280" w:type="pct"/>
            <w:shd w:val="clear" w:color="auto" w:fill="auto"/>
            <w:vAlign w:val="center"/>
          </w:tcPr>
          <w:p w:rsidR="00432B3C" w:rsidRPr="001555C6" w:rsidRDefault="00432B3C" w:rsidP="007D2E15">
            <w:pPr>
              <w:jc w:val="center"/>
              <w:rPr>
                <w:sz w:val="20"/>
                <w:szCs w:val="20"/>
              </w:rPr>
            </w:pPr>
            <w:r>
              <w:rPr>
                <w:sz w:val="20"/>
                <w:szCs w:val="20"/>
              </w:rPr>
              <w:t>-</w:t>
            </w:r>
          </w:p>
        </w:tc>
        <w:tc>
          <w:tcPr>
            <w:tcW w:w="1105" w:type="pct"/>
            <w:shd w:val="clear" w:color="auto" w:fill="auto"/>
            <w:vAlign w:val="center"/>
          </w:tcPr>
          <w:p w:rsidR="00432B3C" w:rsidRPr="001555C6" w:rsidRDefault="00432B3C" w:rsidP="007D2E15">
            <w:pPr>
              <w:jc w:val="center"/>
              <w:rPr>
                <w:sz w:val="20"/>
                <w:szCs w:val="20"/>
              </w:rPr>
            </w:pPr>
            <w:r>
              <w:rPr>
                <w:sz w:val="20"/>
                <w:szCs w:val="20"/>
              </w:rPr>
              <w:t>-</w:t>
            </w:r>
          </w:p>
        </w:tc>
      </w:tr>
      <w:tr w:rsidR="00432B3C" w:rsidRPr="001555C6" w:rsidTr="009D49C9">
        <w:trPr>
          <w:jc w:val="center"/>
        </w:trPr>
        <w:tc>
          <w:tcPr>
            <w:tcW w:w="1762" w:type="pct"/>
            <w:shd w:val="clear" w:color="auto" w:fill="auto"/>
            <w:vAlign w:val="center"/>
          </w:tcPr>
          <w:p w:rsidR="00432B3C" w:rsidRPr="001555C6" w:rsidRDefault="00432B3C" w:rsidP="007D2E15">
            <w:pPr>
              <w:rPr>
                <w:sz w:val="20"/>
                <w:szCs w:val="20"/>
              </w:rPr>
            </w:pPr>
            <w:r w:rsidRPr="001555C6">
              <w:rPr>
                <w:sz w:val="20"/>
                <w:szCs w:val="20"/>
              </w:rPr>
              <w:t xml:space="preserve">Транспортировка воды </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руб./м</w:t>
            </w:r>
            <w:r w:rsidRPr="001555C6">
              <w:rPr>
                <w:sz w:val="20"/>
                <w:szCs w:val="20"/>
                <w:vertAlign w:val="superscript"/>
              </w:rPr>
              <w:t>3</w:t>
            </w:r>
          </w:p>
        </w:tc>
        <w:tc>
          <w:tcPr>
            <w:tcW w:w="1280" w:type="pct"/>
            <w:shd w:val="clear" w:color="auto" w:fill="auto"/>
            <w:vAlign w:val="center"/>
          </w:tcPr>
          <w:p w:rsidR="00432B3C" w:rsidRPr="001555C6" w:rsidRDefault="00432B3C" w:rsidP="007D2E15">
            <w:pPr>
              <w:jc w:val="center"/>
              <w:rPr>
                <w:sz w:val="20"/>
                <w:szCs w:val="20"/>
              </w:rPr>
            </w:pPr>
            <w:r>
              <w:rPr>
                <w:sz w:val="20"/>
                <w:szCs w:val="20"/>
              </w:rPr>
              <w:t>-</w:t>
            </w:r>
          </w:p>
        </w:tc>
        <w:tc>
          <w:tcPr>
            <w:tcW w:w="1105" w:type="pct"/>
            <w:shd w:val="clear" w:color="auto" w:fill="auto"/>
            <w:vAlign w:val="center"/>
          </w:tcPr>
          <w:p w:rsidR="00432B3C" w:rsidRPr="001555C6" w:rsidRDefault="00432B3C" w:rsidP="007D2E15">
            <w:pPr>
              <w:jc w:val="center"/>
              <w:rPr>
                <w:sz w:val="20"/>
                <w:szCs w:val="20"/>
              </w:rPr>
            </w:pPr>
            <w:r>
              <w:rPr>
                <w:sz w:val="20"/>
                <w:szCs w:val="20"/>
              </w:rPr>
              <w:t>-</w:t>
            </w:r>
          </w:p>
        </w:tc>
      </w:tr>
      <w:tr w:rsidR="00432B3C" w:rsidRPr="001555C6" w:rsidTr="009D49C9">
        <w:trPr>
          <w:jc w:val="center"/>
        </w:trPr>
        <w:tc>
          <w:tcPr>
            <w:tcW w:w="1762" w:type="pct"/>
            <w:shd w:val="clear" w:color="auto" w:fill="auto"/>
            <w:vAlign w:val="center"/>
          </w:tcPr>
          <w:p w:rsidR="00432B3C" w:rsidRPr="001555C6" w:rsidRDefault="00432B3C" w:rsidP="007D2E15">
            <w:pPr>
              <w:jc w:val="right"/>
              <w:rPr>
                <w:sz w:val="20"/>
                <w:szCs w:val="20"/>
              </w:rPr>
            </w:pPr>
            <w:r w:rsidRPr="001555C6">
              <w:rPr>
                <w:sz w:val="20"/>
                <w:szCs w:val="20"/>
              </w:rPr>
              <w:t>Рост</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w:t>
            </w:r>
          </w:p>
        </w:tc>
        <w:tc>
          <w:tcPr>
            <w:tcW w:w="1280" w:type="pct"/>
            <w:shd w:val="clear" w:color="auto" w:fill="auto"/>
            <w:vAlign w:val="center"/>
          </w:tcPr>
          <w:p w:rsidR="00432B3C" w:rsidRPr="001555C6" w:rsidRDefault="00432B3C" w:rsidP="007D2E15">
            <w:pPr>
              <w:jc w:val="center"/>
              <w:rPr>
                <w:sz w:val="20"/>
                <w:szCs w:val="20"/>
              </w:rPr>
            </w:pPr>
            <w:r>
              <w:rPr>
                <w:sz w:val="20"/>
                <w:szCs w:val="20"/>
              </w:rPr>
              <w:t>-</w:t>
            </w:r>
          </w:p>
        </w:tc>
        <w:tc>
          <w:tcPr>
            <w:tcW w:w="1105" w:type="pct"/>
            <w:shd w:val="clear" w:color="auto" w:fill="auto"/>
            <w:vAlign w:val="center"/>
          </w:tcPr>
          <w:p w:rsidR="00432B3C" w:rsidRPr="001555C6" w:rsidRDefault="00432B3C" w:rsidP="007D2E15">
            <w:pPr>
              <w:jc w:val="center"/>
              <w:rPr>
                <w:sz w:val="20"/>
                <w:szCs w:val="20"/>
              </w:rPr>
            </w:pPr>
            <w:r>
              <w:rPr>
                <w:sz w:val="20"/>
                <w:szCs w:val="20"/>
              </w:rPr>
              <w:t>-</w:t>
            </w:r>
          </w:p>
        </w:tc>
      </w:tr>
      <w:tr w:rsidR="00432B3C" w:rsidRPr="001555C6" w:rsidTr="009D49C9">
        <w:trPr>
          <w:jc w:val="center"/>
        </w:trPr>
        <w:tc>
          <w:tcPr>
            <w:tcW w:w="1762" w:type="pct"/>
            <w:shd w:val="clear" w:color="auto" w:fill="auto"/>
            <w:vAlign w:val="center"/>
          </w:tcPr>
          <w:p w:rsidR="00432B3C" w:rsidRPr="001555C6" w:rsidRDefault="00432B3C" w:rsidP="007D2E15">
            <w:pPr>
              <w:rPr>
                <w:sz w:val="20"/>
                <w:szCs w:val="20"/>
              </w:rPr>
            </w:pPr>
            <w:r w:rsidRPr="001555C6">
              <w:rPr>
                <w:sz w:val="20"/>
                <w:szCs w:val="20"/>
              </w:rPr>
              <w:t xml:space="preserve">Водоотведение </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руб./м</w:t>
            </w:r>
            <w:r w:rsidRPr="001555C6">
              <w:rPr>
                <w:sz w:val="20"/>
                <w:szCs w:val="20"/>
                <w:vertAlign w:val="superscript"/>
              </w:rPr>
              <w:t>3</w:t>
            </w:r>
          </w:p>
        </w:tc>
        <w:tc>
          <w:tcPr>
            <w:tcW w:w="1280" w:type="pct"/>
            <w:shd w:val="clear" w:color="auto" w:fill="auto"/>
            <w:vAlign w:val="center"/>
          </w:tcPr>
          <w:p w:rsidR="00432B3C" w:rsidRPr="001555C6" w:rsidRDefault="00432B3C" w:rsidP="007D2E15">
            <w:pPr>
              <w:jc w:val="center"/>
              <w:rPr>
                <w:sz w:val="20"/>
                <w:szCs w:val="20"/>
              </w:rPr>
            </w:pPr>
            <w:r>
              <w:rPr>
                <w:sz w:val="20"/>
                <w:szCs w:val="20"/>
              </w:rPr>
              <w:t>5,49</w:t>
            </w:r>
          </w:p>
        </w:tc>
        <w:tc>
          <w:tcPr>
            <w:tcW w:w="1105" w:type="pct"/>
            <w:shd w:val="clear" w:color="auto" w:fill="auto"/>
            <w:vAlign w:val="center"/>
          </w:tcPr>
          <w:p w:rsidR="00432B3C" w:rsidRPr="001555C6" w:rsidRDefault="00432B3C" w:rsidP="007D2E15">
            <w:pPr>
              <w:jc w:val="center"/>
              <w:rPr>
                <w:sz w:val="20"/>
                <w:szCs w:val="20"/>
              </w:rPr>
            </w:pPr>
            <w:r>
              <w:rPr>
                <w:sz w:val="20"/>
                <w:szCs w:val="20"/>
              </w:rPr>
              <w:t>5,49</w:t>
            </w:r>
          </w:p>
        </w:tc>
      </w:tr>
      <w:tr w:rsidR="00432B3C" w:rsidRPr="001555C6" w:rsidTr="009D49C9">
        <w:trPr>
          <w:jc w:val="center"/>
        </w:trPr>
        <w:tc>
          <w:tcPr>
            <w:tcW w:w="1762" w:type="pct"/>
            <w:shd w:val="clear" w:color="auto" w:fill="auto"/>
            <w:vAlign w:val="center"/>
          </w:tcPr>
          <w:p w:rsidR="00432B3C" w:rsidRPr="001555C6" w:rsidRDefault="00432B3C" w:rsidP="007D2E15">
            <w:pPr>
              <w:jc w:val="right"/>
              <w:rPr>
                <w:sz w:val="20"/>
                <w:szCs w:val="20"/>
              </w:rPr>
            </w:pPr>
            <w:r w:rsidRPr="001555C6">
              <w:rPr>
                <w:sz w:val="20"/>
                <w:szCs w:val="20"/>
              </w:rPr>
              <w:t>Рост</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w:t>
            </w:r>
          </w:p>
        </w:tc>
        <w:tc>
          <w:tcPr>
            <w:tcW w:w="1280" w:type="pct"/>
            <w:shd w:val="clear" w:color="auto" w:fill="auto"/>
            <w:vAlign w:val="center"/>
          </w:tcPr>
          <w:p w:rsidR="00432B3C" w:rsidRPr="001555C6" w:rsidRDefault="00432B3C" w:rsidP="007D2E15">
            <w:pPr>
              <w:jc w:val="center"/>
              <w:rPr>
                <w:sz w:val="20"/>
                <w:szCs w:val="20"/>
              </w:rPr>
            </w:pPr>
            <w:r>
              <w:rPr>
                <w:sz w:val="20"/>
                <w:szCs w:val="20"/>
              </w:rPr>
              <w:t>100</w:t>
            </w:r>
          </w:p>
        </w:tc>
        <w:tc>
          <w:tcPr>
            <w:tcW w:w="1105" w:type="pct"/>
            <w:shd w:val="clear" w:color="auto" w:fill="auto"/>
            <w:vAlign w:val="center"/>
          </w:tcPr>
          <w:p w:rsidR="00432B3C" w:rsidRPr="001555C6" w:rsidRDefault="00432B3C" w:rsidP="007D2E15">
            <w:pPr>
              <w:jc w:val="center"/>
              <w:rPr>
                <w:sz w:val="20"/>
                <w:szCs w:val="20"/>
              </w:rPr>
            </w:pPr>
            <w:r>
              <w:rPr>
                <w:sz w:val="20"/>
                <w:szCs w:val="20"/>
              </w:rPr>
              <w:t>100</w:t>
            </w:r>
          </w:p>
        </w:tc>
      </w:tr>
      <w:tr w:rsidR="00432B3C" w:rsidRPr="001555C6" w:rsidTr="009D49C9">
        <w:trPr>
          <w:jc w:val="center"/>
        </w:trPr>
        <w:tc>
          <w:tcPr>
            <w:tcW w:w="1762" w:type="pct"/>
            <w:shd w:val="clear" w:color="auto" w:fill="auto"/>
            <w:vAlign w:val="center"/>
          </w:tcPr>
          <w:p w:rsidR="00432B3C" w:rsidRPr="001555C6" w:rsidRDefault="00432B3C" w:rsidP="007D2E15">
            <w:pPr>
              <w:rPr>
                <w:sz w:val="20"/>
                <w:szCs w:val="20"/>
              </w:rPr>
            </w:pPr>
            <w:r w:rsidRPr="001555C6">
              <w:rPr>
                <w:sz w:val="20"/>
                <w:szCs w:val="20"/>
              </w:rPr>
              <w:t xml:space="preserve">Транспортировка сточных вод </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руб./м</w:t>
            </w:r>
            <w:r w:rsidRPr="001555C6">
              <w:rPr>
                <w:sz w:val="20"/>
                <w:szCs w:val="20"/>
                <w:vertAlign w:val="superscript"/>
              </w:rPr>
              <w:t>3</w:t>
            </w:r>
          </w:p>
        </w:tc>
        <w:tc>
          <w:tcPr>
            <w:tcW w:w="1280" w:type="pct"/>
            <w:shd w:val="clear" w:color="auto" w:fill="auto"/>
            <w:vAlign w:val="center"/>
          </w:tcPr>
          <w:p w:rsidR="00432B3C" w:rsidRPr="001555C6" w:rsidRDefault="00432B3C" w:rsidP="007D2E15">
            <w:pPr>
              <w:jc w:val="center"/>
              <w:rPr>
                <w:sz w:val="20"/>
                <w:szCs w:val="20"/>
              </w:rPr>
            </w:pPr>
            <w:r>
              <w:rPr>
                <w:sz w:val="20"/>
                <w:szCs w:val="20"/>
              </w:rPr>
              <w:t>-</w:t>
            </w:r>
          </w:p>
        </w:tc>
        <w:tc>
          <w:tcPr>
            <w:tcW w:w="1105" w:type="pct"/>
            <w:shd w:val="clear" w:color="auto" w:fill="auto"/>
            <w:vAlign w:val="center"/>
          </w:tcPr>
          <w:p w:rsidR="00432B3C" w:rsidRPr="001555C6" w:rsidRDefault="00432B3C" w:rsidP="007D2E15">
            <w:pPr>
              <w:jc w:val="center"/>
              <w:rPr>
                <w:sz w:val="20"/>
                <w:szCs w:val="20"/>
              </w:rPr>
            </w:pPr>
            <w:r>
              <w:rPr>
                <w:sz w:val="20"/>
                <w:szCs w:val="20"/>
              </w:rPr>
              <w:t>-</w:t>
            </w:r>
          </w:p>
        </w:tc>
      </w:tr>
      <w:tr w:rsidR="00432B3C" w:rsidRPr="001555C6" w:rsidTr="009D49C9">
        <w:trPr>
          <w:jc w:val="center"/>
        </w:trPr>
        <w:tc>
          <w:tcPr>
            <w:tcW w:w="1762" w:type="pct"/>
            <w:shd w:val="clear" w:color="auto" w:fill="auto"/>
            <w:vAlign w:val="center"/>
          </w:tcPr>
          <w:p w:rsidR="00432B3C" w:rsidRPr="001555C6" w:rsidRDefault="00432B3C" w:rsidP="007D2E15">
            <w:pPr>
              <w:jc w:val="right"/>
              <w:rPr>
                <w:sz w:val="20"/>
                <w:szCs w:val="20"/>
              </w:rPr>
            </w:pPr>
            <w:r w:rsidRPr="001555C6">
              <w:rPr>
                <w:sz w:val="20"/>
                <w:szCs w:val="20"/>
              </w:rPr>
              <w:t>Рост</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w:t>
            </w:r>
          </w:p>
        </w:tc>
        <w:tc>
          <w:tcPr>
            <w:tcW w:w="1280" w:type="pct"/>
            <w:shd w:val="clear" w:color="auto" w:fill="auto"/>
            <w:vAlign w:val="center"/>
          </w:tcPr>
          <w:p w:rsidR="00432B3C" w:rsidRPr="001555C6" w:rsidRDefault="00432B3C" w:rsidP="007D2E15">
            <w:pPr>
              <w:jc w:val="center"/>
              <w:rPr>
                <w:sz w:val="20"/>
                <w:szCs w:val="20"/>
              </w:rPr>
            </w:pPr>
            <w:r>
              <w:rPr>
                <w:sz w:val="20"/>
                <w:szCs w:val="20"/>
              </w:rPr>
              <w:t>-</w:t>
            </w:r>
          </w:p>
        </w:tc>
        <w:tc>
          <w:tcPr>
            <w:tcW w:w="1105" w:type="pct"/>
            <w:shd w:val="clear" w:color="auto" w:fill="auto"/>
            <w:vAlign w:val="center"/>
          </w:tcPr>
          <w:p w:rsidR="00432B3C" w:rsidRPr="001555C6" w:rsidRDefault="00432B3C" w:rsidP="007D2E15">
            <w:pPr>
              <w:jc w:val="center"/>
              <w:rPr>
                <w:sz w:val="20"/>
                <w:szCs w:val="20"/>
              </w:rPr>
            </w:pPr>
            <w:r>
              <w:rPr>
                <w:sz w:val="20"/>
                <w:szCs w:val="20"/>
              </w:rPr>
              <w:t>-</w:t>
            </w:r>
          </w:p>
        </w:tc>
      </w:tr>
      <w:tr w:rsidR="00432B3C" w:rsidRPr="001555C6" w:rsidTr="009D49C9">
        <w:trPr>
          <w:jc w:val="center"/>
        </w:trPr>
        <w:tc>
          <w:tcPr>
            <w:tcW w:w="5000" w:type="pct"/>
            <w:gridSpan w:val="4"/>
            <w:shd w:val="clear" w:color="auto" w:fill="auto"/>
            <w:vAlign w:val="center"/>
          </w:tcPr>
          <w:p w:rsidR="00432B3C" w:rsidRPr="001555C6" w:rsidRDefault="00432B3C" w:rsidP="007D2E15">
            <w:pPr>
              <w:widowControl w:val="0"/>
              <w:autoSpaceDE w:val="0"/>
              <w:autoSpaceDN w:val="0"/>
              <w:adjustRightInd w:val="0"/>
              <w:jc w:val="center"/>
              <w:rPr>
                <w:bCs/>
                <w:spacing w:val="-7"/>
                <w:sz w:val="20"/>
                <w:szCs w:val="20"/>
              </w:rPr>
            </w:pPr>
            <w:r w:rsidRPr="001555C6">
              <w:rPr>
                <w:sz w:val="20"/>
                <w:szCs w:val="20"/>
              </w:rPr>
              <w:t>Тарифы для населения (</w:t>
            </w:r>
            <w:r w:rsidRPr="00F46380">
              <w:rPr>
                <w:sz w:val="20"/>
                <w:szCs w:val="20"/>
              </w:rPr>
              <w:t>НДС не облагается)</w:t>
            </w:r>
          </w:p>
        </w:tc>
      </w:tr>
      <w:tr w:rsidR="00432B3C" w:rsidRPr="001555C6" w:rsidTr="009D49C9">
        <w:trPr>
          <w:jc w:val="center"/>
        </w:trPr>
        <w:tc>
          <w:tcPr>
            <w:tcW w:w="1762" w:type="pct"/>
            <w:shd w:val="clear" w:color="auto" w:fill="auto"/>
            <w:vAlign w:val="center"/>
          </w:tcPr>
          <w:p w:rsidR="00432B3C" w:rsidRPr="001555C6" w:rsidRDefault="00432B3C" w:rsidP="007D2E15">
            <w:pPr>
              <w:rPr>
                <w:sz w:val="20"/>
                <w:szCs w:val="20"/>
              </w:rPr>
            </w:pPr>
            <w:r w:rsidRPr="001555C6">
              <w:rPr>
                <w:sz w:val="20"/>
                <w:szCs w:val="20"/>
              </w:rPr>
              <w:t xml:space="preserve">Питьевая вода (питьевое водоснабжение) </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руб./м</w:t>
            </w:r>
            <w:r w:rsidRPr="001555C6">
              <w:rPr>
                <w:sz w:val="20"/>
                <w:szCs w:val="20"/>
                <w:vertAlign w:val="superscript"/>
              </w:rPr>
              <w:t>3</w:t>
            </w:r>
          </w:p>
        </w:tc>
        <w:tc>
          <w:tcPr>
            <w:tcW w:w="1280" w:type="pct"/>
            <w:shd w:val="clear" w:color="auto" w:fill="auto"/>
            <w:vAlign w:val="center"/>
          </w:tcPr>
          <w:p w:rsidR="00432B3C" w:rsidRPr="001555C6" w:rsidRDefault="00432B3C" w:rsidP="007D2E15">
            <w:pPr>
              <w:jc w:val="center"/>
              <w:rPr>
                <w:sz w:val="20"/>
                <w:szCs w:val="20"/>
              </w:rPr>
            </w:pPr>
            <w:r>
              <w:rPr>
                <w:sz w:val="20"/>
                <w:szCs w:val="20"/>
              </w:rPr>
              <w:t>19,66</w:t>
            </w:r>
          </w:p>
        </w:tc>
        <w:tc>
          <w:tcPr>
            <w:tcW w:w="1105" w:type="pct"/>
            <w:shd w:val="clear" w:color="auto" w:fill="auto"/>
            <w:vAlign w:val="center"/>
          </w:tcPr>
          <w:p w:rsidR="00432B3C" w:rsidRPr="001555C6" w:rsidRDefault="00432B3C" w:rsidP="007D2E15">
            <w:pPr>
              <w:jc w:val="center"/>
              <w:rPr>
                <w:sz w:val="20"/>
                <w:szCs w:val="20"/>
              </w:rPr>
            </w:pPr>
            <w:r>
              <w:rPr>
                <w:sz w:val="20"/>
                <w:szCs w:val="20"/>
              </w:rPr>
              <w:t>19,66</w:t>
            </w:r>
          </w:p>
        </w:tc>
      </w:tr>
      <w:tr w:rsidR="00432B3C" w:rsidRPr="001555C6" w:rsidTr="009D49C9">
        <w:trPr>
          <w:jc w:val="center"/>
        </w:trPr>
        <w:tc>
          <w:tcPr>
            <w:tcW w:w="1762" w:type="pct"/>
            <w:shd w:val="clear" w:color="auto" w:fill="auto"/>
            <w:vAlign w:val="center"/>
          </w:tcPr>
          <w:p w:rsidR="00432B3C" w:rsidRPr="001555C6" w:rsidRDefault="00432B3C" w:rsidP="007D2E15">
            <w:pPr>
              <w:jc w:val="right"/>
              <w:rPr>
                <w:sz w:val="20"/>
                <w:szCs w:val="20"/>
                <w:lang w:val="en-US"/>
              </w:rPr>
            </w:pPr>
            <w:r w:rsidRPr="001555C6">
              <w:rPr>
                <w:sz w:val="20"/>
                <w:szCs w:val="20"/>
              </w:rPr>
              <w:t>Рост</w:t>
            </w:r>
          </w:p>
        </w:tc>
        <w:tc>
          <w:tcPr>
            <w:tcW w:w="854" w:type="pct"/>
            <w:shd w:val="clear" w:color="auto" w:fill="auto"/>
            <w:vAlign w:val="center"/>
          </w:tcPr>
          <w:p w:rsidR="00432B3C" w:rsidRPr="001555C6" w:rsidRDefault="00432B3C" w:rsidP="007D2E15">
            <w:pPr>
              <w:jc w:val="center"/>
              <w:rPr>
                <w:sz w:val="20"/>
                <w:szCs w:val="20"/>
                <w:lang w:val="en-US"/>
              </w:rPr>
            </w:pPr>
            <w:r w:rsidRPr="001555C6">
              <w:rPr>
                <w:sz w:val="20"/>
                <w:szCs w:val="20"/>
              </w:rPr>
              <w:t>%</w:t>
            </w:r>
          </w:p>
        </w:tc>
        <w:tc>
          <w:tcPr>
            <w:tcW w:w="1280" w:type="pct"/>
            <w:shd w:val="clear" w:color="auto" w:fill="auto"/>
            <w:vAlign w:val="center"/>
          </w:tcPr>
          <w:p w:rsidR="00432B3C" w:rsidRPr="001555C6" w:rsidRDefault="00432B3C" w:rsidP="007D2E15">
            <w:pPr>
              <w:jc w:val="center"/>
              <w:rPr>
                <w:sz w:val="20"/>
                <w:szCs w:val="20"/>
              </w:rPr>
            </w:pPr>
            <w:r>
              <w:rPr>
                <w:sz w:val="20"/>
                <w:szCs w:val="20"/>
              </w:rPr>
              <w:t>100</w:t>
            </w:r>
          </w:p>
        </w:tc>
        <w:tc>
          <w:tcPr>
            <w:tcW w:w="1105" w:type="pct"/>
            <w:shd w:val="clear" w:color="auto" w:fill="auto"/>
            <w:vAlign w:val="center"/>
          </w:tcPr>
          <w:p w:rsidR="00432B3C" w:rsidRPr="001555C6" w:rsidRDefault="00432B3C" w:rsidP="007D2E15">
            <w:pPr>
              <w:jc w:val="center"/>
              <w:rPr>
                <w:sz w:val="20"/>
                <w:szCs w:val="20"/>
              </w:rPr>
            </w:pPr>
            <w:r>
              <w:rPr>
                <w:sz w:val="20"/>
                <w:szCs w:val="20"/>
              </w:rPr>
              <w:t>100</w:t>
            </w:r>
          </w:p>
        </w:tc>
      </w:tr>
      <w:tr w:rsidR="00432B3C" w:rsidRPr="001555C6" w:rsidTr="009D49C9">
        <w:trPr>
          <w:jc w:val="center"/>
        </w:trPr>
        <w:tc>
          <w:tcPr>
            <w:tcW w:w="1762" w:type="pct"/>
            <w:shd w:val="clear" w:color="auto" w:fill="auto"/>
            <w:vAlign w:val="center"/>
          </w:tcPr>
          <w:p w:rsidR="00432B3C" w:rsidRPr="001555C6" w:rsidRDefault="00432B3C" w:rsidP="007D2E15">
            <w:pPr>
              <w:rPr>
                <w:sz w:val="20"/>
                <w:szCs w:val="20"/>
              </w:rPr>
            </w:pPr>
            <w:proofErr w:type="spellStart"/>
            <w:r w:rsidRPr="001555C6">
              <w:rPr>
                <w:sz w:val="20"/>
                <w:szCs w:val="20"/>
                <w:lang w:val="en-US"/>
              </w:rPr>
              <w:t>Техническая</w:t>
            </w:r>
            <w:proofErr w:type="spellEnd"/>
            <w:r w:rsidRPr="001555C6">
              <w:rPr>
                <w:sz w:val="20"/>
                <w:szCs w:val="20"/>
                <w:lang w:val="en-US"/>
              </w:rPr>
              <w:t xml:space="preserve"> </w:t>
            </w:r>
            <w:proofErr w:type="spellStart"/>
            <w:r w:rsidRPr="001555C6">
              <w:rPr>
                <w:sz w:val="20"/>
                <w:szCs w:val="20"/>
                <w:lang w:val="en-US"/>
              </w:rPr>
              <w:t>вода</w:t>
            </w:r>
            <w:proofErr w:type="spellEnd"/>
            <w:r w:rsidRPr="001555C6">
              <w:rPr>
                <w:sz w:val="20"/>
                <w:szCs w:val="20"/>
              </w:rPr>
              <w:t xml:space="preserve"> </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руб./м</w:t>
            </w:r>
            <w:r w:rsidRPr="001555C6">
              <w:rPr>
                <w:sz w:val="20"/>
                <w:szCs w:val="20"/>
                <w:vertAlign w:val="superscript"/>
              </w:rPr>
              <w:t>3</w:t>
            </w:r>
          </w:p>
        </w:tc>
        <w:tc>
          <w:tcPr>
            <w:tcW w:w="1280" w:type="pct"/>
            <w:shd w:val="clear" w:color="auto" w:fill="auto"/>
            <w:vAlign w:val="center"/>
          </w:tcPr>
          <w:p w:rsidR="00432B3C" w:rsidRPr="001555C6" w:rsidRDefault="00432B3C" w:rsidP="007D2E15">
            <w:pPr>
              <w:jc w:val="center"/>
              <w:rPr>
                <w:sz w:val="20"/>
                <w:szCs w:val="20"/>
              </w:rPr>
            </w:pPr>
            <w:r>
              <w:rPr>
                <w:sz w:val="20"/>
                <w:szCs w:val="20"/>
              </w:rPr>
              <w:t>-</w:t>
            </w:r>
          </w:p>
        </w:tc>
        <w:tc>
          <w:tcPr>
            <w:tcW w:w="1105" w:type="pct"/>
            <w:shd w:val="clear" w:color="auto" w:fill="auto"/>
            <w:vAlign w:val="center"/>
          </w:tcPr>
          <w:p w:rsidR="00432B3C" w:rsidRPr="001555C6" w:rsidRDefault="00432B3C" w:rsidP="007D2E15">
            <w:pPr>
              <w:jc w:val="center"/>
              <w:rPr>
                <w:sz w:val="20"/>
                <w:szCs w:val="20"/>
              </w:rPr>
            </w:pPr>
            <w:r>
              <w:rPr>
                <w:sz w:val="20"/>
                <w:szCs w:val="20"/>
              </w:rPr>
              <w:t>-</w:t>
            </w:r>
          </w:p>
        </w:tc>
      </w:tr>
      <w:tr w:rsidR="00432B3C" w:rsidRPr="001555C6" w:rsidTr="009D49C9">
        <w:trPr>
          <w:jc w:val="center"/>
        </w:trPr>
        <w:tc>
          <w:tcPr>
            <w:tcW w:w="1762" w:type="pct"/>
            <w:shd w:val="clear" w:color="auto" w:fill="auto"/>
            <w:vAlign w:val="center"/>
          </w:tcPr>
          <w:p w:rsidR="00432B3C" w:rsidRPr="001555C6" w:rsidRDefault="00432B3C" w:rsidP="007D2E15">
            <w:pPr>
              <w:jc w:val="right"/>
              <w:rPr>
                <w:sz w:val="20"/>
                <w:szCs w:val="20"/>
              </w:rPr>
            </w:pPr>
            <w:r w:rsidRPr="001555C6">
              <w:rPr>
                <w:sz w:val="20"/>
                <w:szCs w:val="20"/>
              </w:rPr>
              <w:lastRenderedPageBreak/>
              <w:t>Рост</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w:t>
            </w:r>
          </w:p>
        </w:tc>
        <w:tc>
          <w:tcPr>
            <w:tcW w:w="1280" w:type="pct"/>
            <w:shd w:val="clear" w:color="auto" w:fill="auto"/>
            <w:vAlign w:val="center"/>
          </w:tcPr>
          <w:p w:rsidR="00432B3C" w:rsidRPr="001555C6" w:rsidRDefault="00432B3C" w:rsidP="007D2E15">
            <w:pPr>
              <w:jc w:val="center"/>
              <w:rPr>
                <w:sz w:val="20"/>
                <w:szCs w:val="20"/>
              </w:rPr>
            </w:pPr>
            <w:r>
              <w:rPr>
                <w:sz w:val="20"/>
                <w:szCs w:val="20"/>
              </w:rPr>
              <w:t>-</w:t>
            </w:r>
          </w:p>
        </w:tc>
        <w:tc>
          <w:tcPr>
            <w:tcW w:w="1105" w:type="pct"/>
            <w:shd w:val="clear" w:color="auto" w:fill="auto"/>
            <w:vAlign w:val="center"/>
          </w:tcPr>
          <w:p w:rsidR="00432B3C" w:rsidRPr="001555C6" w:rsidRDefault="00432B3C" w:rsidP="007D2E15">
            <w:pPr>
              <w:jc w:val="center"/>
              <w:rPr>
                <w:sz w:val="20"/>
                <w:szCs w:val="20"/>
              </w:rPr>
            </w:pPr>
            <w:r>
              <w:rPr>
                <w:sz w:val="20"/>
                <w:szCs w:val="20"/>
              </w:rPr>
              <w:t>-</w:t>
            </w:r>
          </w:p>
        </w:tc>
      </w:tr>
      <w:tr w:rsidR="00432B3C" w:rsidRPr="001555C6" w:rsidTr="009D49C9">
        <w:trPr>
          <w:jc w:val="center"/>
        </w:trPr>
        <w:tc>
          <w:tcPr>
            <w:tcW w:w="1762" w:type="pct"/>
            <w:shd w:val="clear" w:color="auto" w:fill="auto"/>
            <w:vAlign w:val="center"/>
          </w:tcPr>
          <w:p w:rsidR="00432B3C" w:rsidRPr="001555C6" w:rsidRDefault="00432B3C" w:rsidP="007D2E15">
            <w:pPr>
              <w:rPr>
                <w:sz w:val="20"/>
                <w:szCs w:val="20"/>
              </w:rPr>
            </w:pPr>
            <w:r w:rsidRPr="001555C6">
              <w:rPr>
                <w:sz w:val="20"/>
                <w:szCs w:val="20"/>
              </w:rPr>
              <w:t xml:space="preserve">Транспортировка воды </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руб./м</w:t>
            </w:r>
            <w:r w:rsidRPr="001555C6">
              <w:rPr>
                <w:sz w:val="20"/>
                <w:szCs w:val="20"/>
                <w:vertAlign w:val="superscript"/>
              </w:rPr>
              <w:t>3</w:t>
            </w:r>
          </w:p>
        </w:tc>
        <w:tc>
          <w:tcPr>
            <w:tcW w:w="1280" w:type="pct"/>
            <w:shd w:val="clear" w:color="auto" w:fill="auto"/>
            <w:vAlign w:val="center"/>
          </w:tcPr>
          <w:p w:rsidR="00432B3C" w:rsidRPr="001555C6" w:rsidRDefault="00432B3C" w:rsidP="007D2E15">
            <w:pPr>
              <w:jc w:val="center"/>
              <w:rPr>
                <w:sz w:val="20"/>
                <w:szCs w:val="20"/>
              </w:rPr>
            </w:pPr>
            <w:r>
              <w:rPr>
                <w:sz w:val="20"/>
                <w:szCs w:val="20"/>
              </w:rPr>
              <w:t>-</w:t>
            </w:r>
          </w:p>
        </w:tc>
        <w:tc>
          <w:tcPr>
            <w:tcW w:w="1105" w:type="pct"/>
            <w:shd w:val="clear" w:color="auto" w:fill="auto"/>
            <w:vAlign w:val="center"/>
          </w:tcPr>
          <w:p w:rsidR="00432B3C" w:rsidRPr="001555C6" w:rsidRDefault="00432B3C" w:rsidP="007D2E15">
            <w:pPr>
              <w:jc w:val="center"/>
              <w:rPr>
                <w:sz w:val="20"/>
                <w:szCs w:val="20"/>
              </w:rPr>
            </w:pPr>
            <w:r>
              <w:rPr>
                <w:sz w:val="20"/>
                <w:szCs w:val="20"/>
              </w:rPr>
              <w:t>-</w:t>
            </w:r>
          </w:p>
        </w:tc>
      </w:tr>
      <w:tr w:rsidR="00432B3C" w:rsidRPr="001555C6" w:rsidTr="009D49C9">
        <w:trPr>
          <w:jc w:val="center"/>
        </w:trPr>
        <w:tc>
          <w:tcPr>
            <w:tcW w:w="1762" w:type="pct"/>
            <w:shd w:val="clear" w:color="auto" w:fill="auto"/>
            <w:vAlign w:val="center"/>
          </w:tcPr>
          <w:p w:rsidR="00432B3C" w:rsidRPr="001555C6" w:rsidRDefault="00432B3C" w:rsidP="007D2E15">
            <w:pPr>
              <w:jc w:val="right"/>
              <w:rPr>
                <w:sz w:val="20"/>
                <w:szCs w:val="20"/>
              </w:rPr>
            </w:pPr>
            <w:r w:rsidRPr="001555C6">
              <w:rPr>
                <w:sz w:val="20"/>
                <w:szCs w:val="20"/>
              </w:rPr>
              <w:t>Рост</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w:t>
            </w:r>
          </w:p>
        </w:tc>
        <w:tc>
          <w:tcPr>
            <w:tcW w:w="1280" w:type="pct"/>
            <w:shd w:val="clear" w:color="auto" w:fill="auto"/>
            <w:vAlign w:val="center"/>
          </w:tcPr>
          <w:p w:rsidR="00432B3C" w:rsidRPr="001555C6" w:rsidRDefault="00432B3C" w:rsidP="007D2E15">
            <w:pPr>
              <w:jc w:val="center"/>
              <w:rPr>
                <w:sz w:val="20"/>
                <w:szCs w:val="20"/>
              </w:rPr>
            </w:pPr>
            <w:r>
              <w:rPr>
                <w:sz w:val="20"/>
                <w:szCs w:val="20"/>
              </w:rPr>
              <w:t>-</w:t>
            </w:r>
          </w:p>
        </w:tc>
        <w:tc>
          <w:tcPr>
            <w:tcW w:w="1105" w:type="pct"/>
            <w:shd w:val="clear" w:color="auto" w:fill="auto"/>
            <w:vAlign w:val="center"/>
          </w:tcPr>
          <w:p w:rsidR="00432B3C" w:rsidRPr="001555C6" w:rsidRDefault="00432B3C" w:rsidP="007D2E15">
            <w:pPr>
              <w:jc w:val="center"/>
              <w:rPr>
                <w:sz w:val="20"/>
                <w:szCs w:val="20"/>
              </w:rPr>
            </w:pPr>
            <w:r>
              <w:rPr>
                <w:sz w:val="20"/>
                <w:szCs w:val="20"/>
              </w:rPr>
              <w:t>-</w:t>
            </w:r>
          </w:p>
        </w:tc>
      </w:tr>
      <w:tr w:rsidR="00432B3C" w:rsidRPr="001555C6" w:rsidTr="009D49C9">
        <w:trPr>
          <w:jc w:val="center"/>
        </w:trPr>
        <w:tc>
          <w:tcPr>
            <w:tcW w:w="1762" w:type="pct"/>
            <w:shd w:val="clear" w:color="auto" w:fill="auto"/>
            <w:vAlign w:val="center"/>
          </w:tcPr>
          <w:p w:rsidR="00432B3C" w:rsidRPr="001555C6" w:rsidRDefault="00432B3C" w:rsidP="007D2E15">
            <w:pPr>
              <w:rPr>
                <w:sz w:val="20"/>
                <w:szCs w:val="20"/>
              </w:rPr>
            </w:pPr>
            <w:r w:rsidRPr="001555C6">
              <w:rPr>
                <w:sz w:val="20"/>
                <w:szCs w:val="20"/>
              </w:rPr>
              <w:t xml:space="preserve">Водоотведение </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руб./м</w:t>
            </w:r>
            <w:r w:rsidRPr="001555C6">
              <w:rPr>
                <w:sz w:val="20"/>
                <w:szCs w:val="20"/>
                <w:vertAlign w:val="superscript"/>
              </w:rPr>
              <w:t>3</w:t>
            </w:r>
          </w:p>
        </w:tc>
        <w:tc>
          <w:tcPr>
            <w:tcW w:w="1280" w:type="pct"/>
            <w:shd w:val="clear" w:color="auto" w:fill="auto"/>
            <w:vAlign w:val="center"/>
          </w:tcPr>
          <w:p w:rsidR="00432B3C" w:rsidRPr="001555C6" w:rsidRDefault="00432B3C" w:rsidP="007D2E15">
            <w:pPr>
              <w:jc w:val="center"/>
              <w:rPr>
                <w:sz w:val="20"/>
                <w:szCs w:val="20"/>
              </w:rPr>
            </w:pPr>
            <w:r>
              <w:rPr>
                <w:sz w:val="20"/>
                <w:szCs w:val="20"/>
              </w:rPr>
              <w:t>5,49</w:t>
            </w:r>
          </w:p>
        </w:tc>
        <w:tc>
          <w:tcPr>
            <w:tcW w:w="1105" w:type="pct"/>
            <w:shd w:val="clear" w:color="auto" w:fill="auto"/>
            <w:vAlign w:val="center"/>
          </w:tcPr>
          <w:p w:rsidR="00432B3C" w:rsidRPr="001555C6" w:rsidRDefault="00432B3C" w:rsidP="007D2E15">
            <w:pPr>
              <w:jc w:val="center"/>
              <w:rPr>
                <w:sz w:val="20"/>
                <w:szCs w:val="20"/>
              </w:rPr>
            </w:pPr>
            <w:r>
              <w:rPr>
                <w:sz w:val="20"/>
                <w:szCs w:val="20"/>
              </w:rPr>
              <w:t>5,49</w:t>
            </w:r>
          </w:p>
        </w:tc>
      </w:tr>
      <w:tr w:rsidR="00432B3C" w:rsidRPr="001555C6" w:rsidTr="009D49C9">
        <w:trPr>
          <w:jc w:val="center"/>
        </w:trPr>
        <w:tc>
          <w:tcPr>
            <w:tcW w:w="1762" w:type="pct"/>
            <w:shd w:val="clear" w:color="auto" w:fill="auto"/>
            <w:vAlign w:val="center"/>
          </w:tcPr>
          <w:p w:rsidR="00432B3C" w:rsidRPr="001555C6" w:rsidRDefault="00432B3C" w:rsidP="007D2E15">
            <w:pPr>
              <w:jc w:val="right"/>
              <w:rPr>
                <w:sz w:val="20"/>
                <w:szCs w:val="20"/>
              </w:rPr>
            </w:pPr>
            <w:r w:rsidRPr="001555C6">
              <w:rPr>
                <w:sz w:val="20"/>
                <w:szCs w:val="20"/>
              </w:rPr>
              <w:t>Рост</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w:t>
            </w:r>
          </w:p>
        </w:tc>
        <w:tc>
          <w:tcPr>
            <w:tcW w:w="1280" w:type="pct"/>
            <w:shd w:val="clear" w:color="auto" w:fill="auto"/>
            <w:vAlign w:val="center"/>
          </w:tcPr>
          <w:p w:rsidR="00432B3C" w:rsidRPr="001555C6" w:rsidRDefault="00432B3C" w:rsidP="007D2E15">
            <w:pPr>
              <w:jc w:val="center"/>
              <w:rPr>
                <w:sz w:val="20"/>
                <w:szCs w:val="20"/>
              </w:rPr>
            </w:pPr>
            <w:r>
              <w:rPr>
                <w:sz w:val="20"/>
                <w:szCs w:val="20"/>
              </w:rPr>
              <w:t>100</w:t>
            </w:r>
          </w:p>
        </w:tc>
        <w:tc>
          <w:tcPr>
            <w:tcW w:w="1105" w:type="pct"/>
            <w:shd w:val="clear" w:color="auto" w:fill="auto"/>
            <w:vAlign w:val="center"/>
          </w:tcPr>
          <w:p w:rsidR="00432B3C" w:rsidRPr="001555C6" w:rsidRDefault="00432B3C" w:rsidP="007D2E15">
            <w:pPr>
              <w:jc w:val="center"/>
              <w:rPr>
                <w:sz w:val="20"/>
                <w:szCs w:val="20"/>
              </w:rPr>
            </w:pPr>
            <w:r>
              <w:rPr>
                <w:sz w:val="20"/>
                <w:szCs w:val="20"/>
              </w:rPr>
              <w:t>100</w:t>
            </w:r>
          </w:p>
        </w:tc>
      </w:tr>
      <w:tr w:rsidR="00432B3C" w:rsidRPr="001555C6" w:rsidTr="009D49C9">
        <w:trPr>
          <w:jc w:val="center"/>
        </w:trPr>
        <w:tc>
          <w:tcPr>
            <w:tcW w:w="1762" w:type="pct"/>
            <w:shd w:val="clear" w:color="auto" w:fill="auto"/>
            <w:vAlign w:val="center"/>
          </w:tcPr>
          <w:p w:rsidR="00432B3C" w:rsidRPr="001555C6" w:rsidRDefault="00432B3C" w:rsidP="007D2E15">
            <w:pPr>
              <w:rPr>
                <w:sz w:val="20"/>
                <w:szCs w:val="20"/>
              </w:rPr>
            </w:pPr>
            <w:r w:rsidRPr="001555C6">
              <w:rPr>
                <w:sz w:val="20"/>
                <w:szCs w:val="20"/>
              </w:rPr>
              <w:t xml:space="preserve">Транспортировка сточных вод </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руб./м</w:t>
            </w:r>
            <w:r w:rsidRPr="001555C6">
              <w:rPr>
                <w:sz w:val="20"/>
                <w:szCs w:val="20"/>
                <w:vertAlign w:val="superscript"/>
              </w:rPr>
              <w:t>3</w:t>
            </w:r>
          </w:p>
        </w:tc>
        <w:tc>
          <w:tcPr>
            <w:tcW w:w="1280" w:type="pct"/>
            <w:shd w:val="clear" w:color="auto" w:fill="auto"/>
            <w:vAlign w:val="center"/>
          </w:tcPr>
          <w:p w:rsidR="00432B3C" w:rsidRPr="001555C6" w:rsidRDefault="00432B3C" w:rsidP="007D2E15">
            <w:pPr>
              <w:jc w:val="center"/>
              <w:rPr>
                <w:sz w:val="20"/>
                <w:szCs w:val="20"/>
              </w:rPr>
            </w:pPr>
            <w:r>
              <w:rPr>
                <w:sz w:val="20"/>
                <w:szCs w:val="20"/>
              </w:rPr>
              <w:t>-</w:t>
            </w:r>
          </w:p>
        </w:tc>
        <w:tc>
          <w:tcPr>
            <w:tcW w:w="1105" w:type="pct"/>
            <w:shd w:val="clear" w:color="auto" w:fill="auto"/>
            <w:vAlign w:val="center"/>
          </w:tcPr>
          <w:p w:rsidR="00432B3C" w:rsidRPr="001555C6" w:rsidRDefault="00432B3C" w:rsidP="007D2E15">
            <w:pPr>
              <w:jc w:val="center"/>
              <w:rPr>
                <w:sz w:val="20"/>
                <w:szCs w:val="20"/>
              </w:rPr>
            </w:pPr>
            <w:r>
              <w:rPr>
                <w:sz w:val="20"/>
                <w:szCs w:val="20"/>
              </w:rPr>
              <w:t>-</w:t>
            </w:r>
          </w:p>
        </w:tc>
      </w:tr>
      <w:tr w:rsidR="00432B3C" w:rsidRPr="001555C6" w:rsidTr="009D49C9">
        <w:trPr>
          <w:jc w:val="center"/>
        </w:trPr>
        <w:tc>
          <w:tcPr>
            <w:tcW w:w="1762" w:type="pct"/>
            <w:shd w:val="clear" w:color="auto" w:fill="auto"/>
            <w:vAlign w:val="center"/>
          </w:tcPr>
          <w:p w:rsidR="00432B3C" w:rsidRPr="001555C6" w:rsidRDefault="00432B3C" w:rsidP="007D2E15">
            <w:pPr>
              <w:jc w:val="right"/>
              <w:rPr>
                <w:sz w:val="20"/>
                <w:szCs w:val="20"/>
              </w:rPr>
            </w:pPr>
            <w:r w:rsidRPr="001555C6">
              <w:rPr>
                <w:sz w:val="20"/>
                <w:szCs w:val="20"/>
              </w:rPr>
              <w:t xml:space="preserve">Рост </w:t>
            </w:r>
          </w:p>
        </w:tc>
        <w:tc>
          <w:tcPr>
            <w:tcW w:w="854" w:type="pct"/>
            <w:shd w:val="clear" w:color="auto" w:fill="auto"/>
            <w:vAlign w:val="center"/>
          </w:tcPr>
          <w:p w:rsidR="00432B3C" w:rsidRPr="001555C6" w:rsidRDefault="00432B3C" w:rsidP="007D2E15">
            <w:pPr>
              <w:jc w:val="center"/>
              <w:rPr>
                <w:sz w:val="20"/>
                <w:szCs w:val="20"/>
              </w:rPr>
            </w:pPr>
            <w:r w:rsidRPr="001555C6">
              <w:rPr>
                <w:sz w:val="20"/>
                <w:szCs w:val="20"/>
              </w:rPr>
              <w:t>%</w:t>
            </w:r>
          </w:p>
        </w:tc>
        <w:tc>
          <w:tcPr>
            <w:tcW w:w="1280" w:type="pct"/>
            <w:shd w:val="clear" w:color="auto" w:fill="auto"/>
            <w:vAlign w:val="center"/>
          </w:tcPr>
          <w:p w:rsidR="00432B3C" w:rsidRPr="001555C6" w:rsidRDefault="00432B3C" w:rsidP="007D2E15">
            <w:pPr>
              <w:jc w:val="center"/>
              <w:rPr>
                <w:sz w:val="20"/>
                <w:szCs w:val="20"/>
              </w:rPr>
            </w:pPr>
            <w:r>
              <w:rPr>
                <w:sz w:val="20"/>
                <w:szCs w:val="20"/>
              </w:rPr>
              <w:t>-</w:t>
            </w:r>
          </w:p>
        </w:tc>
        <w:tc>
          <w:tcPr>
            <w:tcW w:w="1105" w:type="pct"/>
            <w:shd w:val="clear" w:color="auto" w:fill="auto"/>
            <w:vAlign w:val="center"/>
          </w:tcPr>
          <w:p w:rsidR="00432B3C" w:rsidRPr="001555C6" w:rsidRDefault="00432B3C" w:rsidP="007D2E15">
            <w:pPr>
              <w:jc w:val="center"/>
              <w:rPr>
                <w:sz w:val="20"/>
                <w:szCs w:val="20"/>
              </w:rPr>
            </w:pPr>
            <w:r>
              <w:rPr>
                <w:sz w:val="20"/>
                <w:szCs w:val="20"/>
              </w:rPr>
              <w:t>-</w:t>
            </w:r>
          </w:p>
        </w:tc>
      </w:tr>
    </w:tbl>
    <w:p w:rsidR="00432B3C" w:rsidRPr="00BC547E" w:rsidRDefault="00432B3C" w:rsidP="00BC547E">
      <w:pPr>
        <w:ind w:firstLine="709"/>
        <w:jc w:val="both"/>
      </w:pPr>
      <w:r w:rsidRPr="00BC547E">
        <w:t>Экспертная оценка по установлению тарифов для организации изложена в экспертном заключении и приложениях к нему.</w:t>
      </w:r>
    </w:p>
    <w:p w:rsidR="00432B3C" w:rsidRDefault="00432B3C" w:rsidP="00BC547E">
      <w:pPr>
        <w:ind w:firstLine="709"/>
        <w:jc w:val="both"/>
      </w:pPr>
      <w:r w:rsidRPr="00BC547E">
        <w:t>Экспертной группой рекоменд</w:t>
      </w:r>
      <w:r w:rsidR="00BC547E">
        <w:t>уется</w:t>
      </w:r>
      <w:r w:rsidRPr="00BC547E">
        <w:t>:</w:t>
      </w:r>
    </w:p>
    <w:p w:rsidR="00BC547E" w:rsidRDefault="00BC547E" w:rsidP="00BC547E">
      <w:pPr>
        <w:ind w:firstLine="709"/>
        <w:jc w:val="both"/>
      </w:pPr>
      <w:r>
        <w:t>1. А</w:t>
      </w:r>
      <w:r w:rsidR="00432B3C" w:rsidRPr="00BC547E">
        <w:t xml:space="preserve">дминистрации МО СП «село </w:t>
      </w:r>
      <w:proofErr w:type="spellStart"/>
      <w:r w:rsidR="00432B3C" w:rsidRPr="00BC547E">
        <w:t>Ворсино</w:t>
      </w:r>
      <w:proofErr w:type="spellEnd"/>
      <w:r w:rsidR="00432B3C" w:rsidRPr="00BC547E">
        <w:t>» определить гарантирующую организацию в сфере водоснабжения и водоотведения;</w:t>
      </w:r>
    </w:p>
    <w:p w:rsidR="00BC547E" w:rsidRDefault="00BC547E" w:rsidP="00BC547E">
      <w:pPr>
        <w:ind w:firstLine="709"/>
        <w:jc w:val="both"/>
      </w:pPr>
      <w:r>
        <w:t>2. О</w:t>
      </w:r>
      <w:r w:rsidR="00432B3C" w:rsidRPr="00BC547E">
        <w:rPr>
          <w:spacing w:val="7"/>
        </w:rPr>
        <w:t>ОО «Жилищная коммунальная компания»</w:t>
      </w:r>
      <w:r w:rsidR="00432B3C" w:rsidRPr="00BC547E">
        <w:t xml:space="preserve"> обратиться в ООО «НЛМК – Калуга» </w:t>
      </w:r>
      <w:r>
        <w:t xml:space="preserve">для </w:t>
      </w:r>
      <w:r w:rsidR="00432B3C" w:rsidRPr="00BC547E">
        <w:t>заключения договора на очистку сточных вод.</w:t>
      </w:r>
    </w:p>
    <w:p w:rsidR="00432B3C" w:rsidRPr="00BC547E" w:rsidRDefault="00432B3C" w:rsidP="00BC547E">
      <w:pPr>
        <w:ind w:firstLine="709"/>
        <w:jc w:val="both"/>
      </w:pPr>
      <w:r w:rsidRPr="00BC547E">
        <w:t>Предлагае</w:t>
      </w:r>
      <w:r w:rsidR="00BC547E">
        <w:t xml:space="preserve">тся </w:t>
      </w:r>
      <w:r w:rsidRPr="00BC547E">
        <w:t xml:space="preserve">комиссии установить для </w:t>
      </w:r>
      <w:r w:rsidRPr="00BC547E">
        <w:rPr>
          <w:spacing w:val="7"/>
        </w:rPr>
        <w:t>общества с ограниченной ответственностью</w:t>
      </w:r>
      <w:r w:rsidR="00BC547E">
        <w:rPr>
          <w:spacing w:val="7"/>
        </w:rPr>
        <w:t xml:space="preserve"> </w:t>
      </w:r>
      <w:r w:rsidRPr="00BC547E">
        <w:rPr>
          <w:spacing w:val="7"/>
        </w:rPr>
        <w:t xml:space="preserve">«Жилищная коммунальная компания» </w:t>
      </w:r>
      <w:r w:rsidRPr="00BC547E">
        <w:t>вышеуказанные тарифы</w:t>
      </w:r>
      <w:r w:rsidRPr="00BC547E">
        <w:rPr>
          <w:spacing w:val="7"/>
        </w:rPr>
        <w:t>.</w:t>
      </w:r>
    </w:p>
    <w:p w:rsidR="0060021C" w:rsidRPr="00BC547E" w:rsidRDefault="0060021C" w:rsidP="00BC547E">
      <w:pPr>
        <w:ind w:firstLine="709"/>
        <w:jc w:val="both"/>
        <w:rPr>
          <w:b/>
        </w:rPr>
      </w:pPr>
    </w:p>
    <w:p w:rsidR="009200B2" w:rsidRPr="00BC547E" w:rsidRDefault="009200B2" w:rsidP="00BC547E">
      <w:pPr>
        <w:tabs>
          <w:tab w:val="left" w:pos="720"/>
          <w:tab w:val="left" w:pos="1418"/>
        </w:tabs>
        <w:ind w:firstLine="709"/>
        <w:jc w:val="both"/>
      </w:pPr>
      <w:r w:rsidRPr="00BC547E">
        <w:t>Комиссия по тарифам и ценам министерства тарифного регулирования Калужской области РЕШИЛА:</w:t>
      </w:r>
    </w:p>
    <w:p w:rsidR="00432B3C" w:rsidRPr="00BC547E" w:rsidRDefault="00432B3C" w:rsidP="00BC547E">
      <w:pPr>
        <w:tabs>
          <w:tab w:val="num" w:pos="426"/>
        </w:tabs>
        <w:ind w:firstLine="709"/>
        <w:jc w:val="both"/>
      </w:pPr>
      <w:r w:rsidRPr="00BC547E">
        <w:rPr>
          <w:rFonts w:eastAsia="Calibri"/>
          <w:lang w:eastAsia="en-US"/>
        </w:rPr>
        <w:t xml:space="preserve">Установить и ввести в действие с </w:t>
      </w:r>
      <w:r w:rsidRPr="00BC547E">
        <w:t xml:space="preserve">1 января 2016 года </w:t>
      </w:r>
      <w:r w:rsidR="00BC547E">
        <w:t xml:space="preserve">предлагаемые </w:t>
      </w:r>
      <w:r w:rsidRPr="00BC547E">
        <w:t>тарифы на питьевую воду (питьевое водоснабжение) и водоотведение для применяющего упрощенную систему налогообложения общества с ограниченной ответственностью «Жилищная коммунальная компания»</w:t>
      </w:r>
      <w:r w:rsidR="00BC547E">
        <w:t xml:space="preserve"> </w:t>
      </w:r>
      <w:r w:rsidRPr="00BC547E">
        <w:t>на 2016 год с календарной разбивкой.</w:t>
      </w:r>
    </w:p>
    <w:p w:rsidR="00432B3C" w:rsidRPr="00BC547E" w:rsidRDefault="00432B3C" w:rsidP="00BC547E">
      <w:pPr>
        <w:ind w:firstLine="709"/>
        <w:jc w:val="both"/>
        <w:rPr>
          <w:b/>
          <w:color w:val="FF0000"/>
        </w:rPr>
      </w:pPr>
    </w:p>
    <w:p w:rsidR="00BC547E" w:rsidRDefault="009200B2" w:rsidP="00BC547E">
      <w:pPr>
        <w:tabs>
          <w:tab w:val="left" w:pos="8735"/>
        </w:tabs>
        <w:ind w:firstLine="709"/>
        <w:jc w:val="both"/>
        <w:rPr>
          <w:b/>
        </w:rPr>
      </w:pPr>
      <w:r w:rsidRPr="00BC547E">
        <w:rPr>
          <w:b/>
        </w:rPr>
        <w:t xml:space="preserve">Решение принято </w:t>
      </w:r>
      <w:r w:rsidR="00BC547E">
        <w:rPr>
          <w:b/>
        </w:rPr>
        <w:t xml:space="preserve">в соответствии с экспертным заключением и </w:t>
      </w:r>
      <w:r w:rsidRPr="00BC547E">
        <w:rPr>
          <w:b/>
        </w:rPr>
        <w:t>пояснительной</w:t>
      </w:r>
      <w:r w:rsidR="00BC547E">
        <w:rPr>
          <w:b/>
        </w:rPr>
        <w:t xml:space="preserve"> </w:t>
      </w:r>
      <w:r w:rsidRPr="00BC547E">
        <w:rPr>
          <w:b/>
        </w:rPr>
        <w:t>записк</w:t>
      </w:r>
      <w:r w:rsidR="00BC547E">
        <w:rPr>
          <w:b/>
        </w:rPr>
        <w:t xml:space="preserve">ой по </w:t>
      </w:r>
      <w:r w:rsidR="00432B3C" w:rsidRPr="00BC547E">
        <w:rPr>
          <w:b/>
        </w:rPr>
        <w:t>дел</w:t>
      </w:r>
      <w:r w:rsidR="00BC547E">
        <w:rPr>
          <w:b/>
        </w:rPr>
        <w:t xml:space="preserve">у </w:t>
      </w:r>
      <w:r w:rsidR="00432B3C" w:rsidRPr="00BC547E">
        <w:rPr>
          <w:b/>
        </w:rPr>
        <w:t>№ 224/В-02/612-15 от 02.12.2015 г.</w:t>
      </w:r>
      <w:r w:rsidRPr="00BC547E">
        <w:rPr>
          <w:b/>
        </w:rPr>
        <w:t xml:space="preserve"> в форме</w:t>
      </w:r>
      <w:r w:rsidR="00BC547E">
        <w:rPr>
          <w:b/>
        </w:rPr>
        <w:t xml:space="preserve"> приказа (прилагается)</w:t>
      </w:r>
      <w:r w:rsidRPr="00BC547E">
        <w:rPr>
          <w:b/>
        </w:rPr>
        <w:t>,</w:t>
      </w:r>
      <w:r w:rsidR="00BC547E">
        <w:rPr>
          <w:b/>
        </w:rPr>
        <w:t xml:space="preserve"> </w:t>
      </w:r>
      <w:r w:rsidRPr="00BC547E">
        <w:rPr>
          <w:b/>
        </w:rPr>
        <w:t>голосовали единогласно.</w:t>
      </w:r>
    </w:p>
    <w:p w:rsidR="00BC547E" w:rsidRDefault="00BC547E" w:rsidP="00BC547E">
      <w:pPr>
        <w:tabs>
          <w:tab w:val="left" w:pos="8735"/>
        </w:tabs>
        <w:ind w:firstLine="709"/>
        <w:jc w:val="both"/>
        <w:rPr>
          <w:b/>
        </w:rPr>
      </w:pPr>
    </w:p>
    <w:p w:rsidR="00B17A22" w:rsidRDefault="00C978B6" w:rsidP="00BC547E">
      <w:pPr>
        <w:tabs>
          <w:tab w:val="left" w:pos="8735"/>
        </w:tabs>
        <w:ind w:firstLine="709"/>
        <w:jc w:val="both"/>
        <w:rPr>
          <w:b/>
        </w:rPr>
      </w:pPr>
      <w:r>
        <w:rPr>
          <w:b/>
        </w:rPr>
        <w:t>5</w:t>
      </w:r>
      <w:r w:rsidR="00BC547E">
        <w:rPr>
          <w:b/>
        </w:rPr>
        <w:t xml:space="preserve">. </w:t>
      </w:r>
      <w:r w:rsidR="00B17A22" w:rsidRPr="00BC547E">
        <w:rPr>
          <w:b/>
        </w:rPr>
        <w:t>О внесении изменений в приказ министерства тарифного регулирования Калужской области от 27.11.2015 № 460-РК «Об установлении долгосрочных тарифов на горячую воду (горячее водоснабжение) в закрытых системах горячего водоснабжения на 2016-2018 годы»</w:t>
      </w:r>
      <w:r>
        <w:rPr>
          <w:b/>
        </w:rPr>
        <w:t>.</w:t>
      </w:r>
    </w:p>
    <w:p w:rsidR="00C978B6" w:rsidRPr="00BC547E" w:rsidRDefault="00C978B6" w:rsidP="00C978B6">
      <w:pPr>
        <w:tabs>
          <w:tab w:val="left" w:pos="8735"/>
        </w:tabs>
        <w:jc w:val="both"/>
        <w:rPr>
          <w:b/>
        </w:rPr>
      </w:pPr>
      <w:r>
        <w:rPr>
          <w:b/>
        </w:rPr>
        <w:t>-------------------------------------------------------------------------------------------------------------------------------</w:t>
      </w:r>
    </w:p>
    <w:p w:rsidR="009200B2" w:rsidRDefault="009200B2" w:rsidP="00C978B6">
      <w:pPr>
        <w:jc w:val="both"/>
        <w:rPr>
          <w:b/>
        </w:rPr>
      </w:pPr>
      <w:r w:rsidRPr="00BC547E">
        <w:rPr>
          <w:b/>
        </w:rPr>
        <w:t>Доложил: С.И. Ландухова</w:t>
      </w:r>
      <w:r w:rsidR="00C978B6">
        <w:rPr>
          <w:b/>
        </w:rPr>
        <w:t>.</w:t>
      </w:r>
    </w:p>
    <w:p w:rsidR="00C978B6" w:rsidRDefault="00C978B6" w:rsidP="00C978B6">
      <w:pPr>
        <w:jc w:val="both"/>
        <w:rPr>
          <w:b/>
        </w:rPr>
      </w:pPr>
    </w:p>
    <w:p w:rsidR="007B4346" w:rsidRPr="00C978B6" w:rsidRDefault="007B4346" w:rsidP="00C978B6">
      <w:pPr>
        <w:ind w:firstLine="709"/>
        <w:jc w:val="both"/>
      </w:pPr>
      <w:r w:rsidRPr="00C978B6">
        <w:t xml:space="preserve">Министерством тарифного регулирования Калужской области </w:t>
      </w:r>
      <w:r w:rsidR="00C978B6">
        <w:t xml:space="preserve">был издан </w:t>
      </w:r>
      <w:r w:rsidRPr="00C978B6">
        <w:t>приказ от 27.11.2015 № 460-РК «Об установлении долгосрочных тарифов на горячую воду (горячее водоснабжение) в закрытых системах горячего водоснабжения на 2016 - 2018 годы».</w:t>
      </w:r>
    </w:p>
    <w:p w:rsidR="007B4346" w:rsidRPr="00C978B6" w:rsidRDefault="007B4346" w:rsidP="00C978B6">
      <w:pPr>
        <w:ind w:firstLine="709"/>
        <w:jc w:val="both"/>
      </w:pPr>
      <w:r w:rsidRPr="00C978B6">
        <w:t xml:space="preserve">При этом при </w:t>
      </w:r>
      <w:r w:rsidR="00C978B6">
        <w:t xml:space="preserve">его подготовке </w:t>
      </w:r>
      <w:r w:rsidRPr="00C978B6">
        <w:t>были допущены технические ошибки.</w:t>
      </w:r>
    </w:p>
    <w:p w:rsidR="007B4346" w:rsidRPr="00C978B6" w:rsidRDefault="007B4346" w:rsidP="00C978B6">
      <w:pPr>
        <w:ind w:firstLine="709"/>
        <w:jc w:val="both"/>
      </w:pPr>
      <w:r w:rsidRPr="00C978B6">
        <w:t xml:space="preserve">Предлагается комиссии рассмотреть вопрос о внесении изменений в </w:t>
      </w:r>
      <w:r w:rsidR="00C978B6">
        <w:t xml:space="preserve">приложение к </w:t>
      </w:r>
      <w:r w:rsidRPr="00C978B6">
        <w:t>указанн</w:t>
      </w:r>
      <w:r w:rsidR="00C978B6">
        <w:t xml:space="preserve">ому </w:t>
      </w:r>
      <w:r w:rsidRPr="00C978B6">
        <w:t>приказ</w:t>
      </w:r>
      <w:r w:rsidR="00C978B6">
        <w:t>у</w:t>
      </w:r>
      <w:r w:rsidRPr="00C978B6">
        <w:t>:</w:t>
      </w:r>
    </w:p>
    <w:p w:rsidR="007B4346" w:rsidRPr="00C978B6" w:rsidRDefault="007B4346" w:rsidP="00C978B6">
      <w:pPr>
        <w:ind w:firstLine="709"/>
        <w:jc w:val="both"/>
      </w:pPr>
      <w:r w:rsidRPr="00C978B6">
        <w:t xml:space="preserve">- в пункте 2 приложения цифры «26,46» </w:t>
      </w:r>
      <w:proofErr w:type="gramStart"/>
      <w:r w:rsidRPr="00C978B6">
        <w:t>заменить на цифры</w:t>
      </w:r>
      <w:proofErr w:type="gramEnd"/>
      <w:r w:rsidRPr="00C978B6">
        <w:t xml:space="preserve"> «26,45» (Открытое акционерное общество «Боровский завод </w:t>
      </w:r>
      <w:proofErr w:type="spellStart"/>
      <w:r w:rsidRPr="00C978B6">
        <w:t>радиотехнологического</w:t>
      </w:r>
      <w:proofErr w:type="spellEnd"/>
      <w:r w:rsidRPr="00C978B6">
        <w:t xml:space="preserve"> оснащения»);</w:t>
      </w:r>
    </w:p>
    <w:p w:rsidR="007B4346" w:rsidRPr="00C978B6" w:rsidRDefault="007B4346" w:rsidP="00C978B6">
      <w:pPr>
        <w:ind w:firstLine="709"/>
        <w:jc w:val="both"/>
      </w:pPr>
      <w:r w:rsidRPr="00C978B6">
        <w:t xml:space="preserve">- в пункте 3 приложения цифры «11,93» заменить цифрами «11,92», цифры «1635,04» заменить цифрами «1634,84», цифры «1703,46» заменить цифрами «1703,25», цифры «1773,25» заменить цифрами «1773,03», цифры «1929,35» заменить цифрами «1929,11», цифры «2010,08» </w:t>
      </w:r>
      <w:r w:rsidRPr="00C978B6">
        <w:lastRenderedPageBreak/>
        <w:t>заменить цифрами «2009,84», цифры «2092,44» заменить  цифрами «2092,18» (Государственное автономное учреждение здравоохранения Калужской области Калужский санаторий «Спутник»).</w:t>
      </w:r>
    </w:p>
    <w:p w:rsidR="00C978B6" w:rsidRDefault="00C978B6" w:rsidP="00C978B6">
      <w:pPr>
        <w:tabs>
          <w:tab w:val="left" w:pos="720"/>
          <w:tab w:val="left" w:pos="1418"/>
        </w:tabs>
        <w:ind w:firstLine="709"/>
        <w:jc w:val="both"/>
      </w:pPr>
    </w:p>
    <w:p w:rsidR="009200B2" w:rsidRPr="00C978B6" w:rsidRDefault="009200B2" w:rsidP="00C978B6">
      <w:pPr>
        <w:tabs>
          <w:tab w:val="left" w:pos="720"/>
          <w:tab w:val="left" w:pos="1418"/>
        </w:tabs>
        <w:ind w:firstLine="709"/>
        <w:jc w:val="both"/>
      </w:pPr>
      <w:r w:rsidRPr="00C978B6">
        <w:t>Комиссия по тарифам и ценам министерства тарифного регулирования Калужской области РЕШИЛА:</w:t>
      </w:r>
    </w:p>
    <w:p w:rsidR="00C978B6" w:rsidRDefault="007B4346" w:rsidP="00C978B6">
      <w:pPr>
        <w:tabs>
          <w:tab w:val="num" w:pos="426"/>
        </w:tabs>
        <w:ind w:firstLine="709"/>
        <w:jc w:val="both"/>
      </w:pPr>
      <w:r w:rsidRPr="00C978B6">
        <w:t xml:space="preserve">Внести </w:t>
      </w:r>
      <w:r w:rsidR="00C978B6">
        <w:t xml:space="preserve">предлагаемые </w:t>
      </w:r>
      <w:r w:rsidRPr="00C978B6">
        <w:t>изменения в приложение к приказу министерства тарифного регулирования Калужской области от 27.11.2015 № 460-РК «Об установлении долгосрочных тарифов на горячую воду (горячее водоснабжение) в закрытых системах горячего водоснабжения на 2016-2018 годы»</w:t>
      </w:r>
      <w:r w:rsidR="00C978B6">
        <w:t>.</w:t>
      </w:r>
    </w:p>
    <w:p w:rsidR="00C978B6" w:rsidRDefault="00C978B6" w:rsidP="00C978B6">
      <w:pPr>
        <w:tabs>
          <w:tab w:val="num" w:pos="426"/>
        </w:tabs>
        <w:ind w:firstLine="709"/>
        <w:jc w:val="both"/>
      </w:pPr>
    </w:p>
    <w:p w:rsidR="00C978B6" w:rsidRDefault="009200B2" w:rsidP="00C978B6">
      <w:pPr>
        <w:tabs>
          <w:tab w:val="right" w:pos="9355"/>
        </w:tabs>
        <w:ind w:firstLine="709"/>
        <w:jc w:val="both"/>
        <w:rPr>
          <w:b/>
        </w:rPr>
      </w:pPr>
      <w:r w:rsidRPr="00C978B6">
        <w:rPr>
          <w:b/>
        </w:rPr>
        <w:t xml:space="preserve">Решение принято </w:t>
      </w:r>
      <w:r w:rsidR="00C978B6">
        <w:rPr>
          <w:b/>
        </w:rPr>
        <w:t xml:space="preserve">в соответствии с </w:t>
      </w:r>
      <w:r w:rsidRPr="00C978B6">
        <w:rPr>
          <w:b/>
        </w:rPr>
        <w:t>пояснительной записк</w:t>
      </w:r>
      <w:r w:rsidR="00C978B6">
        <w:rPr>
          <w:b/>
        </w:rPr>
        <w:t xml:space="preserve">ой </w:t>
      </w:r>
      <w:r w:rsidRPr="00C978B6">
        <w:rPr>
          <w:b/>
        </w:rPr>
        <w:t xml:space="preserve">от </w:t>
      </w:r>
      <w:r w:rsidR="007B4346" w:rsidRPr="00C978B6">
        <w:rPr>
          <w:b/>
        </w:rPr>
        <w:t>14.12</w:t>
      </w:r>
      <w:r w:rsidRPr="00C978B6">
        <w:rPr>
          <w:b/>
        </w:rPr>
        <w:t>.2015 г.</w:t>
      </w:r>
      <w:r w:rsidR="00C978B6">
        <w:rPr>
          <w:b/>
        </w:rPr>
        <w:t xml:space="preserve"> </w:t>
      </w:r>
      <w:r w:rsidRPr="00C978B6">
        <w:rPr>
          <w:b/>
        </w:rPr>
        <w:t>в</w:t>
      </w:r>
      <w:r w:rsidR="00C978B6">
        <w:rPr>
          <w:b/>
        </w:rPr>
        <w:t xml:space="preserve"> </w:t>
      </w:r>
      <w:r w:rsidRPr="00C978B6">
        <w:rPr>
          <w:b/>
        </w:rPr>
        <w:t>форме</w:t>
      </w:r>
      <w:r w:rsidR="00C978B6">
        <w:rPr>
          <w:b/>
        </w:rPr>
        <w:t xml:space="preserve"> приказа (прилагается)</w:t>
      </w:r>
      <w:r w:rsidRPr="00C978B6">
        <w:rPr>
          <w:b/>
        </w:rPr>
        <w:t>, голосовали единогласно.</w:t>
      </w:r>
    </w:p>
    <w:p w:rsidR="00C978B6" w:rsidRDefault="00C978B6" w:rsidP="00C978B6">
      <w:pPr>
        <w:tabs>
          <w:tab w:val="right" w:pos="9355"/>
        </w:tabs>
        <w:ind w:firstLine="709"/>
        <w:jc w:val="both"/>
        <w:rPr>
          <w:b/>
        </w:rPr>
      </w:pPr>
    </w:p>
    <w:p w:rsidR="00C978B6" w:rsidRDefault="00C978B6" w:rsidP="00C978B6">
      <w:pPr>
        <w:tabs>
          <w:tab w:val="right" w:pos="9355"/>
        </w:tabs>
        <w:ind w:firstLine="709"/>
        <w:jc w:val="both"/>
        <w:rPr>
          <w:b/>
        </w:rPr>
      </w:pPr>
      <w:r w:rsidRPr="00C978B6">
        <w:rPr>
          <w:b/>
        </w:rPr>
        <w:t xml:space="preserve">6. Об установлении тарифов на горячую воду (горячее водоснабжение) в закрытых системах горячего водоснабжения для муниципального унитарного предприятия муниципального образования сельского поселения село </w:t>
      </w:r>
      <w:proofErr w:type="spellStart"/>
      <w:r w:rsidRPr="00C978B6">
        <w:rPr>
          <w:b/>
        </w:rPr>
        <w:t>Ворсино</w:t>
      </w:r>
      <w:proofErr w:type="spellEnd"/>
      <w:r w:rsidRPr="00C978B6">
        <w:rPr>
          <w:b/>
        </w:rPr>
        <w:t xml:space="preserve"> «Многофункциональный         хозяйственно-административный центр «</w:t>
      </w:r>
      <w:proofErr w:type="spellStart"/>
      <w:r w:rsidRPr="00C978B6">
        <w:rPr>
          <w:b/>
        </w:rPr>
        <w:t>Ворсино</w:t>
      </w:r>
      <w:proofErr w:type="spellEnd"/>
      <w:r w:rsidRPr="00C978B6">
        <w:rPr>
          <w:b/>
        </w:rPr>
        <w:t>» на 2016 год</w:t>
      </w:r>
      <w:r>
        <w:rPr>
          <w:b/>
        </w:rPr>
        <w:t>.</w:t>
      </w:r>
    </w:p>
    <w:p w:rsidR="00C978B6" w:rsidRDefault="00C978B6" w:rsidP="00C978B6">
      <w:pPr>
        <w:tabs>
          <w:tab w:val="right" w:pos="9355"/>
        </w:tabs>
        <w:jc w:val="both"/>
        <w:rPr>
          <w:b/>
        </w:rPr>
      </w:pPr>
      <w:r>
        <w:rPr>
          <w:b/>
        </w:rPr>
        <w:t>-------------------------------------------------------------------------------------------------------------------------------</w:t>
      </w:r>
    </w:p>
    <w:p w:rsidR="00C978B6" w:rsidRDefault="00C978B6" w:rsidP="00C978B6">
      <w:pPr>
        <w:jc w:val="both"/>
        <w:rPr>
          <w:b/>
        </w:rPr>
      </w:pPr>
      <w:r w:rsidRPr="00C978B6">
        <w:rPr>
          <w:b/>
        </w:rPr>
        <w:t>Доложил: С.И. Ландухова</w:t>
      </w:r>
      <w:r>
        <w:rPr>
          <w:b/>
        </w:rPr>
        <w:t>.</w:t>
      </w:r>
    </w:p>
    <w:p w:rsidR="00C978B6" w:rsidRDefault="00C978B6" w:rsidP="00C978B6">
      <w:pPr>
        <w:ind w:firstLine="709"/>
        <w:jc w:val="both"/>
        <w:rPr>
          <w:b/>
        </w:rPr>
      </w:pPr>
    </w:p>
    <w:p w:rsidR="00D962A2" w:rsidRPr="00D962A2" w:rsidRDefault="00D962A2" w:rsidP="00C978B6">
      <w:pPr>
        <w:shd w:val="clear" w:color="auto" w:fill="FFFFFF"/>
        <w:tabs>
          <w:tab w:val="left" w:pos="709"/>
        </w:tabs>
        <w:ind w:firstLine="709"/>
        <w:jc w:val="both"/>
      </w:pPr>
      <w:r w:rsidRPr="00D962A2">
        <w:t xml:space="preserve">Дело об установлении тарифов на горячую воду (горячее водоснабжение) в закрытой системе горячего водоснабжения на 2016  год методом экономически обоснованных тарифов открыто по материалам, представленным </w:t>
      </w:r>
      <w:r w:rsidRPr="00D962A2">
        <w:rPr>
          <w:spacing w:val="7"/>
        </w:rPr>
        <w:t>организацией</w:t>
      </w:r>
      <w:r w:rsidRPr="00D962A2">
        <w:t>.</w:t>
      </w:r>
    </w:p>
    <w:p w:rsidR="00D962A2" w:rsidRPr="00D962A2" w:rsidRDefault="00D962A2" w:rsidP="00C978B6">
      <w:pPr>
        <w:ind w:firstLine="709"/>
        <w:jc w:val="both"/>
      </w:pPr>
      <w:r w:rsidRPr="00D962A2">
        <w:t>Организация является юридическим лицом, зарегистрирована в налоговом органе под основным государственным регистрационным номером 1124025003442 от 18.05.2012, с присвоением ИНН/КПП 4003032689/400301001.</w:t>
      </w:r>
    </w:p>
    <w:p w:rsidR="00D962A2" w:rsidRPr="00D962A2" w:rsidRDefault="00D962A2" w:rsidP="00C978B6">
      <w:pPr>
        <w:ind w:firstLine="709"/>
        <w:jc w:val="both"/>
      </w:pPr>
      <w:r w:rsidRPr="00D962A2">
        <w:t>Основные средства, относящиеся к деятельности по производству и передаче тепловой энергии, находятся у организации в собственности.</w:t>
      </w:r>
    </w:p>
    <w:p w:rsidR="00D962A2" w:rsidRPr="00D962A2" w:rsidRDefault="00D962A2" w:rsidP="00C978B6">
      <w:pPr>
        <w:ind w:firstLine="709"/>
        <w:jc w:val="both"/>
      </w:pPr>
      <w:r w:rsidRPr="00D962A2">
        <w:t>Организация</w:t>
      </w:r>
      <w:r w:rsidRPr="00D962A2">
        <w:rPr>
          <w:b/>
        </w:rPr>
        <w:t xml:space="preserve"> </w:t>
      </w:r>
      <w:r w:rsidRPr="00D962A2">
        <w:t>применяет упрощенную систему налогообложения.</w:t>
      </w:r>
    </w:p>
    <w:p w:rsidR="00D962A2" w:rsidRPr="00D962A2" w:rsidRDefault="00D962A2" w:rsidP="00C978B6">
      <w:pPr>
        <w:ind w:firstLine="709"/>
        <w:jc w:val="both"/>
      </w:pPr>
      <w:r w:rsidRPr="00D962A2">
        <w:t xml:space="preserve">Действующие тарифы на горячую воду </w:t>
      </w:r>
      <w:r w:rsidRPr="00D962A2">
        <w:rPr>
          <w:spacing w:val="7"/>
        </w:rPr>
        <w:t xml:space="preserve">для организации </w:t>
      </w:r>
      <w:r w:rsidRPr="00D962A2">
        <w:t>на 2015 год утверждены постановлением министерства от 11.12.2014 № 100-рк в размере:</w:t>
      </w:r>
    </w:p>
    <w:p w:rsidR="00D962A2" w:rsidRPr="00D962A2" w:rsidRDefault="00D962A2" w:rsidP="00C978B6">
      <w:pPr>
        <w:ind w:firstLine="709"/>
        <w:jc w:val="both"/>
      </w:pPr>
      <w:r w:rsidRPr="00D962A2">
        <w:t>с 01.01.2015 по 30.06.2015 – 153,89 руб.м</w:t>
      </w:r>
      <w:r w:rsidRPr="00D962A2">
        <w:rPr>
          <w:vertAlign w:val="superscript"/>
        </w:rPr>
        <w:t xml:space="preserve">3 </w:t>
      </w:r>
      <w:r w:rsidRPr="00D962A2">
        <w:t>(НДС не облагается), для населения – 153,89  руб.м</w:t>
      </w:r>
      <w:r w:rsidRPr="00D962A2">
        <w:rPr>
          <w:vertAlign w:val="superscript"/>
        </w:rPr>
        <w:t xml:space="preserve">3 </w:t>
      </w:r>
      <w:r w:rsidRPr="00D962A2">
        <w:t>(НДС не облагается);</w:t>
      </w:r>
    </w:p>
    <w:p w:rsidR="00D962A2" w:rsidRPr="00D962A2" w:rsidRDefault="00D962A2" w:rsidP="00C978B6">
      <w:pPr>
        <w:ind w:firstLine="709"/>
        <w:jc w:val="both"/>
      </w:pPr>
      <w:r w:rsidRPr="00D962A2">
        <w:t>с 01.07.2015 по 31.12.2015 – 161,18 руб.м</w:t>
      </w:r>
      <w:r w:rsidRPr="00D962A2">
        <w:rPr>
          <w:vertAlign w:val="superscript"/>
        </w:rPr>
        <w:t xml:space="preserve">3 </w:t>
      </w:r>
      <w:r w:rsidRPr="00D962A2">
        <w:t>(НДС не облагается), для населения – 161,18 руб.м</w:t>
      </w:r>
      <w:r w:rsidRPr="00D962A2">
        <w:rPr>
          <w:vertAlign w:val="superscript"/>
        </w:rPr>
        <w:t xml:space="preserve">3 </w:t>
      </w:r>
      <w:r w:rsidRPr="00D962A2">
        <w:t>(НДС не облагается).</w:t>
      </w:r>
    </w:p>
    <w:p w:rsidR="00D962A2" w:rsidRPr="00D962A2" w:rsidRDefault="00D962A2" w:rsidP="00C978B6">
      <w:pPr>
        <w:ind w:firstLine="709"/>
        <w:jc w:val="both"/>
      </w:pPr>
      <w:r w:rsidRPr="00D962A2">
        <w:rPr>
          <w:bCs/>
        </w:rPr>
        <w:t xml:space="preserve">Организация оказывает услуги горячего водоснабжения на территории </w:t>
      </w:r>
      <w:r w:rsidRPr="00D962A2">
        <w:t xml:space="preserve">муниципального образования сельское  поселение «Село </w:t>
      </w:r>
      <w:proofErr w:type="spellStart"/>
      <w:r w:rsidRPr="00D962A2">
        <w:t>Ворсино</w:t>
      </w:r>
      <w:proofErr w:type="spellEnd"/>
      <w:r w:rsidRPr="00D962A2">
        <w:t>» в объеме: 30,56 тыс. м³/год, в том числе население – 30,18 тыс. м³/год, бюджет – 0,38 тыс. м³/год.</w:t>
      </w:r>
    </w:p>
    <w:p w:rsidR="00D962A2" w:rsidRPr="00D962A2" w:rsidRDefault="00D962A2" w:rsidP="00C978B6">
      <w:pPr>
        <w:widowControl w:val="0"/>
        <w:autoSpaceDE w:val="0"/>
        <w:autoSpaceDN w:val="0"/>
        <w:adjustRightInd w:val="0"/>
        <w:ind w:firstLine="709"/>
        <w:jc w:val="both"/>
      </w:pPr>
      <w:r w:rsidRPr="009D49C9">
        <w:t>Экспертная группа</w:t>
      </w:r>
      <w:r w:rsidRPr="00D962A2">
        <w:t xml:space="preserve"> предлагает принять объемы отпуска товаров, услуг по данным, представленным организацией в размере  30,56 тыс</w:t>
      </w:r>
      <w:proofErr w:type="gramStart"/>
      <w:r w:rsidRPr="00D962A2">
        <w:t>.м</w:t>
      </w:r>
      <w:proofErr w:type="gramEnd"/>
      <w:r w:rsidRPr="00D962A2">
        <w:rPr>
          <w:vertAlign w:val="superscript"/>
        </w:rPr>
        <w:t>3</w:t>
      </w:r>
      <w:r w:rsidRPr="00D962A2">
        <w:t>/год, на каждый год долгосрочного периода регулирования.</w:t>
      </w:r>
    </w:p>
    <w:p w:rsidR="00D962A2" w:rsidRPr="00D962A2" w:rsidRDefault="00D962A2" w:rsidP="00C978B6">
      <w:pPr>
        <w:widowControl w:val="0"/>
        <w:tabs>
          <w:tab w:val="left" w:pos="709"/>
        </w:tabs>
        <w:autoSpaceDE w:val="0"/>
        <w:autoSpaceDN w:val="0"/>
        <w:adjustRightInd w:val="0"/>
        <w:ind w:firstLine="709"/>
        <w:jc w:val="both"/>
      </w:pPr>
      <w:r w:rsidRPr="00D962A2">
        <w:t>Формирование тарифов на 2016  год осуществляется в соответствии с нормативными правовыми актами в сфере регулирования тарифов, с учетом особенностей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p>
    <w:p w:rsidR="00D962A2" w:rsidRPr="00D962A2" w:rsidRDefault="00D962A2" w:rsidP="00C978B6">
      <w:pPr>
        <w:ind w:firstLine="709"/>
        <w:jc w:val="both"/>
      </w:pPr>
      <w:r w:rsidRPr="00D962A2">
        <w:t>Экспертная группа,</w:t>
      </w:r>
      <w:r w:rsidRPr="00D962A2">
        <w:rPr>
          <w:b/>
        </w:rPr>
        <w:t xml:space="preserve"> </w:t>
      </w:r>
      <w:r w:rsidRPr="00D962A2">
        <w:t>рассмотрев материалы, представленные организацией,</w:t>
      </w:r>
      <w:r w:rsidRPr="00D962A2">
        <w:rPr>
          <w:b/>
        </w:rPr>
        <w:t xml:space="preserve"> </w:t>
      </w:r>
      <w:r w:rsidRPr="00D962A2">
        <w:t>предлагает</w:t>
      </w:r>
      <w:r w:rsidRPr="00D962A2">
        <w:rPr>
          <w:b/>
        </w:rPr>
        <w:t xml:space="preserve"> </w:t>
      </w:r>
      <w:r w:rsidRPr="00D962A2">
        <w:t>установить двухкомпонентные</w:t>
      </w:r>
      <w:r w:rsidRPr="00D962A2">
        <w:rPr>
          <w:b/>
        </w:rPr>
        <w:t xml:space="preserve"> </w:t>
      </w:r>
      <w:r w:rsidRPr="00D962A2">
        <w:t>тарифы на горячую воду в закрытой системе горячего водоснабжения на 2016  год с учетом тарифов:</w:t>
      </w:r>
    </w:p>
    <w:p w:rsidR="00D962A2" w:rsidRPr="00D962A2" w:rsidRDefault="00D962A2" w:rsidP="00C978B6">
      <w:pPr>
        <w:ind w:firstLine="709"/>
        <w:jc w:val="both"/>
      </w:pPr>
      <w:r w:rsidRPr="00D962A2">
        <w:t>- на питьевую воду, устанавливаемых для ООО «Жилищная коммунальная компания» в размере:</w:t>
      </w:r>
    </w:p>
    <w:p w:rsidR="00D962A2" w:rsidRPr="00D962A2" w:rsidRDefault="00D962A2" w:rsidP="00C978B6">
      <w:pPr>
        <w:ind w:firstLine="709"/>
        <w:jc w:val="both"/>
      </w:pPr>
      <w:r w:rsidRPr="00D962A2">
        <w:t>с 01.01.2015 по 30.06.2015 –  19,66 руб./м</w:t>
      </w:r>
      <w:r w:rsidRPr="00D962A2">
        <w:rPr>
          <w:vertAlign w:val="superscript"/>
        </w:rPr>
        <w:t>3</w:t>
      </w:r>
      <w:r w:rsidRPr="00D962A2">
        <w:t xml:space="preserve"> (НДС не облагается);</w:t>
      </w:r>
    </w:p>
    <w:p w:rsidR="00D962A2" w:rsidRPr="00D962A2" w:rsidRDefault="00D962A2" w:rsidP="00C978B6">
      <w:pPr>
        <w:ind w:firstLine="709"/>
        <w:jc w:val="both"/>
      </w:pPr>
      <w:r w:rsidRPr="00D962A2">
        <w:t>с 01.07.2015 по 31.12.2015 –  19,66 руб./м</w:t>
      </w:r>
      <w:r w:rsidRPr="00D962A2">
        <w:rPr>
          <w:vertAlign w:val="superscript"/>
        </w:rPr>
        <w:t>3</w:t>
      </w:r>
      <w:r w:rsidRPr="00D962A2">
        <w:t xml:space="preserve"> (НДС не облагается).</w:t>
      </w:r>
    </w:p>
    <w:p w:rsidR="00D962A2" w:rsidRPr="00D962A2" w:rsidRDefault="00D962A2" w:rsidP="00D962A2">
      <w:pPr>
        <w:ind w:firstLine="709"/>
        <w:jc w:val="both"/>
      </w:pPr>
      <w:r w:rsidRPr="00D962A2">
        <w:lastRenderedPageBreak/>
        <w:t xml:space="preserve">- на тепловую энергию, устанавливаемых для МУП </w:t>
      </w:r>
      <w:r w:rsidRPr="00D962A2">
        <w:rPr>
          <w:spacing w:val="7"/>
        </w:rPr>
        <w:t xml:space="preserve">МО село </w:t>
      </w:r>
      <w:proofErr w:type="spellStart"/>
      <w:r w:rsidRPr="00D962A2">
        <w:rPr>
          <w:spacing w:val="7"/>
        </w:rPr>
        <w:t>Ворсино</w:t>
      </w:r>
      <w:proofErr w:type="spellEnd"/>
      <w:r w:rsidRPr="00D962A2">
        <w:rPr>
          <w:spacing w:val="7"/>
        </w:rPr>
        <w:t xml:space="preserve"> «Многофункциональный хозяйственно-административный центр «</w:t>
      </w:r>
      <w:proofErr w:type="spellStart"/>
      <w:r w:rsidRPr="00D962A2">
        <w:rPr>
          <w:spacing w:val="7"/>
        </w:rPr>
        <w:t>Ворсино</w:t>
      </w:r>
      <w:proofErr w:type="spellEnd"/>
      <w:r w:rsidRPr="00D962A2">
        <w:rPr>
          <w:spacing w:val="7"/>
        </w:rPr>
        <w:t>»</w:t>
      </w:r>
      <w:r w:rsidRPr="00D962A2">
        <w:t xml:space="preserve"> в размере:</w:t>
      </w:r>
    </w:p>
    <w:p w:rsidR="00D962A2" w:rsidRPr="00D962A2" w:rsidRDefault="00D962A2" w:rsidP="00D962A2">
      <w:pPr>
        <w:ind w:firstLine="709"/>
        <w:jc w:val="both"/>
      </w:pPr>
      <w:r w:rsidRPr="00D962A2">
        <w:t xml:space="preserve">с 01.01.2016 по 30.06.2016 –   2181,64  руб./Гкал (НДС не облагается) </w:t>
      </w:r>
    </w:p>
    <w:p w:rsidR="00D962A2" w:rsidRPr="00D962A2" w:rsidRDefault="00D962A2" w:rsidP="00D962A2">
      <w:pPr>
        <w:ind w:firstLine="709"/>
        <w:jc w:val="both"/>
      </w:pPr>
      <w:r w:rsidRPr="00D962A2">
        <w:t>с 01.07.2016 по 31.12.2016 – 2253,63 руб./Гкал (НДС не облагается);</w:t>
      </w:r>
    </w:p>
    <w:p w:rsidR="00D962A2" w:rsidRPr="00D962A2" w:rsidRDefault="00D962A2" w:rsidP="00D962A2">
      <w:pPr>
        <w:ind w:firstLine="709"/>
        <w:jc w:val="both"/>
        <w:rPr>
          <w:i/>
        </w:rPr>
      </w:pPr>
      <w:r w:rsidRPr="00D962A2">
        <w:rPr>
          <w:i/>
        </w:rPr>
        <w:t>Таким образом,</w:t>
      </w:r>
      <w:r w:rsidRPr="00D962A2">
        <w:rPr>
          <w:bCs/>
          <w:i/>
        </w:rPr>
        <w:t xml:space="preserve"> по расчету экспертной группы </w:t>
      </w:r>
      <w:r w:rsidRPr="00D962A2">
        <w:rPr>
          <w:i/>
        </w:rPr>
        <w:t xml:space="preserve"> тарифы на горячую воду (горячее водоснабжение) в закрытой системе горячего водоснабжения в 2016  год составят:</w:t>
      </w:r>
    </w:p>
    <w:p w:rsidR="00D962A2" w:rsidRPr="00D962A2" w:rsidRDefault="00D962A2" w:rsidP="00D962A2">
      <w:pPr>
        <w:ind w:firstLine="709"/>
        <w:jc w:val="both"/>
      </w:pPr>
      <w:r w:rsidRPr="00D962A2">
        <w:t>- компонент на холодную воду:</w:t>
      </w:r>
    </w:p>
    <w:p w:rsidR="00D962A2" w:rsidRPr="00D962A2" w:rsidRDefault="00D962A2" w:rsidP="00D962A2">
      <w:pPr>
        <w:ind w:firstLine="709"/>
        <w:jc w:val="both"/>
      </w:pPr>
      <w:r w:rsidRPr="00D962A2">
        <w:t>с 01.01.2015 по 30.06.2015 –  19,66 руб./м</w:t>
      </w:r>
      <w:r w:rsidRPr="00D962A2">
        <w:rPr>
          <w:vertAlign w:val="superscript"/>
        </w:rPr>
        <w:t>3</w:t>
      </w:r>
      <w:r w:rsidRPr="00D962A2">
        <w:t xml:space="preserve"> (НДС не облагается);</w:t>
      </w:r>
    </w:p>
    <w:p w:rsidR="00D962A2" w:rsidRPr="00D962A2" w:rsidRDefault="00D962A2" w:rsidP="00D962A2">
      <w:pPr>
        <w:ind w:firstLine="709"/>
        <w:jc w:val="both"/>
      </w:pPr>
      <w:r w:rsidRPr="00D962A2">
        <w:t>с 01.07.2015 по 31.12.2015 –  19,66 руб./м</w:t>
      </w:r>
      <w:r w:rsidRPr="00D962A2">
        <w:rPr>
          <w:vertAlign w:val="superscript"/>
        </w:rPr>
        <w:t>3</w:t>
      </w:r>
      <w:r w:rsidRPr="00D962A2">
        <w:t xml:space="preserve"> (НДС не облагается).</w:t>
      </w:r>
    </w:p>
    <w:p w:rsidR="00D962A2" w:rsidRPr="00D962A2" w:rsidRDefault="00D962A2" w:rsidP="00D962A2">
      <w:pPr>
        <w:ind w:firstLine="709"/>
        <w:jc w:val="both"/>
      </w:pPr>
      <w:r w:rsidRPr="00D962A2">
        <w:t>- компонент на тепловую энергию:</w:t>
      </w:r>
    </w:p>
    <w:p w:rsidR="00D962A2" w:rsidRPr="00D962A2" w:rsidRDefault="00D962A2" w:rsidP="00D962A2">
      <w:pPr>
        <w:ind w:firstLine="709"/>
        <w:jc w:val="both"/>
      </w:pPr>
      <w:r w:rsidRPr="00D962A2">
        <w:t xml:space="preserve">с 01.01.2016 по 30.06.2016 –   2181,64  руб./Гкал (НДС не облагается) </w:t>
      </w:r>
    </w:p>
    <w:p w:rsidR="00D962A2" w:rsidRPr="00D962A2" w:rsidRDefault="00D962A2" w:rsidP="00D962A2">
      <w:pPr>
        <w:ind w:firstLine="709"/>
        <w:jc w:val="both"/>
      </w:pPr>
      <w:r w:rsidRPr="00D962A2">
        <w:t>с 01.07.2016 по 31.12.2016 – 2253,63 руб./Гкал (НДС не облагается);</w:t>
      </w:r>
    </w:p>
    <w:p w:rsidR="00D962A2" w:rsidRPr="00D962A2" w:rsidRDefault="00D962A2" w:rsidP="00D962A2">
      <w:pPr>
        <w:ind w:firstLine="709"/>
        <w:jc w:val="both"/>
      </w:pPr>
    </w:p>
    <w:p w:rsidR="00D962A2" w:rsidRPr="00C978B6" w:rsidRDefault="00D962A2" w:rsidP="00C978B6">
      <w:pPr>
        <w:ind w:firstLine="709"/>
        <w:jc w:val="both"/>
      </w:pPr>
      <w:r w:rsidRPr="00C978B6">
        <w:t>Экспертная оценка по установлению тарифов на горячую воду для организации изложена в экспертном заключении.</w:t>
      </w:r>
    </w:p>
    <w:p w:rsidR="00D962A2" w:rsidRPr="00C978B6" w:rsidRDefault="00D962A2" w:rsidP="00C978B6">
      <w:pPr>
        <w:ind w:firstLine="709"/>
        <w:jc w:val="both"/>
      </w:pPr>
      <w:r w:rsidRPr="00C978B6">
        <w:t>Предлагаем комиссии установить вышеуказанные тарифы для организаций.</w:t>
      </w:r>
    </w:p>
    <w:p w:rsidR="00C978B6" w:rsidRDefault="00C978B6" w:rsidP="00C978B6">
      <w:pPr>
        <w:tabs>
          <w:tab w:val="left" w:pos="720"/>
          <w:tab w:val="left" w:pos="1418"/>
        </w:tabs>
        <w:ind w:firstLine="709"/>
        <w:jc w:val="both"/>
      </w:pPr>
    </w:p>
    <w:p w:rsidR="009200B2" w:rsidRPr="00C978B6" w:rsidRDefault="009200B2" w:rsidP="00C978B6">
      <w:pPr>
        <w:tabs>
          <w:tab w:val="left" w:pos="720"/>
          <w:tab w:val="left" w:pos="1418"/>
        </w:tabs>
        <w:ind w:firstLine="709"/>
        <w:jc w:val="both"/>
      </w:pPr>
      <w:r w:rsidRPr="00C978B6">
        <w:t>Комиссия по тарифам и ценам министерства тарифного регулирования Калужской области РЕШИЛА:</w:t>
      </w:r>
    </w:p>
    <w:p w:rsidR="009D49C9" w:rsidRPr="00C978B6" w:rsidRDefault="009D49C9" w:rsidP="00C978B6">
      <w:pPr>
        <w:tabs>
          <w:tab w:val="num" w:pos="426"/>
        </w:tabs>
        <w:ind w:firstLine="709"/>
        <w:jc w:val="both"/>
      </w:pPr>
      <w:r w:rsidRPr="00C978B6">
        <w:t xml:space="preserve">Установить и ввести в действие с 1 января 2016 года тарифы на горячую воду (горячее водоснабжение) в закрытых системах горячего водоснабжения для применяющего упрощенную систему налогообложения муниципального унитарного предприятия муниципального образования сельского поселения село </w:t>
      </w:r>
      <w:proofErr w:type="spellStart"/>
      <w:r w:rsidRPr="00C978B6">
        <w:t>Ворсино</w:t>
      </w:r>
      <w:proofErr w:type="spellEnd"/>
      <w:r w:rsidRPr="00C978B6">
        <w:t xml:space="preserve"> «Многофункциональный хозяйственно-административный центр «</w:t>
      </w:r>
      <w:proofErr w:type="spellStart"/>
      <w:r w:rsidRPr="00C978B6">
        <w:t>Ворсино</w:t>
      </w:r>
      <w:proofErr w:type="spellEnd"/>
      <w:r w:rsidRPr="00C978B6">
        <w:t>» на 2016 год с календарной разбивкой.</w:t>
      </w:r>
    </w:p>
    <w:p w:rsidR="009200B2" w:rsidRPr="00C978B6" w:rsidRDefault="009200B2" w:rsidP="00C978B6">
      <w:pPr>
        <w:ind w:firstLine="709"/>
        <w:jc w:val="both"/>
        <w:rPr>
          <w:b/>
          <w:color w:val="FF0000"/>
        </w:rPr>
      </w:pPr>
    </w:p>
    <w:p w:rsidR="00C978B6" w:rsidRDefault="009200B2" w:rsidP="00C978B6">
      <w:pPr>
        <w:tabs>
          <w:tab w:val="right" w:pos="9355"/>
        </w:tabs>
        <w:ind w:firstLine="709"/>
        <w:jc w:val="both"/>
        <w:rPr>
          <w:b/>
        </w:rPr>
      </w:pPr>
      <w:r w:rsidRPr="00C978B6">
        <w:rPr>
          <w:b/>
        </w:rPr>
        <w:t xml:space="preserve">Решение принято на основании </w:t>
      </w:r>
      <w:r w:rsidR="00C978B6">
        <w:rPr>
          <w:b/>
        </w:rPr>
        <w:t xml:space="preserve">экспертного заключения по делу </w:t>
      </w:r>
      <w:r w:rsidR="00C978B6" w:rsidRPr="00C978B6">
        <w:rPr>
          <w:b/>
        </w:rPr>
        <w:t xml:space="preserve">№  227/в-02/569-15 </w:t>
      </w:r>
      <w:r w:rsidR="00C978B6">
        <w:rPr>
          <w:b/>
        </w:rPr>
        <w:t xml:space="preserve">от 25.11.2015 и </w:t>
      </w:r>
      <w:r w:rsidRPr="00C978B6">
        <w:rPr>
          <w:b/>
        </w:rPr>
        <w:t xml:space="preserve">пояснительной записки </w:t>
      </w:r>
      <w:r w:rsidR="00D962A2" w:rsidRPr="00C978B6">
        <w:rPr>
          <w:b/>
        </w:rPr>
        <w:t xml:space="preserve">по делу </w:t>
      </w:r>
      <w:r w:rsidR="00D962A2" w:rsidRPr="00C978B6">
        <w:rPr>
          <w:b/>
          <w:spacing w:val="-20"/>
        </w:rPr>
        <w:t>№ 227/в-02/569-15</w:t>
      </w:r>
      <w:r w:rsidR="00C978B6">
        <w:rPr>
          <w:b/>
          <w:spacing w:val="-20"/>
        </w:rPr>
        <w:t xml:space="preserve"> </w:t>
      </w:r>
      <w:r w:rsidRPr="00C978B6">
        <w:rPr>
          <w:b/>
        </w:rPr>
        <w:t>в форме</w:t>
      </w:r>
      <w:r w:rsidR="00C978B6">
        <w:rPr>
          <w:b/>
        </w:rPr>
        <w:t xml:space="preserve"> приказа (прилагается)</w:t>
      </w:r>
      <w:r w:rsidRPr="00C978B6">
        <w:rPr>
          <w:b/>
        </w:rPr>
        <w:t>,</w:t>
      </w:r>
      <w:r w:rsidR="00C978B6">
        <w:rPr>
          <w:b/>
        </w:rPr>
        <w:t xml:space="preserve"> </w:t>
      </w:r>
      <w:r w:rsidRPr="00C978B6">
        <w:rPr>
          <w:b/>
        </w:rPr>
        <w:t>голосовали единогласно.</w:t>
      </w:r>
    </w:p>
    <w:p w:rsidR="00C978B6" w:rsidRDefault="00C978B6" w:rsidP="00C978B6">
      <w:pPr>
        <w:tabs>
          <w:tab w:val="right" w:pos="9355"/>
        </w:tabs>
        <w:ind w:firstLine="709"/>
        <w:jc w:val="both"/>
        <w:rPr>
          <w:b/>
        </w:rPr>
      </w:pPr>
    </w:p>
    <w:p w:rsidR="00C978B6" w:rsidRDefault="00C978B6" w:rsidP="00C978B6">
      <w:pPr>
        <w:tabs>
          <w:tab w:val="right" w:pos="9355"/>
        </w:tabs>
        <w:ind w:firstLine="709"/>
        <w:jc w:val="both"/>
        <w:rPr>
          <w:b/>
        </w:rPr>
      </w:pPr>
      <w:r>
        <w:rPr>
          <w:b/>
        </w:rPr>
        <w:t>7</w:t>
      </w:r>
      <w:r w:rsidRPr="00C978B6">
        <w:rPr>
          <w:b/>
        </w:rPr>
        <w:t>.</w:t>
      </w:r>
      <w:r>
        <w:rPr>
          <w:b/>
        </w:rPr>
        <w:t xml:space="preserve"> </w:t>
      </w:r>
      <w:r w:rsidRPr="00C978B6">
        <w:rPr>
          <w:b/>
        </w:rPr>
        <w:tab/>
        <w:t xml:space="preserve">Об установлении тарифов на подключение (технологическое присоединение) </w:t>
      </w:r>
      <w:r>
        <w:rPr>
          <w:b/>
        </w:rPr>
        <w:t xml:space="preserve">к </w:t>
      </w:r>
      <w:r w:rsidRPr="00C978B6">
        <w:rPr>
          <w:b/>
        </w:rPr>
        <w:t>централизованным системам холодного водоснабжения и водоотведения Государственного предприятия Калужской области «</w:t>
      </w:r>
      <w:proofErr w:type="spellStart"/>
      <w:r w:rsidRPr="00C978B6">
        <w:rPr>
          <w:b/>
        </w:rPr>
        <w:t>Калугаоблводоканал</w:t>
      </w:r>
      <w:proofErr w:type="spellEnd"/>
      <w:r w:rsidRPr="00C978B6">
        <w:rPr>
          <w:b/>
        </w:rPr>
        <w:t>» на 2016 год</w:t>
      </w:r>
      <w:r>
        <w:rPr>
          <w:b/>
        </w:rPr>
        <w:t>.</w:t>
      </w:r>
    </w:p>
    <w:p w:rsidR="00C978B6" w:rsidRDefault="00C978B6" w:rsidP="00C978B6">
      <w:pPr>
        <w:tabs>
          <w:tab w:val="right" w:pos="9355"/>
        </w:tabs>
        <w:jc w:val="both"/>
        <w:rPr>
          <w:b/>
        </w:rPr>
      </w:pPr>
      <w:r>
        <w:rPr>
          <w:b/>
        </w:rPr>
        <w:t>-------------------------------------------------------------------------------------------------------------------------------</w:t>
      </w:r>
    </w:p>
    <w:p w:rsidR="009200B2" w:rsidRDefault="00C978B6" w:rsidP="00C978B6">
      <w:pPr>
        <w:jc w:val="both"/>
        <w:rPr>
          <w:b/>
        </w:rPr>
      </w:pPr>
      <w:r w:rsidRPr="00C978B6">
        <w:rPr>
          <w:b/>
        </w:rPr>
        <w:t xml:space="preserve">Доложил: </w:t>
      </w:r>
      <w:r>
        <w:rPr>
          <w:b/>
        </w:rPr>
        <w:t>В.В. Стрельников.</w:t>
      </w:r>
    </w:p>
    <w:p w:rsidR="00C978B6" w:rsidRDefault="00C978B6" w:rsidP="00C978B6">
      <w:pPr>
        <w:ind w:firstLine="709"/>
        <w:jc w:val="both"/>
        <w:rPr>
          <w:b/>
        </w:rPr>
      </w:pPr>
    </w:p>
    <w:p w:rsidR="00C176EB" w:rsidRPr="00EC5617" w:rsidRDefault="00C176EB" w:rsidP="00C978B6">
      <w:pPr>
        <w:widowControl w:val="0"/>
        <w:autoSpaceDE w:val="0"/>
        <w:autoSpaceDN w:val="0"/>
        <w:adjustRightInd w:val="0"/>
        <w:ind w:firstLine="709"/>
        <w:jc w:val="both"/>
        <w:rPr>
          <w:rFonts w:cs="Arial"/>
          <w:bCs/>
          <w:color w:val="000000"/>
          <w:spacing w:val="-2"/>
        </w:rPr>
      </w:pPr>
      <w:r w:rsidRPr="00EC5617">
        <w:t>Дело об установлении ставки тарифов на подключение (технологическое присоединение) к  централизованным системам холодного водоснабжения и водоотведения ГП «</w:t>
      </w:r>
      <w:proofErr w:type="spellStart"/>
      <w:r w:rsidRPr="00EC5617">
        <w:t>Калугаоблводоканал</w:t>
      </w:r>
      <w:proofErr w:type="spellEnd"/>
      <w:r w:rsidRPr="00EC5617">
        <w:t xml:space="preserve">» на 2016 год открыто </w:t>
      </w:r>
      <w:r w:rsidRPr="00EC5617">
        <w:rPr>
          <w:bCs/>
        </w:rPr>
        <w:t xml:space="preserve">министерством тарифного регулирования Калужской области </w:t>
      </w:r>
      <w:r w:rsidRPr="00EC5617">
        <w:t xml:space="preserve">(далее – министерство) по материалам, представленным предприятием (письмо </w:t>
      </w:r>
      <w:proofErr w:type="spellStart"/>
      <w:r w:rsidRPr="00EC5617">
        <w:t>вх</w:t>
      </w:r>
      <w:proofErr w:type="spellEnd"/>
      <w:r w:rsidRPr="00EC5617">
        <w:t>. № 568-15 от 16.02.2015г.).</w:t>
      </w:r>
    </w:p>
    <w:p w:rsidR="00C176EB" w:rsidRPr="00EC5617" w:rsidRDefault="00C176EB" w:rsidP="00C978B6">
      <w:pPr>
        <w:widowControl w:val="0"/>
        <w:autoSpaceDE w:val="0"/>
        <w:autoSpaceDN w:val="0"/>
        <w:adjustRightInd w:val="0"/>
        <w:ind w:firstLine="709"/>
        <w:jc w:val="both"/>
        <w:rPr>
          <w:bCs/>
          <w:color w:val="000000"/>
          <w:spacing w:val="-7"/>
        </w:rPr>
      </w:pPr>
      <w:r w:rsidRPr="00EC5617">
        <w:rPr>
          <w:bCs/>
          <w:color w:val="000000"/>
          <w:spacing w:val="-7"/>
        </w:rPr>
        <w:t>Испрашиваемый предприятием тариф:</w:t>
      </w:r>
    </w:p>
    <w:p w:rsidR="00C176EB" w:rsidRPr="00EC5617" w:rsidRDefault="00C176EB" w:rsidP="00C978B6">
      <w:pPr>
        <w:widowControl w:val="0"/>
        <w:autoSpaceDE w:val="0"/>
        <w:autoSpaceDN w:val="0"/>
        <w:adjustRightInd w:val="0"/>
        <w:ind w:firstLine="709"/>
        <w:jc w:val="both"/>
        <w:rPr>
          <w:bCs/>
          <w:spacing w:val="-7"/>
        </w:rPr>
      </w:pPr>
      <w:r w:rsidRPr="00EC5617">
        <w:rPr>
          <w:bCs/>
          <w:color w:val="000000"/>
          <w:spacing w:val="-7"/>
        </w:rPr>
        <w:t>1. Н</w:t>
      </w:r>
      <w:r w:rsidRPr="00EC5617">
        <w:rPr>
          <w:bCs/>
          <w:spacing w:val="-7"/>
        </w:rPr>
        <w:t xml:space="preserve">а протяженность сетей холодного водоснабжения </w:t>
      </w:r>
      <w:r w:rsidRPr="00EC5617">
        <w:rPr>
          <w:bCs/>
          <w:color w:val="000000"/>
          <w:spacing w:val="-7"/>
        </w:rPr>
        <w:t xml:space="preserve">на 2016 год </w:t>
      </w:r>
      <w:r w:rsidRPr="00EC5617">
        <w:rPr>
          <w:bCs/>
          <w:spacing w:val="-7"/>
        </w:rPr>
        <w:t>(без НДС):</w:t>
      </w:r>
    </w:p>
    <w:p w:rsidR="00C176EB" w:rsidRPr="00EC5617" w:rsidRDefault="00C176EB" w:rsidP="00C978B6">
      <w:pPr>
        <w:widowControl w:val="0"/>
        <w:autoSpaceDE w:val="0"/>
        <w:autoSpaceDN w:val="0"/>
        <w:adjustRightInd w:val="0"/>
        <w:ind w:firstLine="709"/>
        <w:jc w:val="both"/>
        <w:rPr>
          <w:bCs/>
          <w:spacing w:val="-7"/>
        </w:rPr>
      </w:pPr>
      <w:r w:rsidRPr="00EC5617">
        <w:rPr>
          <w:bCs/>
          <w:spacing w:val="-7"/>
        </w:rPr>
        <w:t>-  диаметром 40 мм и менее – 2 767,82 руб.;</w:t>
      </w:r>
    </w:p>
    <w:p w:rsidR="00C176EB" w:rsidRPr="00EC5617" w:rsidRDefault="00C176EB" w:rsidP="00C978B6">
      <w:pPr>
        <w:widowControl w:val="0"/>
        <w:autoSpaceDE w:val="0"/>
        <w:autoSpaceDN w:val="0"/>
        <w:adjustRightInd w:val="0"/>
        <w:ind w:firstLine="709"/>
        <w:jc w:val="both"/>
        <w:rPr>
          <w:bCs/>
          <w:spacing w:val="-7"/>
        </w:rPr>
      </w:pPr>
      <w:r w:rsidRPr="00EC5617">
        <w:rPr>
          <w:bCs/>
          <w:spacing w:val="-7"/>
        </w:rPr>
        <w:t>-  диаметром 40 мм - 70 мм (включительно) – 6 878,61 руб.;</w:t>
      </w:r>
    </w:p>
    <w:p w:rsidR="00C176EB" w:rsidRPr="00EC5617" w:rsidRDefault="00C176EB" w:rsidP="00C978B6">
      <w:pPr>
        <w:widowControl w:val="0"/>
        <w:autoSpaceDE w:val="0"/>
        <w:autoSpaceDN w:val="0"/>
        <w:adjustRightInd w:val="0"/>
        <w:ind w:firstLine="709"/>
        <w:jc w:val="both"/>
        <w:rPr>
          <w:bCs/>
          <w:spacing w:val="-7"/>
        </w:rPr>
      </w:pPr>
      <w:r w:rsidRPr="00EC5617">
        <w:rPr>
          <w:bCs/>
          <w:spacing w:val="-7"/>
        </w:rPr>
        <w:t>-  диаметром 70 мм - 100 мм (включительно) – 7 147,53 руб.;</w:t>
      </w:r>
    </w:p>
    <w:p w:rsidR="00C176EB" w:rsidRPr="00EC5617" w:rsidRDefault="00C176EB" w:rsidP="00C978B6">
      <w:pPr>
        <w:widowControl w:val="0"/>
        <w:autoSpaceDE w:val="0"/>
        <w:autoSpaceDN w:val="0"/>
        <w:adjustRightInd w:val="0"/>
        <w:ind w:firstLine="709"/>
        <w:jc w:val="both"/>
        <w:rPr>
          <w:bCs/>
          <w:spacing w:val="-7"/>
        </w:rPr>
      </w:pPr>
      <w:r w:rsidRPr="00EC5617">
        <w:rPr>
          <w:bCs/>
          <w:spacing w:val="-7"/>
        </w:rPr>
        <w:t>-  диаметром 100 мм - 150 мм (включительно) – 15 866 руб.</w:t>
      </w:r>
    </w:p>
    <w:p w:rsidR="00C176EB" w:rsidRPr="00EC5617" w:rsidRDefault="00C176EB" w:rsidP="00C978B6">
      <w:pPr>
        <w:widowControl w:val="0"/>
        <w:autoSpaceDE w:val="0"/>
        <w:autoSpaceDN w:val="0"/>
        <w:adjustRightInd w:val="0"/>
        <w:ind w:firstLine="709"/>
        <w:jc w:val="both"/>
        <w:rPr>
          <w:bCs/>
          <w:spacing w:val="-7"/>
        </w:rPr>
      </w:pPr>
      <w:r w:rsidRPr="00EC5617">
        <w:rPr>
          <w:bCs/>
          <w:color w:val="000000"/>
          <w:spacing w:val="-7"/>
        </w:rPr>
        <w:t>2. Н</w:t>
      </w:r>
      <w:r w:rsidRPr="00EC5617">
        <w:rPr>
          <w:bCs/>
          <w:spacing w:val="-7"/>
        </w:rPr>
        <w:t>а подключаемую нагрузку к централизованной системе водоснабжения – 12 363 руб. куб. м  в сутки.</w:t>
      </w:r>
    </w:p>
    <w:p w:rsidR="00C176EB" w:rsidRPr="00EC5617" w:rsidRDefault="00C176EB" w:rsidP="00C978B6">
      <w:pPr>
        <w:widowControl w:val="0"/>
        <w:autoSpaceDE w:val="0"/>
        <w:autoSpaceDN w:val="0"/>
        <w:adjustRightInd w:val="0"/>
        <w:ind w:firstLine="709"/>
        <w:jc w:val="both"/>
        <w:rPr>
          <w:bCs/>
          <w:spacing w:val="-7"/>
        </w:rPr>
      </w:pPr>
      <w:r w:rsidRPr="00EC5617">
        <w:rPr>
          <w:bCs/>
          <w:color w:val="000000"/>
          <w:spacing w:val="-7"/>
        </w:rPr>
        <w:t>3.  Н</w:t>
      </w:r>
      <w:r w:rsidRPr="00EC5617">
        <w:rPr>
          <w:bCs/>
          <w:spacing w:val="-7"/>
        </w:rPr>
        <w:t xml:space="preserve">а протяженность сетей водоотведения </w:t>
      </w:r>
      <w:r w:rsidRPr="00EC5617">
        <w:rPr>
          <w:bCs/>
          <w:color w:val="000000"/>
          <w:spacing w:val="-7"/>
        </w:rPr>
        <w:t xml:space="preserve">на 2015 год </w:t>
      </w:r>
      <w:r w:rsidRPr="00EC5617">
        <w:rPr>
          <w:bCs/>
          <w:spacing w:val="-7"/>
        </w:rPr>
        <w:t>(без НДС):</w:t>
      </w:r>
    </w:p>
    <w:p w:rsidR="00C176EB" w:rsidRPr="00EC5617" w:rsidRDefault="00C176EB" w:rsidP="00C978B6">
      <w:pPr>
        <w:widowControl w:val="0"/>
        <w:autoSpaceDE w:val="0"/>
        <w:autoSpaceDN w:val="0"/>
        <w:adjustRightInd w:val="0"/>
        <w:ind w:firstLine="709"/>
        <w:jc w:val="both"/>
        <w:rPr>
          <w:bCs/>
          <w:spacing w:val="-7"/>
        </w:rPr>
      </w:pPr>
      <w:r w:rsidRPr="00EC5617">
        <w:rPr>
          <w:bCs/>
          <w:spacing w:val="-7"/>
        </w:rPr>
        <w:t>-  диаметром 100 мм - 150 мм (включительно) – 10 002,76 руб.;</w:t>
      </w:r>
    </w:p>
    <w:p w:rsidR="00C176EB" w:rsidRPr="00EC5617" w:rsidRDefault="00C176EB" w:rsidP="00C978B6">
      <w:pPr>
        <w:widowControl w:val="0"/>
        <w:autoSpaceDE w:val="0"/>
        <w:autoSpaceDN w:val="0"/>
        <w:adjustRightInd w:val="0"/>
        <w:ind w:firstLine="709"/>
        <w:jc w:val="both"/>
        <w:rPr>
          <w:bCs/>
          <w:spacing w:val="-7"/>
        </w:rPr>
      </w:pPr>
      <w:r w:rsidRPr="00EC5617">
        <w:rPr>
          <w:bCs/>
          <w:spacing w:val="-7"/>
        </w:rPr>
        <w:t>-  диаметром 150 мм - 200 мм (включительно) – 5 341,47 руб.</w:t>
      </w:r>
    </w:p>
    <w:p w:rsidR="00C176EB" w:rsidRPr="00EC5617" w:rsidRDefault="00C176EB" w:rsidP="00C978B6">
      <w:pPr>
        <w:widowControl w:val="0"/>
        <w:autoSpaceDE w:val="0"/>
        <w:autoSpaceDN w:val="0"/>
        <w:adjustRightInd w:val="0"/>
        <w:ind w:firstLine="709"/>
        <w:jc w:val="both"/>
        <w:rPr>
          <w:bCs/>
          <w:spacing w:val="-7"/>
        </w:rPr>
      </w:pPr>
      <w:r w:rsidRPr="00EC5617">
        <w:rPr>
          <w:bCs/>
          <w:color w:val="000000"/>
          <w:spacing w:val="-7"/>
        </w:rPr>
        <w:t>4. Н</w:t>
      </w:r>
      <w:r w:rsidRPr="00EC5617">
        <w:rPr>
          <w:bCs/>
          <w:spacing w:val="-7"/>
        </w:rPr>
        <w:t xml:space="preserve">а подключаемую нагрузку к централизованной системе водоотведения – 10 584 руб. куб. м  в </w:t>
      </w:r>
      <w:r w:rsidRPr="00EC5617">
        <w:rPr>
          <w:bCs/>
          <w:spacing w:val="-7"/>
        </w:rPr>
        <w:lastRenderedPageBreak/>
        <w:t>сутки.</w:t>
      </w:r>
    </w:p>
    <w:p w:rsidR="00C176EB" w:rsidRPr="00EC5617" w:rsidRDefault="00C176EB" w:rsidP="00C978B6">
      <w:pPr>
        <w:widowControl w:val="0"/>
        <w:autoSpaceDE w:val="0"/>
        <w:autoSpaceDN w:val="0"/>
        <w:adjustRightInd w:val="0"/>
        <w:ind w:firstLine="709"/>
        <w:jc w:val="both"/>
        <w:rPr>
          <w:bCs/>
          <w:spacing w:val="-7"/>
        </w:rPr>
      </w:pPr>
      <w:r w:rsidRPr="00EC5617">
        <w:rPr>
          <w:bCs/>
          <w:spacing w:val="-7"/>
        </w:rPr>
        <w:tab/>
        <w:t>Экспертиза представленных расчетных материалов проведена экспертной группой министерства в соответствии с действующим законодательством и правовыми актами в сфере регулирования тарифов по водоснабжению и водоотведению.</w:t>
      </w:r>
    </w:p>
    <w:p w:rsidR="00C176EB" w:rsidRPr="00EC5617" w:rsidRDefault="00C176EB" w:rsidP="00C978B6">
      <w:pPr>
        <w:ind w:firstLine="709"/>
        <w:jc w:val="both"/>
      </w:pPr>
      <w:r w:rsidRPr="00EC5617">
        <w:t xml:space="preserve">Для обоснования расчетов по установлению тарифов за подключение </w:t>
      </w:r>
      <w:r w:rsidRPr="00EC5617">
        <w:rPr>
          <w:bCs/>
        </w:rPr>
        <w:t xml:space="preserve">(технологическое присоединение) </w:t>
      </w:r>
      <w:r w:rsidRPr="00EC5617">
        <w:t>к  централизованным системам холодного водоснабжения и водоотведения на 2016 год предприятием представлены:</w:t>
      </w:r>
    </w:p>
    <w:p w:rsidR="00C176EB" w:rsidRPr="00EC5617" w:rsidRDefault="00C176EB" w:rsidP="00C978B6">
      <w:pPr>
        <w:autoSpaceDE w:val="0"/>
        <w:autoSpaceDN w:val="0"/>
        <w:adjustRightInd w:val="0"/>
        <w:ind w:firstLine="709"/>
        <w:jc w:val="both"/>
      </w:pPr>
      <w:r w:rsidRPr="00EC5617">
        <w:t>1. Расчет расходов на создание сетей холодного водоснабжения и водоотведения от объекта до точки подключения к существующим централизованным сетям холодного водоснабжения и водоотведения по аналогу расчетов 2015 года (локальные сметные расчеты б/н, далее - сметные расчеты).</w:t>
      </w:r>
    </w:p>
    <w:p w:rsidR="00C176EB" w:rsidRPr="00EC5617" w:rsidRDefault="00C176EB" w:rsidP="00C978B6">
      <w:pPr>
        <w:autoSpaceDE w:val="0"/>
        <w:autoSpaceDN w:val="0"/>
        <w:adjustRightInd w:val="0"/>
        <w:ind w:firstLine="709"/>
        <w:jc w:val="both"/>
      </w:pPr>
      <w:r w:rsidRPr="00EC5617">
        <w:t>2. Расчет расходов на подключение объектов заявителей, не включая расходы на строительство сетей и объектов на них.</w:t>
      </w:r>
    </w:p>
    <w:p w:rsidR="00C176EB" w:rsidRPr="00EC5617" w:rsidRDefault="00C176EB" w:rsidP="00C978B6">
      <w:pPr>
        <w:autoSpaceDE w:val="0"/>
        <w:autoSpaceDN w:val="0"/>
        <w:adjustRightInd w:val="0"/>
        <w:ind w:firstLine="709"/>
        <w:jc w:val="both"/>
      </w:pPr>
      <w:r w:rsidRPr="00EC5617">
        <w:t xml:space="preserve">3. Расчет ставки тарифов для расчета платы за подключение </w:t>
      </w:r>
      <w:r w:rsidRPr="00EC5617">
        <w:rPr>
          <w:bCs/>
        </w:rPr>
        <w:t xml:space="preserve">(технологическое присоединение) </w:t>
      </w:r>
      <w:r w:rsidRPr="00EC5617">
        <w:t>объектов заявителей.</w:t>
      </w:r>
    </w:p>
    <w:p w:rsidR="00C176EB" w:rsidRPr="00EC5617" w:rsidRDefault="00C176EB" w:rsidP="00C978B6">
      <w:pPr>
        <w:ind w:firstLine="709"/>
        <w:jc w:val="both"/>
      </w:pPr>
      <w:r w:rsidRPr="00EC5617">
        <w:t xml:space="preserve">Дополнительно предприятие запросило (письмо от 15.09.2015г. </w:t>
      </w:r>
      <w:proofErr w:type="spellStart"/>
      <w:r w:rsidRPr="00EC5617">
        <w:t>вх</w:t>
      </w:r>
      <w:proofErr w:type="spellEnd"/>
      <w:r w:rsidRPr="00EC5617">
        <w:t>. № 02/966 - 15) установить ставки тарифов на подключение объектов капитального строительства к централизованной системе водоотведения в напорном режиме, в диапазоне диаметров:</w:t>
      </w:r>
    </w:p>
    <w:p w:rsidR="00C176EB" w:rsidRPr="00EC5617" w:rsidRDefault="00C176EB" w:rsidP="00C978B6">
      <w:pPr>
        <w:autoSpaceDE w:val="0"/>
        <w:autoSpaceDN w:val="0"/>
        <w:adjustRightInd w:val="0"/>
        <w:ind w:firstLine="709"/>
        <w:jc w:val="both"/>
      </w:pPr>
      <w:r w:rsidRPr="00EC5617">
        <w:t>- от 40мм до 70 мм (включительно) – 5 740 руб.;</w:t>
      </w:r>
    </w:p>
    <w:p w:rsidR="00C176EB" w:rsidRPr="00EC5617" w:rsidRDefault="00C176EB" w:rsidP="00C978B6">
      <w:pPr>
        <w:autoSpaceDE w:val="0"/>
        <w:autoSpaceDN w:val="0"/>
        <w:adjustRightInd w:val="0"/>
        <w:ind w:firstLine="709"/>
        <w:jc w:val="both"/>
      </w:pPr>
      <w:r w:rsidRPr="00EC5617">
        <w:t>- от 70 мм до 100 мм (включительно) – 6 227 руб.</w:t>
      </w:r>
    </w:p>
    <w:p w:rsidR="00C176EB" w:rsidRPr="00C978B6" w:rsidRDefault="00C176EB" w:rsidP="00C978B6">
      <w:pPr>
        <w:widowControl w:val="0"/>
        <w:autoSpaceDE w:val="0"/>
        <w:autoSpaceDN w:val="0"/>
        <w:adjustRightInd w:val="0"/>
        <w:ind w:firstLine="709"/>
        <w:jc w:val="both"/>
      </w:pPr>
      <w:proofErr w:type="gramStart"/>
      <w:r w:rsidRPr="00EC5617">
        <w:t xml:space="preserve">Размер ставки тарифов на подключение к централизованным системам холодного водоснабжения и водоотведения в отношении заявителей, величина подключаемой (присоединяемой) нагрузки объектов которых не превышает 3 куб. метров в час (осуществляется с использованием создаваемых сетей водоснабжения с площадью поперечного сечения трубопровода, не превышающей 150 кв. сантиметров (предельный уровень нагрузки)), </w:t>
      </w:r>
      <w:r w:rsidRPr="00EC5617">
        <w:rPr>
          <w:bCs/>
        </w:rPr>
        <w:t>рассчитывался</w:t>
      </w:r>
      <w:r w:rsidRPr="00EC5617">
        <w:t xml:space="preserve"> предприятием </w:t>
      </w:r>
      <w:r w:rsidRPr="00EC5617">
        <w:rPr>
          <w:bCs/>
        </w:rPr>
        <w:t>исходя из расходов на прокладку (перекладку) сетей водоснабжения и водоотведения, в</w:t>
      </w:r>
      <w:proofErr w:type="gramEnd"/>
      <w:r w:rsidRPr="00EC5617">
        <w:rPr>
          <w:bCs/>
        </w:rPr>
        <w:t xml:space="preserve"> </w:t>
      </w:r>
      <w:proofErr w:type="gramStart"/>
      <w:r w:rsidRPr="00EC5617">
        <w:rPr>
          <w:bCs/>
        </w:rPr>
        <w:t>соответствии</w:t>
      </w:r>
      <w:proofErr w:type="gramEnd"/>
      <w:r w:rsidRPr="00EC5617">
        <w:rPr>
          <w:bCs/>
        </w:rPr>
        <w:t xml:space="preserve"> со сметной стоимостью прокладываемых (перекладываемых) сетей, </w:t>
      </w:r>
      <w:r w:rsidRPr="00C978B6">
        <w:rPr>
          <w:bCs/>
        </w:rPr>
        <w:t xml:space="preserve">включая расходы на проектирование, с учетом уплаты налога на прибыль в соответствии с пунктом </w:t>
      </w:r>
      <w:r w:rsidRPr="00C978B6">
        <w:t>116 Методических указаний по расчету тарифов в сфере водоснабжения и водоотведения, утвержденных приказом ФСТ России от 27.12.2013 № 1746-э (далее – Методические указания).</w:t>
      </w:r>
    </w:p>
    <w:p w:rsidR="00C176EB" w:rsidRPr="00C978B6" w:rsidRDefault="00C176EB" w:rsidP="00C978B6">
      <w:pPr>
        <w:ind w:firstLine="709"/>
        <w:jc w:val="both"/>
        <w:rPr>
          <w:bCs/>
        </w:rPr>
      </w:pPr>
      <w:r w:rsidRPr="00C978B6">
        <w:t>Экспертная группа, рассмотрев представленные предприятием материалы по расчету ставки тарифов за подключение (технологическое присоединение)</w:t>
      </w:r>
      <w:r w:rsidRPr="00C978B6">
        <w:rPr>
          <w:bCs/>
        </w:rPr>
        <w:t xml:space="preserve"> </w:t>
      </w:r>
      <w:r w:rsidRPr="00C978B6">
        <w:t xml:space="preserve">к централизованным системам холодного водоснабжения и водоотведения </w:t>
      </w:r>
      <w:r w:rsidRPr="00C978B6">
        <w:rPr>
          <w:bCs/>
        </w:rPr>
        <w:t xml:space="preserve">на 2016 год, </w:t>
      </w:r>
      <w:r w:rsidRPr="00C978B6">
        <w:t>рекомендует предприятию исключить расходы</w:t>
      </w:r>
      <w:r w:rsidRPr="00C978B6">
        <w:rPr>
          <w:color w:val="000000"/>
        </w:rPr>
        <w:t>:</w:t>
      </w:r>
    </w:p>
    <w:p w:rsidR="00C176EB" w:rsidRPr="00EC5617" w:rsidRDefault="00C176EB" w:rsidP="00C978B6">
      <w:pPr>
        <w:ind w:firstLine="709"/>
        <w:jc w:val="both"/>
      </w:pPr>
      <w:proofErr w:type="gramStart"/>
      <w:r w:rsidRPr="00C978B6">
        <w:t>- связанные</w:t>
      </w:r>
      <w:r w:rsidRPr="00EC5617">
        <w:t xml:space="preserve"> с землеустроительными работами, арендной платой за земельный участок на время строительства, регистрацией объекта, из расчетного объема расходов на осуществление подключения к централизованным системам холодного водоснабжения и водоотведения, не включая расходы на строительство сетей и объектов на них, в связи с их отсутствием в составе мероприятий, указанных в Приложении № 8 к Методическим указаниям.</w:t>
      </w:r>
      <w:proofErr w:type="gramEnd"/>
    </w:p>
    <w:p w:rsidR="00C176EB" w:rsidRPr="00EC5617" w:rsidRDefault="00C176EB" w:rsidP="00C978B6">
      <w:pPr>
        <w:ind w:firstLine="709"/>
        <w:jc w:val="both"/>
      </w:pPr>
      <w:r w:rsidRPr="00EC5617">
        <w:rPr>
          <w:bCs/>
        </w:rPr>
        <w:t xml:space="preserve">- </w:t>
      </w:r>
      <w:r w:rsidRPr="00EC5617">
        <w:t>на выполнение мероприятий по подключению сетей водоотведения в диапазоне диаметров от 150 мм до 200 мм (включительно), в связи с отсутствием заявок на подключение (технологическое присоединение) объектов заявителей к централизованной системе водоотведения предприятия на 2016 год, а также на основании постановления Правительства Калужской области от 29.09.2014 № 572 «Об установлении уровня подключаемой (присоединяемой) нагрузки объектов к централизованным системам водоснабжения и (или) водоотведения, при котором размер платы за подключение (технологическое присоединение) устанавливается министерством тарифного регулирования Калужской области в индивидуальном порядке».</w:t>
      </w:r>
    </w:p>
    <w:p w:rsidR="00C176EB" w:rsidRPr="00EC5617" w:rsidRDefault="00C176EB" w:rsidP="00C978B6">
      <w:pPr>
        <w:autoSpaceDE w:val="0"/>
        <w:autoSpaceDN w:val="0"/>
        <w:adjustRightInd w:val="0"/>
        <w:ind w:firstLine="709"/>
        <w:jc w:val="both"/>
      </w:pPr>
      <w:r w:rsidRPr="00EC5617">
        <w:rPr>
          <w:bCs/>
        </w:rPr>
        <w:t xml:space="preserve">При расчёте расходов предприятия </w:t>
      </w:r>
      <w:r w:rsidRPr="00EC5617">
        <w:t xml:space="preserve">за подключение (технологическое присоединение) </w:t>
      </w:r>
      <w:r w:rsidRPr="00EC5617">
        <w:rPr>
          <w:bCs/>
        </w:rPr>
        <w:t xml:space="preserve">на 2016 год экспертной группой </w:t>
      </w:r>
      <w:r w:rsidRPr="00EC5617">
        <w:t xml:space="preserve">учитывался рост цен (тарифов), определенный Прогнозом социально-экономического развития Российской Федерации на 2016 год и плановый период 2017 и 2018 годов, одобренный на заседании Правительства Российской Федерации 8 октября 2015 года </w:t>
      </w:r>
      <w:r w:rsidRPr="00EC5617">
        <w:lastRenderedPageBreak/>
        <w:t xml:space="preserve">(протокол № 36, раздел </w:t>
      </w:r>
      <w:r w:rsidRPr="00EC5617">
        <w:rPr>
          <w:lang w:val="en-US"/>
        </w:rPr>
        <w:t>I</w:t>
      </w:r>
      <w:r w:rsidRPr="00EC5617">
        <w:t xml:space="preserve">). Применен </w:t>
      </w:r>
      <w:r w:rsidRPr="00EC5617">
        <w:rPr>
          <w:bCs/>
        </w:rPr>
        <w:t>индекс-дефлятор</w:t>
      </w:r>
      <w:r w:rsidRPr="00EC5617">
        <w:t xml:space="preserve"> 2015 года – 5,7 %; 2016 года – 4,9 % – на строительство.</w:t>
      </w:r>
    </w:p>
    <w:p w:rsidR="00C176EB" w:rsidRPr="00EC5617" w:rsidRDefault="00C176EB" w:rsidP="00C978B6">
      <w:pPr>
        <w:autoSpaceDE w:val="0"/>
        <w:autoSpaceDN w:val="0"/>
        <w:adjustRightInd w:val="0"/>
        <w:ind w:firstLine="709"/>
        <w:jc w:val="both"/>
      </w:pPr>
      <w:r w:rsidRPr="00EC5617">
        <w:t>Результаты расчета расходов за подключение (технологическое присоединение) к централизованным системам холодного водоснабжения и водоотведения предприятия представлены в таблице:</w:t>
      </w:r>
    </w:p>
    <w:p w:rsidR="00C176EB" w:rsidRPr="00EC5617" w:rsidRDefault="00C176EB" w:rsidP="00C978B6">
      <w:pPr>
        <w:autoSpaceDE w:val="0"/>
        <w:autoSpaceDN w:val="0"/>
        <w:adjustRightInd w:val="0"/>
        <w:ind w:firstLine="709"/>
        <w:jc w:val="both"/>
      </w:pPr>
    </w:p>
    <w:tbl>
      <w:tblPr>
        <w:tblW w:w="9371" w:type="dxa"/>
        <w:jc w:val="center"/>
        <w:tblInd w:w="93" w:type="dxa"/>
        <w:tblLayout w:type="fixed"/>
        <w:tblLook w:val="04A0" w:firstRow="1" w:lastRow="0" w:firstColumn="1" w:lastColumn="0" w:noHBand="0" w:noVBand="1"/>
      </w:tblPr>
      <w:tblGrid>
        <w:gridCol w:w="580"/>
        <w:gridCol w:w="4113"/>
        <w:gridCol w:w="1134"/>
        <w:gridCol w:w="1276"/>
        <w:gridCol w:w="1134"/>
        <w:gridCol w:w="1134"/>
      </w:tblGrid>
      <w:tr w:rsidR="00C176EB" w:rsidRPr="00C978B6" w:rsidTr="00C978B6">
        <w:trPr>
          <w:trHeight w:val="54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6EB" w:rsidRPr="00C978B6" w:rsidRDefault="00C176EB" w:rsidP="00C978B6">
            <w:pPr>
              <w:jc w:val="center"/>
              <w:rPr>
                <w:bCs/>
                <w:color w:val="000000"/>
                <w:sz w:val="22"/>
                <w:szCs w:val="22"/>
              </w:rPr>
            </w:pPr>
            <w:r w:rsidRPr="00C978B6">
              <w:rPr>
                <w:bCs/>
                <w:color w:val="000000"/>
                <w:sz w:val="22"/>
                <w:szCs w:val="22"/>
              </w:rPr>
              <w:t xml:space="preserve">№ </w:t>
            </w:r>
            <w:proofErr w:type="gramStart"/>
            <w:r w:rsidRPr="00C978B6">
              <w:rPr>
                <w:bCs/>
                <w:color w:val="000000"/>
                <w:sz w:val="22"/>
                <w:szCs w:val="22"/>
              </w:rPr>
              <w:t>п</w:t>
            </w:r>
            <w:proofErr w:type="gramEnd"/>
            <w:r w:rsidRPr="00C978B6">
              <w:rPr>
                <w:bCs/>
                <w:color w:val="000000"/>
                <w:sz w:val="22"/>
                <w:szCs w:val="22"/>
              </w:rPr>
              <w:t>/п</w:t>
            </w:r>
          </w:p>
        </w:tc>
        <w:tc>
          <w:tcPr>
            <w:tcW w:w="4113" w:type="dxa"/>
            <w:tcBorders>
              <w:top w:val="single" w:sz="4" w:space="0" w:color="auto"/>
              <w:left w:val="nil"/>
              <w:bottom w:val="single" w:sz="4" w:space="0" w:color="auto"/>
              <w:right w:val="single" w:sz="4" w:space="0" w:color="auto"/>
            </w:tcBorders>
            <w:shd w:val="clear" w:color="auto" w:fill="auto"/>
            <w:vAlign w:val="center"/>
            <w:hideMark/>
          </w:tcPr>
          <w:p w:rsidR="00C176EB" w:rsidRPr="00C978B6" w:rsidRDefault="00C176EB" w:rsidP="00C978B6">
            <w:pPr>
              <w:jc w:val="center"/>
              <w:rPr>
                <w:bCs/>
                <w:color w:val="000000"/>
                <w:sz w:val="22"/>
                <w:szCs w:val="22"/>
              </w:rPr>
            </w:pPr>
            <w:r w:rsidRPr="00C978B6">
              <w:rPr>
                <w:bCs/>
                <w:color w:val="000000"/>
                <w:sz w:val="22"/>
                <w:szCs w:val="22"/>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176EB" w:rsidRPr="00C978B6" w:rsidRDefault="00C176EB" w:rsidP="00C978B6">
            <w:pPr>
              <w:jc w:val="center"/>
              <w:rPr>
                <w:bCs/>
                <w:color w:val="000000"/>
                <w:sz w:val="22"/>
                <w:szCs w:val="22"/>
              </w:rPr>
            </w:pPr>
            <w:proofErr w:type="spellStart"/>
            <w:r w:rsidRPr="00C978B6">
              <w:rPr>
                <w:bCs/>
                <w:color w:val="000000"/>
                <w:sz w:val="22"/>
                <w:szCs w:val="22"/>
              </w:rPr>
              <w:t>Ед</w:t>
            </w:r>
            <w:proofErr w:type="gramStart"/>
            <w:r w:rsidRPr="00C978B6">
              <w:rPr>
                <w:bCs/>
                <w:color w:val="000000"/>
                <w:sz w:val="22"/>
                <w:szCs w:val="22"/>
              </w:rPr>
              <w:t>.и</w:t>
            </w:r>
            <w:proofErr w:type="gramEnd"/>
            <w:r w:rsidRPr="00C978B6">
              <w:rPr>
                <w:bCs/>
                <w:color w:val="000000"/>
                <w:sz w:val="22"/>
                <w:szCs w:val="22"/>
              </w:rPr>
              <w:t>зм</w:t>
            </w:r>
            <w:proofErr w:type="spellEnd"/>
            <w:r w:rsidRPr="00C978B6">
              <w:rPr>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76EB" w:rsidRPr="00C978B6" w:rsidRDefault="00C176EB" w:rsidP="00C978B6">
            <w:pPr>
              <w:jc w:val="center"/>
              <w:rPr>
                <w:bCs/>
                <w:color w:val="000000"/>
                <w:sz w:val="22"/>
                <w:szCs w:val="22"/>
              </w:rPr>
            </w:pPr>
            <w:r w:rsidRPr="00C978B6">
              <w:rPr>
                <w:bCs/>
                <w:color w:val="000000"/>
                <w:sz w:val="22"/>
                <w:szCs w:val="22"/>
              </w:rPr>
              <w:t>По расчету предприятия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76EB" w:rsidRPr="00C978B6" w:rsidRDefault="00C176EB" w:rsidP="00C978B6">
            <w:pPr>
              <w:jc w:val="center"/>
              <w:rPr>
                <w:bCs/>
                <w:color w:val="000000"/>
                <w:sz w:val="22"/>
                <w:szCs w:val="22"/>
              </w:rPr>
            </w:pPr>
            <w:r w:rsidRPr="00C978B6">
              <w:rPr>
                <w:bCs/>
                <w:color w:val="000000"/>
                <w:sz w:val="22"/>
                <w:szCs w:val="22"/>
              </w:rPr>
              <w:t>По расчету экспертов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176EB" w:rsidRPr="00C978B6" w:rsidRDefault="00C176EB" w:rsidP="00C978B6">
            <w:pPr>
              <w:jc w:val="center"/>
              <w:rPr>
                <w:bCs/>
                <w:color w:val="000000"/>
                <w:sz w:val="22"/>
                <w:szCs w:val="22"/>
              </w:rPr>
            </w:pPr>
            <w:r w:rsidRPr="00C978B6">
              <w:rPr>
                <w:bCs/>
                <w:color w:val="000000"/>
                <w:sz w:val="22"/>
                <w:szCs w:val="22"/>
              </w:rPr>
              <w:t>Разница</w:t>
            </w:r>
          </w:p>
        </w:tc>
      </w:tr>
      <w:tr w:rsidR="00C176EB" w:rsidRPr="00C978B6" w:rsidTr="00C978B6">
        <w:trPr>
          <w:trHeight w:val="288"/>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176EB" w:rsidRPr="00C978B6" w:rsidRDefault="00C176EB" w:rsidP="00135E4D">
            <w:pPr>
              <w:rPr>
                <w:bCs/>
                <w:color w:val="000000"/>
                <w:sz w:val="22"/>
                <w:szCs w:val="22"/>
              </w:rPr>
            </w:pPr>
            <w:r w:rsidRPr="00C978B6">
              <w:rPr>
                <w:bCs/>
                <w:color w:val="000000"/>
                <w:sz w:val="22"/>
                <w:szCs w:val="22"/>
              </w:rPr>
              <w:t> </w:t>
            </w:r>
          </w:p>
        </w:tc>
        <w:tc>
          <w:tcPr>
            <w:tcW w:w="8791" w:type="dxa"/>
            <w:gridSpan w:val="5"/>
            <w:tcBorders>
              <w:top w:val="single" w:sz="4" w:space="0" w:color="auto"/>
              <w:left w:val="nil"/>
              <w:bottom w:val="single" w:sz="4" w:space="0" w:color="auto"/>
              <w:right w:val="single" w:sz="4" w:space="0" w:color="auto"/>
            </w:tcBorders>
            <w:shd w:val="clear" w:color="auto" w:fill="auto"/>
            <w:vAlign w:val="bottom"/>
            <w:hideMark/>
          </w:tcPr>
          <w:p w:rsidR="00C176EB" w:rsidRPr="00C978B6" w:rsidRDefault="00C176EB" w:rsidP="00135E4D">
            <w:pPr>
              <w:jc w:val="center"/>
              <w:rPr>
                <w:bCs/>
                <w:color w:val="000000"/>
                <w:sz w:val="22"/>
                <w:szCs w:val="22"/>
              </w:rPr>
            </w:pPr>
            <w:r w:rsidRPr="00C978B6">
              <w:rPr>
                <w:bCs/>
                <w:color w:val="000000"/>
                <w:sz w:val="22"/>
                <w:szCs w:val="22"/>
              </w:rPr>
              <w:t>Холодное водоснабжение</w:t>
            </w:r>
          </w:p>
        </w:tc>
      </w:tr>
      <w:tr w:rsidR="00C176EB" w:rsidRPr="00C978B6" w:rsidTr="00C978B6">
        <w:trPr>
          <w:trHeight w:val="847"/>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1</w:t>
            </w:r>
          </w:p>
        </w:tc>
        <w:tc>
          <w:tcPr>
            <w:tcW w:w="4113" w:type="dxa"/>
            <w:tcBorders>
              <w:top w:val="nil"/>
              <w:left w:val="nil"/>
              <w:bottom w:val="single" w:sz="4" w:space="0" w:color="auto"/>
              <w:right w:val="single" w:sz="4" w:space="0" w:color="auto"/>
            </w:tcBorders>
            <w:shd w:val="clear" w:color="auto" w:fill="auto"/>
            <w:hideMark/>
          </w:tcPr>
          <w:p w:rsidR="00C176EB" w:rsidRPr="00C978B6" w:rsidRDefault="00C176EB" w:rsidP="00135E4D">
            <w:pPr>
              <w:rPr>
                <w:color w:val="000000"/>
                <w:sz w:val="22"/>
                <w:szCs w:val="22"/>
              </w:rPr>
            </w:pPr>
            <w:r w:rsidRPr="00C978B6">
              <w:rPr>
                <w:color w:val="000000"/>
                <w:sz w:val="22"/>
                <w:szCs w:val="22"/>
              </w:rPr>
              <w:t>Расчетный объем расходов на выполнение мероприятий по подключению водопроводных сетей, без учета НДС, в том числе:</w:t>
            </w:r>
          </w:p>
        </w:tc>
        <w:tc>
          <w:tcPr>
            <w:tcW w:w="1134" w:type="dxa"/>
            <w:tcBorders>
              <w:top w:val="nil"/>
              <w:left w:val="nil"/>
              <w:bottom w:val="single" w:sz="4" w:space="0" w:color="auto"/>
              <w:right w:val="single" w:sz="4" w:space="0" w:color="auto"/>
            </w:tcBorders>
            <w:shd w:val="clear" w:color="auto" w:fill="auto"/>
            <w:noWrap/>
            <w:hideMark/>
          </w:tcPr>
          <w:p w:rsidR="00C176EB" w:rsidRPr="00C978B6" w:rsidRDefault="00C176EB" w:rsidP="00135E4D">
            <w:pPr>
              <w:rPr>
                <w:color w:val="000000"/>
                <w:sz w:val="22"/>
                <w:szCs w:val="22"/>
              </w:rPr>
            </w:pPr>
            <w:proofErr w:type="spellStart"/>
            <w:r w:rsidRPr="00C978B6">
              <w:rPr>
                <w:color w:val="000000"/>
                <w:sz w:val="22"/>
                <w:szCs w:val="22"/>
              </w:rPr>
              <w:t>тыс</w:t>
            </w:r>
            <w:proofErr w:type="gramStart"/>
            <w:r w:rsidRPr="00C978B6">
              <w:rPr>
                <w:color w:val="000000"/>
                <w:sz w:val="22"/>
                <w:szCs w:val="22"/>
              </w:rPr>
              <w:t>.р</w:t>
            </w:r>
            <w:proofErr w:type="gramEnd"/>
            <w:r w:rsidRPr="00C978B6">
              <w:rPr>
                <w:color w:val="000000"/>
                <w:sz w:val="22"/>
                <w:szCs w:val="22"/>
              </w:rPr>
              <w:t>уб</w:t>
            </w:r>
            <w:proofErr w:type="spellEnd"/>
            <w:r w:rsidRPr="00C978B6">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4302,849</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2891,035</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1411,814</w:t>
            </w:r>
          </w:p>
        </w:tc>
      </w:tr>
      <w:tr w:rsidR="00C176EB" w:rsidRPr="00C978B6" w:rsidTr="00C978B6">
        <w:trPr>
          <w:trHeight w:val="563"/>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1.1.</w:t>
            </w:r>
          </w:p>
        </w:tc>
        <w:tc>
          <w:tcPr>
            <w:tcW w:w="4113" w:type="dxa"/>
            <w:tcBorders>
              <w:top w:val="nil"/>
              <w:left w:val="nil"/>
              <w:bottom w:val="single" w:sz="4" w:space="0" w:color="auto"/>
              <w:right w:val="single" w:sz="4" w:space="0" w:color="auto"/>
            </w:tcBorders>
            <w:shd w:val="clear" w:color="auto" w:fill="auto"/>
            <w:vAlign w:val="center"/>
            <w:hideMark/>
          </w:tcPr>
          <w:p w:rsidR="00C176EB" w:rsidRPr="00C978B6" w:rsidRDefault="00C176EB" w:rsidP="00135E4D">
            <w:pPr>
              <w:jc w:val="both"/>
              <w:rPr>
                <w:color w:val="000000"/>
                <w:sz w:val="22"/>
                <w:szCs w:val="22"/>
              </w:rPr>
            </w:pPr>
            <w:r w:rsidRPr="00C978B6">
              <w:rPr>
                <w:color w:val="000000"/>
                <w:sz w:val="22"/>
                <w:szCs w:val="22"/>
              </w:rPr>
              <w:t>Сети диаметром 40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proofErr w:type="spellStart"/>
            <w:r w:rsidRPr="00C978B6">
              <w:rPr>
                <w:color w:val="000000"/>
                <w:sz w:val="22"/>
                <w:szCs w:val="22"/>
              </w:rPr>
              <w:t>тыс</w:t>
            </w:r>
            <w:proofErr w:type="gramStart"/>
            <w:r w:rsidRPr="00C978B6">
              <w:rPr>
                <w:color w:val="000000"/>
                <w:sz w:val="22"/>
                <w:szCs w:val="22"/>
              </w:rPr>
              <w:t>.р</w:t>
            </w:r>
            <w:proofErr w:type="gramEnd"/>
            <w:r w:rsidRPr="00C978B6">
              <w:rPr>
                <w:color w:val="000000"/>
                <w:sz w:val="22"/>
                <w:szCs w:val="22"/>
              </w:rPr>
              <w:t>уб</w:t>
            </w:r>
            <w:proofErr w:type="spellEnd"/>
            <w:r w:rsidRPr="00C978B6">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961,818</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707,505</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254,313</w:t>
            </w:r>
          </w:p>
        </w:tc>
      </w:tr>
      <w:tr w:rsidR="00C176EB" w:rsidRPr="00C978B6" w:rsidTr="00C978B6">
        <w:trPr>
          <w:trHeight w:val="409"/>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1.2.</w:t>
            </w:r>
          </w:p>
        </w:tc>
        <w:tc>
          <w:tcPr>
            <w:tcW w:w="4113" w:type="dxa"/>
            <w:tcBorders>
              <w:top w:val="nil"/>
              <w:left w:val="nil"/>
              <w:bottom w:val="single" w:sz="4" w:space="0" w:color="auto"/>
              <w:right w:val="single" w:sz="4" w:space="0" w:color="auto"/>
            </w:tcBorders>
            <w:shd w:val="clear" w:color="auto" w:fill="auto"/>
            <w:vAlign w:val="center"/>
            <w:hideMark/>
          </w:tcPr>
          <w:p w:rsidR="00C176EB" w:rsidRPr="00C978B6" w:rsidRDefault="00C176EB" w:rsidP="00135E4D">
            <w:pPr>
              <w:jc w:val="both"/>
              <w:rPr>
                <w:color w:val="000000"/>
                <w:sz w:val="22"/>
                <w:szCs w:val="22"/>
              </w:rPr>
            </w:pPr>
            <w:r w:rsidRPr="00C978B6">
              <w:rPr>
                <w:color w:val="000000"/>
                <w:sz w:val="22"/>
                <w:szCs w:val="22"/>
              </w:rPr>
              <w:t>Сети диаметром от 40 мм до 70 мм (вкл.)</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proofErr w:type="spellStart"/>
            <w:r w:rsidRPr="00C978B6">
              <w:rPr>
                <w:color w:val="000000"/>
                <w:sz w:val="22"/>
                <w:szCs w:val="22"/>
              </w:rPr>
              <w:t>тыс</w:t>
            </w:r>
            <w:proofErr w:type="gramStart"/>
            <w:r w:rsidRPr="00C978B6">
              <w:rPr>
                <w:color w:val="000000"/>
                <w:sz w:val="22"/>
                <w:szCs w:val="22"/>
              </w:rPr>
              <w:t>.р</w:t>
            </w:r>
            <w:proofErr w:type="gramEnd"/>
            <w:r w:rsidRPr="00C978B6">
              <w:rPr>
                <w:color w:val="000000"/>
                <w:sz w:val="22"/>
                <w:szCs w:val="22"/>
              </w:rPr>
              <w:t>уб</w:t>
            </w:r>
            <w:proofErr w:type="spellEnd"/>
            <w:r w:rsidRPr="00C978B6">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1884,738</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1100,658</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784,08</w:t>
            </w:r>
          </w:p>
        </w:tc>
      </w:tr>
      <w:tr w:rsidR="00C176EB" w:rsidRPr="00C978B6" w:rsidTr="00C978B6">
        <w:trPr>
          <w:trHeight w:val="41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1.3.</w:t>
            </w:r>
          </w:p>
        </w:tc>
        <w:tc>
          <w:tcPr>
            <w:tcW w:w="4113" w:type="dxa"/>
            <w:tcBorders>
              <w:top w:val="nil"/>
              <w:left w:val="nil"/>
              <w:bottom w:val="single" w:sz="4" w:space="0" w:color="auto"/>
              <w:right w:val="single" w:sz="4" w:space="0" w:color="auto"/>
            </w:tcBorders>
            <w:shd w:val="clear" w:color="auto" w:fill="auto"/>
            <w:vAlign w:val="center"/>
            <w:hideMark/>
          </w:tcPr>
          <w:p w:rsidR="00C176EB" w:rsidRPr="00C978B6" w:rsidRDefault="00C176EB" w:rsidP="00135E4D">
            <w:pPr>
              <w:jc w:val="both"/>
              <w:rPr>
                <w:color w:val="000000"/>
                <w:sz w:val="22"/>
                <w:szCs w:val="22"/>
              </w:rPr>
            </w:pPr>
            <w:r w:rsidRPr="00C978B6">
              <w:rPr>
                <w:color w:val="000000"/>
                <w:sz w:val="22"/>
                <w:szCs w:val="22"/>
              </w:rPr>
              <w:t>Сети диаметром от 70 мм до 100 мм (вкл.)</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proofErr w:type="spellStart"/>
            <w:r w:rsidRPr="00C978B6">
              <w:rPr>
                <w:color w:val="000000"/>
                <w:sz w:val="22"/>
                <w:szCs w:val="22"/>
              </w:rPr>
              <w:t>тыс</w:t>
            </w:r>
            <w:proofErr w:type="gramStart"/>
            <w:r w:rsidRPr="00C978B6">
              <w:rPr>
                <w:color w:val="000000"/>
                <w:sz w:val="22"/>
                <w:szCs w:val="22"/>
              </w:rPr>
              <w:t>.р</w:t>
            </w:r>
            <w:proofErr w:type="gramEnd"/>
            <w:r w:rsidRPr="00C978B6">
              <w:rPr>
                <w:color w:val="000000"/>
                <w:sz w:val="22"/>
                <w:szCs w:val="22"/>
              </w:rPr>
              <w:t>уб</w:t>
            </w:r>
            <w:proofErr w:type="spellEnd"/>
            <w:r w:rsidRPr="00C978B6">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1257,966</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966,418</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291,548</w:t>
            </w:r>
          </w:p>
        </w:tc>
      </w:tr>
      <w:tr w:rsidR="00C176EB" w:rsidRPr="00C978B6" w:rsidTr="00C978B6">
        <w:trPr>
          <w:trHeight w:val="417"/>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1.4.</w:t>
            </w:r>
          </w:p>
        </w:tc>
        <w:tc>
          <w:tcPr>
            <w:tcW w:w="4113" w:type="dxa"/>
            <w:tcBorders>
              <w:top w:val="nil"/>
              <w:left w:val="nil"/>
              <w:bottom w:val="single" w:sz="4" w:space="0" w:color="auto"/>
              <w:right w:val="single" w:sz="4" w:space="0" w:color="auto"/>
            </w:tcBorders>
            <w:shd w:val="clear" w:color="auto" w:fill="auto"/>
            <w:vAlign w:val="center"/>
            <w:hideMark/>
          </w:tcPr>
          <w:p w:rsidR="00C176EB" w:rsidRPr="00C978B6" w:rsidRDefault="00C176EB" w:rsidP="00135E4D">
            <w:pPr>
              <w:jc w:val="both"/>
              <w:rPr>
                <w:color w:val="000000"/>
                <w:sz w:val="22"/>
                <w:szCs w:val="22"/>
              </w:rPr>
            </w:pPr>
            <w:r w:rsidRPr="00C978B6">
              <w:rPr>
                <w:color w:val="000000"/>
                <w:sz w:val="22"/>
                <w:szCs w:val="22"/>
              </w:rPr>
              <w:t>Сети диаметром от 100 мм до 150 мм (вкл.)</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proofErr w:type="spellStart"/>
            <w:r w:rsidRPr="00C978B6">
              <w:rPr>
                <w:color w:val="000000"/>
                <w:sz w:val="22"/>
                <w:szCs w:val="22"/>
              </w:rPr>
              <w:t>тыс</w:t>
            </w:r>
            <w:proofErr w:type="gramStart"/>
            <w:r w:rsidRPr="00C978B6">
              <w:rPr>
                <w:color w:val="000000"/>
                <w:sz w:val="22"/>
                <w:szCs w:val="22"/>
              </w:rPr>
              <w:t>.р</w:t>
            </w:r>
            <w:proofErr w:type="gramEnd"/>
            <w:r w:rsidRPr="00C978B6">
              <w:rPr>
                <w:color w:val="000000"/>
                <w:sz w:val="22"/>
                <w:szCs w:val="22"/>
              </w:rPr>
              <w:t>уб</w:t>
            </w:r>
            <w:proofErr w:type="spellEnd"/>
            <w:r w:rsidRPr="00C978B6">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198,327</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116,454</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81,873</w:t>
            </w:r>
          </w:p>
        </w:tc>
      </w:tr>
      <w:tr w:rsidR="00C176EB" w:rsidRPr="00C978B6" w:rsidTr="00C978B6">
        <w:trPr>
          <w:trHeight w:val="1208"/>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2.</w:t>
            </w:r>
          </w:p>
        </w:tc>
        <w:tc>
          <w:tcPr>
            <w:tcW w:w="4113" w:type="dxa"/>
            <w:tcBorders>
              <w:top w:val="nil"/>
              <w:left w:val="nil"/>
              <w:bottom w:val="single" w:sz="4" w:space="0" w:color="auto"/>
              <w:right w:val="single" w:sz="4" w:space="0" w:color="auto"/>
            </w:tcBorders>
            <w:shd w:val="clear" w:color="auto" w:fill="auto"/>
            <w:hideMark/>
          </w:tcPr>
          <w:p w:rsidR="00C176EB" w:rsidRPr="00C978B6" w:rsidRDefault="00C176EB" w:rsidP="00135E4D">
            <w:pPr>
              <w:rPr>
                <w:color w:val="000000"/>
                <w:sz w:val="22"/>
                <w:szCs w:val="22"/>
              </w:rPr>
            </w:pPr>
            <w:r w:rsidRPr="00C978B6">
              <w:rPr>
                <w:color w:val="000000"/>
                <w:sz w:val="22"/>
                <w:szCs w:val="22"/>
              </w:rPr>
              <w:t>Расчетный объем расходов на осуществление подключения к централизованной системе водоснабжения, не включая расходы на строительство сетей и объектов на них, состоит:</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proofErr w:type="spellStart"/>
            <w:r w:rsidRPr="00C978B6">
              <w:rPr>
                <w:color w:val="000000"/>
                <w:sz w:val="22"/>
                <w:szCs w:val="22"/>
              </w:rPr>
              <w:t>тыс</w:t>
            </w:r>
            <w:proofErr w:type="gramStart"/>
            <w:r w:rsidRPr="00C978B6">
              <w:rPr>
                <w:color w:val="000000"/>
                <w:sz w:val="22"/>
                <w:szCs w:val="22"/>
              </w:rPr>
              <w:t>.р</w:t>
            </w:r>
            <w:proofErr w:type="gramEnd"/>
            <w:r w:rsidRPr="00C978B6">
              <w:rPr>
                <w:color w:val="000000"/>
                <w:sz w:val="22"/>
                <w:szCs w:val="22"/>
              </w:rPr>
              <w:t>уб</w:t>
            </w:r>
            <w:proofErr w:type="spellEnd"/>
            <w:r w:rsidRPr="00C978B6">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827,942</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42,665</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785,277</w:t>
            </w:r>
          </w:p>
        </w:tc>
      </w:tr>
      <w:tr w:rsidR="00C176EB" w:rsidRPr="00C978B6" w:rsidTr="00C978B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 </w:t>
            </w:r>
          </w:p>
        </w:tc>
        <w:tc>
          <w:tcPr>
            <w:tcW w:w="4113" w:type="dxa"/>
            <w:tcBorders>
              <w:top w:val="nil"/>
              <w:left w:val="nil"/>
              <w:bottom w:val="single" w:sz="4" w:space="0" w:color="auto"/>
              <w:right w:val="single" w:sz="4" w:space="0" w:color="auto"/>
            </w:tcBorders>
            <w:shd w:val="clear" w:color="auto" w:fill="auto"/>
            <w:hideMark/>
          </w:tcPr>
          <w:p w:rsidR="00C176EB" w:rsidRPr="00C978B6" w:rsidRDefault="00C176EB" w:rsidP="00135E4D">
            <w:pPr>
              <w:rPr>
                <w:bCs/>
                <w:color w:val="000000"/>
                <w:sz w:val="22"/>
                <w:szCs w:val="22"/>
              </w:rPr>
            </w:pPr>
            <w:r w:rsidRPr="00C978B6">
              <w:rPr>
                <w:bCs/>
                <w:color w:val="000000"/>
                <w:sz w:val="22"/>
                <w:szCs w:val="22"/>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bCs/>
                <w:color w:val="000000"/>
                <w:sz w:val="22"/>
                <w:szCs w:val="22"/>
              </w:rPr>
            </w:pPr>
            <w:proofErr w:type="spellStart"/>
            <w:r w:rsidRPr="00C978B6">
              <w:rPr>
                <w:bCs/>
                <w:color w:val="000000"/>
                <w:sz w:val="22"/>
                <w:szCs w:val="22"/>
              </w:rPr>
              <w:t>тыс</w:t>
            </w:r>
            <w:proofErr w:type="gramStart"/>
            <w:r w:rsidRPr="00C978B6">
              <w:rPr>
                <w:bCs/>
                <w:color w:val="000000"/>
                <w:sz w:val="22"/>
                <w:szCs w:val="22"/>
              </w:rPr>
              <w:t>.р</w:t>
            </w:r>
            <w:proofErr w:type="gramEnd"/>
            <w:r w:rsidRPr="00C978B6">
              <w:rPr>
                <w:bCs/>
                <w:color w:val="000000"/>
                <w:sz w:val="22"/>
                <w:szCs w:val="22"/>
              </w:rPr>
              <w:t>уб</w:t>
            </w:r>
            <w:proofErr w:type="spellEnd"/>
            <w:r w:rsidRPr="00C978B6">
              <w:rPr>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r w:rsidRPr="00C978B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r w:rsidRPr="00C978B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bCs/>
                <w:color w:val="000000"/>
                <w:sz w:val="22"/>
                <w:szCs w:val="22"/>
              </w:rPr>
            </w:pPr>
            <w:r w:rsidRPr="00C978B6">
              <w:rPr>
                <w:bCs/>
                <w:color w:val="000000"/>
                <w:sz w:val="22"/>
                <w:szCs w:val="22"/>
              </w:rPr>
              <w:t>2197,091</w:t>
            </w:r>
          </w:p>
        </w:tc>
      </w:tr>
      <w:tr w:rsidR="00C176EB" w:rsidRPr="00C978B6" w:rsidTr="00C978B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 xml:space="preserve"> </w:t>
            </w:r>
          </w:p>
        </w:tc>
        <w:tc>
          <w:tcPr>
            <w:tcW w:w="8791" w:type="dxa"/>
            <w:gridSpan w:val="5"/>
            <w:tcBorders>
              <w:top w:val="single" w:sz="4" w:space="0" w:color="auto"/>
              <w:left w:val="nil"/>
              <w:bottom w:val="single" w:sz="4" w:space="0" w:color="auto"/>
              <w:right w:val="single" w:sz="4" w:space="0" w:color="000000"/>
            </w:tcBorders>
            <w:shd w:val="clear" w:color="auto" w:fill="auto"/>
            <w:hideMark/>
          </w:tcPr>
          <w:p w:rsidR="00C176EB" w:rsidRPr="00C978B6" w:rsidRDefault="00C176EB" w:rsidP="00135E4D">
            <w:pPr>
              <w:jc w:val="center"/>
              <w:rPr>
                <w:bCs/>
                <w:color w:val="000000"/>
                <w:sz w:val="22"/>
                <w:szCs w:val="22"/>
              </w:rPr>
            </w:pPr>
            <w:r w:rsidRPr="00C978B6">
              <w:rPr>
                <w:bCs/>
                <w:color w:val="000000"/>
                <w:sz w:val="22"/>
                <w:szCs w:val="22"/>
              </w:rPr>
              <w:t>Водоотведение (самотечный режим)</w:t>
            </w:r>
          </w:p>
        </w:tc>
      </w:tr>
      <w:tr w:rsidR="00C176EB" w:rsidRPr="00C978B6" w:rsidTr="00C978B6">
        <w:trPr>
          <w:trHeight w:val="936"/>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1</w:t>
            </w:r>
          </w:p>
        </w:tc>
        <w:tc>
          <w:tcPr>
            <w:tcW w:w="4113" w:type="dxa"/>
            <w:tcBorders>
              <w:top w:val="nil"/>
              <w:left w:val="nil"/>
              <w:bottom w:val="single" w:sz="4" w:space="0" w:color="auto"/>
              <w:right w:val="single" w:sz="4" w:space="0" w:color="auto"/>
            </w:tcBorders>
            <w:shd w:val="clear" w:color="auto" w:fill="auto"/>
            <w:hideMark/>
          </w:tcPr>
          <w:p w:rsidR="00C176EB" w:rsidRPr="00C978B6" w:rsidRDefault="00C176EB" w:rsidP="00135E4D">
            <w:pPr>
              <w:rPr>
                <w:color w:val="000000"/>
                <w:sz w:val="22"/>
                <w:szCs w:val="22"/>
              </w:rPr>
            </w:pPr>
            <w:r w:rsidRPr="00C978B6">
              <w:rPr>
                <w:color w:val="000000"/>
                <w:sz w:val="22"/>
                <w:szCs w:val="22"/>
              </w:rPr>
              <w:t>Расчетный объем расходов на выполнение мероприятий по подключению водопроводных сетей, без учета НДС,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proofErr w:type="spellStart"/>
            <w:r w:rsidRPr="00C978B6">
              <w:rPr>
                <w:color w:val="000000"/>
                <w:sz w:val="22"/>
                <w:szCs w:val="22"/>
              </w:rPr>
              <w:t>тыс</w:t>
            </w:r>
            <w:proofErr w:type="gramStart"/>
            <w:r w:rsidRPr="00C978B6">
              <w:rPr>
                <w:color w:val="000000"/>
                <w:sz w:val="22"/>
                <w:szCs w:val="22"/>
              </w:rPr>
              <w:t>.р</w:t>
            </w:r>
            <w:proofErr w:type="gramEnd"/>
            <w:r w:rsidRPr="00C978B6">
              <w:rPr>
                <w:color w:val="000000"/>
                <w:sz w:val="22"/>
                <w:szCs w:val="22"/>
              </w:rPr>
              <w:t>уб</w:t>
            </w:r>
            <w:proofErr w:type="spellEnd"/>
            <w:r w:rsidRPr="00C978B6">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3320,916</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2638,451</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682,465</w:t>
            </w:r>
          </w:p>
        </w:tc>
      </w:tr>
      <w:tr w:rsidR="00C176EB" w:rsidRPr="00C978B6" w:rsidTr="00C978B6">
        <w:trPr>
          <w:trHeight w:val="412"/>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1.1.</w:t>
            </w:r>
          </w:p>
        </w:tc>
        <w:tc>
          <w:tcPr>
            <w:tcW w:w="4113" w:type="dxa"/>
            <w:tcBorders>
              <w:top w:val="nil"/>
              <w:left w:val="nil"/>
              <w:bottom w:val="single" w:sz="4" w:space="0" w:color="auto"/>
              <w:right w:val="single" w:sz="4" w:space="0" w:color="auto"/>
            </w:tcBorders>
            <w:shd w:val="clear" w:color="auto" w:fill="auto"/>
            <w:hideMark/>
          </w:tcPr>
          <w:p w:rsidR="00C176EB" w:rsidRPr="00C978B6" w:rsidRDefault="00C176EB" w:rsidP="00135E4D">
            <w:pPr>
              <w:jc w:val="both"/>
              <w:rPr>
                <w:color w:val="000000"/>
                <w:sz w:val="22"/>
                <w:szCs w:val="22"/>
              </w:rPr>
            </w:pPr>
            <w:r w:rsidRPr="00C978B6">
              <w:rPr>
                <w:color w:val="000000"/>
                <w:sz w:val="22"/>
                <w:szCs w:val="22"/>
              </w:rPr>
              <w:t>Сети диаметром от 100 мм до 150 мм (вкл.)</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proofErr w:type="spellStart"/>
            <w:r w:rsidRPr="00C978B6">
              <w:rPr>
                <w:color w:val="000000"/>
                <w:sz w:val="22"/>
                <w:szCs w:val="22"/>
              </w:rPr>
              <w:t>тыс</w:t>
            </w:r>
            <w:proofErr w:type="gramStart"/>
            <w:r w:rsidRPr="00C978B6">
              <w:rPr>
                <w:color w:val="000000"/>
                <w:sz w:val="22"/>
                <w:szCs w:val="22"/>
              </w:rPr>
              <w:t>.р</w:t>
            </w:r>
            <w:proofErr w:type="gramEnd"/>
            <w:r w:rsidRPr="00C978B6">
              <w:rPr>
                <w:color w:val="000000"/>
                <w:sz w:val="22"/>
                <w:szCs w:val="22"/>
              </w:rPr>
              <w:t>уб</w:t>
            </w:r>
            <w:proofErr w:type="spellEnd"/>
            <w:r w:rsidRPr="00C978B6">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3320,916</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2638,451</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682,465</w:t>
            </w:r>
          </w:p>
        </w:tc>
      </w:tr>
      <w:tr w:rsidR="00C176EB" w:rsidRPr="00C978B6" w:rsidTr="00C978B6">
        <w:trPr>
          <w:trHeight w:val="1084"/>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2.</w:t>
            </w:r>
          </w:p>
        </w:tc>
        <w:tc>
          <w:tcPr>
            <w:tcW w:w="4113" w:type="dxa"/>
            <w:tcBorders>
              <w:top w:val="nil"/>
              <w:left w:val="nil"/>
              <w:bottom w:val="single" w:sz="4" w:space="0" w:color="auto"/>
              <w:right w:val="single" w:sz="4" w:space="0" w:color="auto"/>
            </w:tcBorders>
            <w:shd w:val="clear" w:color="auto" w:fill="auto"/>
            <w:hideMark/>
          </w:tcPr>
          <w:p w:rsidR="00C176EB" w:rsidRPr="00C978B6" w:rsidRDefault="00C176EB" w:rsidP="00135E4D">
            <w:pPr>
              <w:rPr>
                <w:color w:val="000000"/>
                <w:sz w:val="22"/>
                <w:szCs w:val="22"/>
              </w:rPr>
            </w:pPr>
            <w:r w:rsidRPr="00C978B6">
              <w:rPr>
                <w:color w:val="000000"/>
                <w:sz w:val="22"/>
                <w:szCs w:val="22"/>
              </w:rPr>
              <w:t>Расчетный объем расходов на осуществление подключения к централизованной системе водоснабжения, не включая расходы на строительство сетей и объектов на них, состоит:</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proofErr w:type="spellStart"/>
            <w:r w:rsidRPr="00C978B6">
              <w:rPr>
                <w:color w:val="000000"/>
                <w:sz w:val="22"/>
                <w:szCs w:val="22"/>
              </w:rPr>
              <w:t>тыс</w:t>
            </w:r>
            <w:proofErr w:type="gramStart"/>
            <w:r w:rsidRPr="00C978B6">
              <w:rPr>
                <w:color w:val="000000"/>
                <w:sz w:val="22"/>
                <w:szCs w:val="22"/>
              </w:rPr>
              <w:t>.р</w:t>
            </w:r>
            <w:proofErr w:type="gramEnd"/>
            <w:r w:rsidRPr="00C978B6">
              <w:rPr>
                <w:color w:val="000000"/>
                <w:sz w:val="22"/>
                <w:szCs w:val="22"/>
              </w:rPr>
              <w:t>уб</w:t>
            </w:r>
            <w:proofErr w:type="spellEnd"/>
            <w:r w:rsidRPr="00C978B6">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781,45</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44,107</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737,343</w:t>
            </w:r>
          </w:p>
        </w:tc>
      </w:tr>
      <w:tr w:rsidR="00C176EB" w:rsidRPr="00C978B6" w:rsidTr="00C978B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 </w:t>
            </w:r>
          </w:p>
        </w:tc>
        <w:tc>
          <w:tcPr>
            <w:tcW w:w="4113" w:type="dxa"/>
            <w:tcBorders>
              <w:top w:val="nil"/>
              <w:left w:val="nil"/>
              <w:bottom w:val="single" w:sz="4" w:space="0" w:color="auto"/>
              <w:right w:val="single" w:sz="4" w:space="0" w:color="auto"/>
            </w:tcBorders>
            <w:shd w:val="clear" w:color="auto" w:fill="auto"/>
            <w:hideMark/>
          </w:tcPr>
          <w:p w:rsidR="00C176EB" w:rsidRPr="00C978B6" w:rsidRDefault="00C176EB" w:rsidP="00135E4D">
            <w:pPr>
              <w:rPr>
                <w:bCs/>
                <w:color w:val="000000"/>
                <w:sz w:val="22"/>
                <w:szCs w:val="22"/>
              </w:rPr>
            </w:pPr>
            <w:r w:rsidRPr="00C978B6">
              <w:rPr>
                <w:bCs/>
                <w:color w:val="000000"/>
                <w:sz w:val="22"/>
                <w:szCs w:val="22"/>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bCs/>
                <w:color w:val="000000"/>
                <w:sz w:val="22"/>
                <w:szCs w:val="22"/>
              </w:rPr>
            </w:pPr>
            <w:proofErr w:type="spellStart"/>
            <w:r w:rsidRPr="00C978B6">
              <w:rPr>
                <w:bCs/>
                <w:color w:val="000000"/>
                <w:sz w:val="22"/>
                <w:szCs w:val="22"/>
              </w:rPr>
              <w:t>тыс</w:t>
            </w:r>
            <w:proofErr w:type="gramStart"/>
            <w:r w:rsidRPr="00C978B6">
              <w:rPr>
                <w:bCs/>
                <w:color w:val="000000"/>
                <w:sz w:val="22"/>
                <w:szCs w:val="22"/>
              </w:rPr>
              <w:t>.р</w:t>
            </w:r>
            <w:proofErr w:type="gramEnd"/>
            <w:r w:rsidRPr="00C978B6">
              <w:rPr>
                <w:bCs/>
                <w:color w:val="000000"/>
                <w:sz w:val="22"/>
                <w:szCs w:val="22"/>
              </w:rPr>
              <w:t>уб</w:t>
            </w:r>
            <w:proofErr w:type="spellEnd"/>
            <w:r w:rsidRPr="00C978B6">
              <w:rPr>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r w:rsidRPr="00C978B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r w:rsidRPr="00C978B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bCs/>
                <w:color w:val="000000"/>
                <w:sz w:val="22"/>
                <w:szCs w:val="22"/>
              </w:rPr>
            </w:pPr>
            <w:r w:rsidRPr="00C978B6">
              <w:rPr>
                <w:bCs/>
                <w:color w:val="000000"/>
                <w:sz w:val="22"/>
                <w:szCs w:val="22"/>
              </w:rPr>
              <w:t>1419,808</w:t>
            </w:r>
          </w:p>
        </w:tc>
      </w:tr>
      <w:tr w:rsidR="00C176EB" w:rsidRPr="00C978B6" w:rsidTr="00C978B6">
        <w:trPr>
          <w:trHeight w:val="21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 xml:space="preserve"> </w:t>
            </w:r>
          </w:p>
        </w:tc>
        <w:tc>
          <w:tcPr>
            <w:tcW w:w="8791" w:type="dxa"/>
            <w:gridSpan w:val="5"/>
            <w:tcBorders>
              <w:top w:val="single" w:sz="4" w:space="0" w:color="auto"/>
              <w:left w:val="nil"/>
              <w:bottom w:val="single" w:sz="4" w:space="0" w:color="auto"/>
              <w:right w:val="single" w:sz="4" w:space="0" w:color="000000"/>
            </w:tcBorders>
            <w:shd w:val="clear" w:color="auto" w:fill="auto"/>
            <w:hideMark/>
          </w:tcPr>
          <w:p w:rsidR="00C176EB" w:rsidRPr="00C978B6" w:rsidRDefault="00C176EB" w:rsidP="00135E4D">
            <w:pPr>
              <w:jc w:val="center"/>
              <w:rPr>
                <w:bCs/>
                <w:color w:val="000000"/>
                <w:sz w:val="22"/>
                <w:szCs w:val="22"/>
              </w:rPr>
            </w:pPr>
            <w:r w:rsidRPr="00C978B6">
              <w:rPr>
                <w:bCs/>
                <w:color w:val="000000"/>
                <w:sz w:val="22"/>
                <w:szCs w:val="22"/>
              </w:rPr>
              <w:t>Водоотведение (напорный режим)</w:t>
            </w:r>
          </w:p>
        </w:tc>
      </w:tr>
      <w:tr w:rsidR="00C176EB" w:rsidRPr="00C978B6" w:rsidTr="00C978B6">
        <w:trPr>
          <w:trHeight w:val="882"/>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1</w:t>
            </w:r>
          </w:p>
        </w:tc>
        <w:tc>
          <w:tcPr>
            <w:tcW w:w="4113" w:type="dxa"/>
            <w:tcBorders>
              <w:top w:val="nil"/>
              <w:left w:val="nil"/>
              <w:bottom w:val="single" w:sz="4" w:space="0" w:color="auto"/>
              <w:right w:val="single" w:sz="4" w:space="0" w:color="auto"/>
            </w:tcBorders>
            <w:shd w:val="clear" w:color="auto" w:fill="auto"/>
            <w:hideMark/>
          </w:tcPr>
          <w:p w:rsidR="00C176EB" w:rsidRPr="00C978B6" w:rsidRDefault="00C176EB" w:rsidP="00135E4D">
            <w:pPr>
              <w:rPr>
                <w:color w:val="000000"/>
                <w:sz w:val="22"/>
                <w:szCs w:val="22"/>
              </w:rPr>
            </w:pPr>
            <w:r w:rsidRPr="00C978B6">
              <w:rPr>
                <w:color w:val="000000"/>
                <w:sz w:val="22"/>
                <w:szCs w:val="22"/>
              </w:rPr>
              <w:t>Расчетный объем расходов на выполнение мероприятий по подключению водопроводных сетей, без учета НДС,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proofErr w:type="spellStart"/>
            <w:r w:rsidRPr="00C978B6">
              <w:rPr>
                <w:color w:val="000000"/>
                <w:sz w:val="22"/>
                <w:szCs w:val="22"/>
              </w:rPr>
              <w:t>тыс</w:t>
            </w:r>
            <w:proofErr w:type="gramStart"/>
            <w:r w:rsidRPr="00C978B6">
              <w:rPr>
                <w:color w:val="000000"/>
                <w:sz w:val="22"/>
                <w:szCs w:val="22"/>
              </w:rPr>
              <w:t>.р</w:t>
            </w:r>
            <w:proofErr w:type="gramEnd"/>
            <w:r w:rsidRPr="00C978B6">
              <w:rPr>
                <w:color w:val="000000"/>
                <w:sz w:val="22"/>
                <w:szCs w:val="22"/>
              </w:rPr>
              <w:t>уб</w:t>
            </w:r>
            <w:proofErr w:type="spellEnd"/>
            <w:r w:rsidRPr="00C978B6">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6859,96</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6259,24</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bCs/>
                <w:color w:val="000000"/>
                <w:sz w:val="22"/>
                <w:szCs w:val="22"/>
              </w:rPr>
            </w:pPr>
            <w:r w:rsidRPr="00C978B6">
              <w:rPr>
                <w:bCs/>
                <w:color w:val="000000"/>
                <w:sz w:val="22"/>
                <w:szCs w:val="22"/>
              </w:rPr>
              <w:t>865,379</w:t>
            </w:r>
          </w:p>
        </w:tc>
      </w:tr>
      <w:tr w:rsidR="00C176EB" w:rsidRPr="00C978B6" w:rsidTr="00C978B6">
        <w:trPr>
          <w:trHeight w:val="171"/>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1.1.</w:t>
            </w:r>
          </w:p>
        </w:tc>
        <w:tc>
          <w:tcPr>
            <w:tcW w:w="4113" w:type="dxa"/>
            <w:tcBorders>
              <w:top w:val="nil"/>
              <w:left w:val="nil"/>
              <w:bottom w:val="single" w:sz="4" w:space="0" w:color="auto"/>
              <w:right w:val="single" w:sz="4" w:space="0" w:color="auto"/>
            </w:tcBorders>
            <w:shd w:val="clear" w:color="auto" w:fill="auto"/>
            <w:hideMark/>
          </w:tcPr>
          <w:p w:rsidR="00C176EB" w:rsidRPr="00C978B6" w:rsidRDefault="00C176EB" w:rsidP="00135E4D">
            <w:pPr>
              <w:jc w:val="both"/>
              <w:rPr>
                <w:color w:val="000000"/>
                <w:sz w:val="22"/>
                <w:szCs w:val="22"/>
              </w:rPr>
            </w:pPr>
            <w:r w:rsidRPr="00C978B6">
              <w:rPr>
                <w:color w:val="000000"/>
                <w:sz w:val="22"/>
                <w:szCs w:val="22"/>
              </w:rPr>
              <w:t>Сети диаметром от 40 мм до 70 мм (вкл.)</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proofErr w:type="spellStart"/>
            <w:r w:rsidRPr="00C978B6">
              <w:rPr>
                <w:color w:val="000000"/>
                <w:sz w:val="22"/>
                <w:szCs w:val="22"/>
              </w:rPr>
              <w:t>тыс</w:t>
            </w:r>
            <w:proofErr w:type="gramStart"/>
            <w:r w:rsidRPr="00C978B6">
              <w:rPr>
                <w:color w:val="000000"/>
                <w:sz w:val="22"/>
                <w:szCs w:val="22"/>
              </w:rPr>
              <w:t>.р</w:t>
            </w:r>
            <w:proofErr w:type="gramEnd"/>
            <w:r w:rsidRPr="00C978B6">
              <w:rPr>
                <w:color w:val="000000"/>
                <w:sz w:val="22"/>
                <w:szCs w:val="22"/>
              </w:rPr>
              <w:t>уб</w:t>
            </w:r>
            <w:proofErr w:type="spellEnd"/>
            <w:r w:rsidRPr="00C978B6">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5277,294</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4817,244</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460,05</w:t>
            </w:r>
          </w:p>
        </w:tc>
      </w:tr>
      <w:tr w:rsidR="00C176EB" w:rsidRPr="00C978B6" w:rsidTr="00C978B6">
        <w:trPr>
          <w:trHeight w:val="4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C176EB" w:rsidRPr="00C978B6" w:rsidRDefault="00C176EB" w:rsidP="00135E4D">
            <w:pPr>
              <w:jc w:val="right"/>
              <w:rPr>
                <w:color w:val="000000"/>
                <w:sz w:val="22"/>
                <w:szCs w:val="22"/>
              </w:rPr>
            </w:pPr>
            <w:r w:rsidRPr="00C978B6">
              <w:rPr>
                <w:color w:val="000000"/>
                <w:sz w:val="22"/>
                <w:szCs w:val="22"/>
              </w:rPr>
              <w:t>1.2.</w:t>
            </w:r>
          </w:p>
        </w:tc>
        <w:tc>
          <w:tcPr>
            <w:tcW w:w="4113" w:type="dxa"/>
            <w:tcBorders>
              <w:top w:val="nil"/>
              <w:left w:val="nil"/>
              <w:bottom w:val="single" w:sz="4" w:space="0" w:color="auto"/>
              <w:right w:val="single" w:sz="4" w:space="0" w:color="auto"/>
            </w:tcBorders>
            <w:shd w:val="clear" w:color="auto" w:fill="auto"/>
            <w:hideMark/>
          </w:tcPr>
          <w:p w:rsidR="00C176EB" w:rsidRPr="00C978B6" w:rsidRDefault="00C176EB" w:rsidP="00135E4D">
            <w:pPr>
              <w:jc w:val="both"/>
              <w:rPr>
                <w:color w:val="000000"/>
                <w:sz w:val="22"/>
                <w:szCs w:val="22"/>
              </w:rPr>
            </w:pPr>
            <w:r w:rsidRPr="00C978B6">
              <w:rPr>
                <w:color w:val="000000"/>
                <w:sz w:val="22"/>
                <w:szCs w:val="22"/>
              </w:rPr>
              <w:t>Сети диаметром от 70 мм до 100 мм (вкл.)</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rPr>
                <w:color w:val="000000"/>
                <w:sz w:val="22"/>
                <w:szCs w:val="22"/>
              </w:rPr>
            </w:pPr>
            <w:proofErr w:type="spellStart"/>
            <w:r w:rsidRPr="00C978B6">
              <w:rPr>
                <w:color w:val="000000"/>
                <w:sz w:val="22"/>
                <w:szCs w:val="22"/>
              </w:rPr>
              <w:t>тыс</w:t>
            </w:r>
            <w:proofErr w:type="gramStart"/>
            <w:r w:rsidRPr="00C978B6">
              <w:rPr>
                <w:color w:val="000000"/>
                <w:sz w:val="22"/>
                <w:szCs w:val="22"/>
              </w:rPr>
              <w:t>.р</w:t>
            </w:r>
            <w:proofErr w:type="gramEnd"/>
            <w:r w:rsidRPr="00C978B6">
              <w:rPr>
                <w:color w:val="000000"/>
                <w:sz w:val="22"/>
                <w:szCs w:val="22"/>
              </w:rPr>
              <w:t>уб</w:t>
            </w:r>
            <w:proofErr w:type="spellEnd"/>
            <w:r w:rsidRPr="00C978B6">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6949,768</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6544,439</w:t>
            </w:r>
          </w:p>
        </w:tc>
        <w:tc>
          <w:tcPr>
            <w:tcW w:w="1134" w:type="dxa"/>
            <w:tcBorders>
              <w:top w:val="nil"/>
              <w:left w:val="nil"/>
              <w:bottom w:val="single" w:sz="4" w:space="0" w:color="auto"/>
              <w:right w:val="single" w:sz="4" w:space="0" w:color="auto"/>
            </w:tcBorders>
            <w:shd w:val="clear" w:color="auto" w:fill="auto"/>
            <w:noWrap/>
            <w:vAlign w:val="bottom"/>
            <w:hideMark/>
          </w:tcPr>
          <w:p w:rsidR="00C176EB" w:rsidRPr="00C978B6" w:rsidRDefault="00C176EB" w:rsidP="00135E4D">
            <w:pPr>
              <w:jc w:val="right"/>
              <w:rPr>
                <w:color w:val="000000"/>
                <w:sz w:val="22"/>
                <w:szCs w:val="22"/>
              </w:rPr>
            </w:pPr>
            <w:r w:rsidRPr="00C978B6">
              <w:rPr>
                <w:color w:val="000000"/>
                <w:sz w:val="22"/>
                <w:szCs w:val="22"/>
              </w:rPr>
              <w:t>405,329</w:t>
            </w:r>
          </w:p>
        </w:tc>
      </w:tr>
    </w:tbl>
    <w:p w:rsidR="00C176EB" w:rsidRPr="0047133C" w:rsidRDefault="00C176EB" w:rsidP="00C978B6">
      <w:pPr>
        <w:widowControl w:val="0"/>
        <w:autoSpaceDE w:val="0"/>
        <w:autoSpaceDN w:val="0"/>
        <w:adjustRightInd w:val="0"/>
        <w:ind w:firstLine="709"/>
        <w:jc w:val="both"/>
      </w:pPr>
    </w:p>
    <w:p w:rsidR="00C176EB" w:rsidRPr="00EC5617" w:rsidRDefault="00C176EB" w:rsidP="00C978B6">
      <w:pPr>
        <w:widowControl w:val="0"/>
        <w:autoSpaceDE w:val="0"/>
        <w:autoSpaceDN w:val="0"/>
        <w:adjustRightInd w:val="0"/>
        <w:ind w:firstLine="709"/>
        <w:jc w:val="both"/>
      </w:pPr>
      <w:r w:rsidRPr="0047133C">
        <w:t>Экспертная</w:t>
      </w:r>
      <w:r w:rsidRPr="00EC5617">
        <w:t xml:space="preserve"> оценка по установлению тарифов на подключение (технологическое присоединение) к централизованным системам холодного водоснабжения и водоотведения </w:t>
      </w:r>
      <w:r w:rsidRPr="00EC5617">
        <w:lastRenderedPageBreak/>
        <w:t>предприятия изложена в экспертном заключении и приложениях № 1 и № 2 к экспертному заключению.</w:t>
      </w:r>
    </w:p>
    <w:p w:rsidR="00C176EB" w:rsidRPr="00EC5617" w:rsidRDefault="00C978B6" w:rsidP="00C978B6">
      <w:pPr>
        <w:widowControl w:val="0"/>
        <w:autoSpaceDE w:val="0"/>
        <w:autoSpaceDN w:val="0"/>
        <w:adjustRightInd w:val="0"/>
        <w:ind w:firstLine="709"/>
        <w:jc w:val="both"/>
      </w:pPr>
      <w:r>
        <w:t>При этом, п</w:t>
      </w:r>
      <w:r w:rsidR="00C176EB" w:rsidRPr="00EC5617">
        <w:t>редприятием представлены разногласия (письмо от 18.12.2015</w:t>
      </w:r>
      <w:r>
        <w:t xml:space="preserve"> </w:t>
      </w:r>
      <w:r w:rsidR="00C176EB" w:rsidRPr="00EC5617">
        <w:t>г. исх. № 3910-150) по вопросу включения в расчетный объем расходов на выполнение мероприятий по подключению водопроводных и канализационных сетей затраты на оформление и регистрацию построенной сети в диапазоне диаметров на сумму 1 280,000 тыс. руб., в том числе:</w:t>
      </w:r>
    </w:p>
    <w:p w:rsidR="00C176EB" w:rsidRPr="00EC5617" w:rsidRDefault="00C176EB" w:rsidP="00C978B6">
      <w:pPr>
        <w:widowControl w:val="0"/>
        <w:autoSpaceDE w:val="0"/>
        <w:autoSpaceDN w:val="0"/>
        <w:adjustRightInd w:val="0"/>
        <w:ind w:firstLine="709"/>
        <w:jc w:val="both"/>
        <w:rPr>
          <w:bCs/>
          <w:spacing w:val="-7"/>
        </w:rPr>
      </w:pPr>
      <w:r w:rsidRPr="00EC5617">
        <w:rPr>
          <w:bCs/>
          <w:color w:val="000000"/>
          <w:spacing w:val="-7"/>
        </w:rPr>
        <w:t>1. Н</w:t>
      </w:r>
      <w:r w:rsidRPr="00EC5617">
        <w:rPr>
          <w:bCs/>
          <w:spacing w:val="-7"/>
        </w:rPr>
        <w:t>а протяженность сетей холодного водоснабжения</w:t>
      </w:r>
      <w:r w:rsidRPr="00EC5617">
        <w:rPr>
          <w:bCs/>
          <w:color w:val="000000"/>
          <w:spacing w:val="-7"/>
        </w:rPr>
        <w:t>:</w:t>
      </w:r>
    </w:p>
    <w:p w:rsidR="00C176EB" w:rsidRPr="00EC5617" w:rsidRDefault="00C176EB" w:rsidP="00C978B6">
      <w:pPr>
        <w:widowControl w:val="0"/>
        <w:autoSpaceDE w:val="0"/>
        <w:autoSpaceDN w:val="0"/>
        <w:adjustRightInd w:val="0"/>
        <w:ind w:firstLine="709"/>
        <w:jc w:val="both"/>
        <w:rPr>
          <w:bCs/>
          <w:spacing w:val="-7"/>
        </w:rPr>
      </w:pPr>
      <w:r w:rsidRPr="00EC5617">
        <w:rPr>
          <w:bCs/>
          <w:spacing w:val="-7"/>
        </w:rPr>
        <w:t>-  диаметром 40 мм и менее – 400 тыс. руб.;</w:t>
      </w:r>
    </w:p>
    <w:p w:rsidR="00C176EB" w:rsidRPr="00EC5617" w:rsidRDefault="00C176EB" w:rsidP="00C978B6">
      <w:pPr>
        <w:widowControl w:val="0"/>
        <w:autoSpaceDE w:val="0"/>
        <w:autoSpaceDN w:val="0"/>
        <w:adjustRightInd w:val="0"/>
        <w:ind w:firstLine="709"/>
        <w:jc w:val="both"/>
        <w:rPr>
          <w:bCs/>
          <w:spacing w:val="-7"/>
        </w:rPr>
      </w:pPr>
      <w:r w:rsidRPr="00EC5617">
        <w:rPr>
          <w:bCs/>
          <w:spacing w:val="-7"/>
        </w:rPr>
        <w:t>-  диаметром 40 мм - 70 мм (включительно) – 240 тыс. руб.;</w:t>
      </w:r>
    </w:p>
    <w:p w:rsidR="00C176EB" w:rsidRPr="00EC5617" w:rsidRDefault="00C176EB" w:rsidP="00C978B6">
      <w:pPr>
        <w:widowControl w:val="0"/>
        <w:autoSpaceDE w:val="0"/>
        <w:autoSpaceDN w:val="0"/>
        <w:adjustRightInd w:val="0"/>
        <w:ind w:firstLine="709"/>
        <w:jc w:val="both"/>
        <w:rPr>
          <w:bCs/>
          <w:spacing w:val="-7"/>
        </w:rPr>
      </w:pPr>
      <w:r w:rsidRPr="00EC5617">
        <w:rPr>
          <w:bCs/>
          <w:spacing w:val="-7"/>
        </w:rPr>
        <w:t>-  диаметром 70 мм - 100 мм (включительно) – 80 тыс. руб.;</w:t>
      </w:r>
    </w:p>
    <w:p w:rsidR="00C176EB" w:rsidRPr="00EC5617" w:rsidRDefault="00C176EB" w:rsidP="00C978B6">
      <w:pPr>
        <w:widowControl w:val="0"/>
        <w:autoSpaceDE w:val="0"/>
        <w:autoSpaceDN w:val="0"/>
        <w:adjustRightInd w:val="0"/>
        <w:ind w:firstLine="709"/>
        <w:jc w:val="both"/>
        <w:rPr>
          <w:bCs/>
          <w:spacing w:val="-7"/>
        </w:rPr>
      </w:pPr>
      <w:r w:rsidRPr="00EC5617">
        <w:rPr>
          <w:bCs/>
          <w:spacing w:val="-7"/>
        </w:rPr>
        <w:t>-  диаметром 100 мм - 150 мм (включительно) – 80 тыс. руб.</w:t>
      </w:r>
    </w:p>
    <w:p w:rsidR="00C176EB" w:rsidRPr="00EC5617" w:rsidRDefault="00C176EB" w:rsidP="00C978B6">
      <w:pPr>
        <w:widowControl w:val="0"/>
        <w:autoSpaceDE w:val="0"/>
        <w:autoSpaceDN w:val="0"/>
        <w:adjustRightInd w:val="0"/>
        <w:ind w:firstLine="709"/>
        <w:jc w:val="both"/>
        <w:rPr>
          <w:bCs/>
          <w:spacing w:val="-7"/>
        </w:rPr>
      </w:pPr>
      <w:r w:rsidRPr="00EC5617">
        <w:rPr>
          <w:bCs/>
          <w:color w:val="000000"/>
          <w:spacing w:val="-7"/>
        </w:rPr>
        <w:t>2. Н</w:t>
      </w:r>
      <w:r w:rsidRPr="00EC5617">
        <w:rPr>
          <w:bCs/>
          <w:spacing w:val="-7"/>
        </w:rPr>
        <w:t>а протяженность сетей водоотведения</w:t>
      </w:r>
      <w:r w:rsidRPr="00EC5617">
        <w:rPr>
          <w:bCs/>
          <w:color w:val="000000"/>
          <w:spacing w:val="-7"/>
        </w:rPr>
        <w:t>:</w:t>
      </w:r>
    </w:p>
    <w:p w:rsidR="00C176EB" w:rsidRPr="00EC5617" w:rsidRDefault="00C176EB" w:rsidP="00C978B6">
      <w:pPr>
        <w:widowControl w:val="0"/>
        <w:autoSpaceDE w:val="0"/>
        <w:autoSpaceDN w:val="0"/>
        <w:adjustRightInd w:val="0"/>
        <w:ind w:firstLine="709"/>
        <w:jc w:val="both"/>
        <w:rPr>
          <w:bCs/>
          <w:spacing w:val="-7"/>
        </w:rPr>
      </w:pPr>
      <w:r w:rsidRPr="00EC5617">
        <w:rPr>
          <w:bCs/>
          <w:spacing w:val="-7"/>
        </w:rPr>
        <w:t>-  диаметром 100 мм - 150 мм (включительно) – 480 тыс. руб.</w:t>
      </w:r>
    </w:p>
    <w:p w:rsidR="00C176EB" w:rsidRPr="00EC5617" w:rsidRDefault="00C176EB" w:rsidP="00C978B6">
      <w:pPr>
        <w:widowControl w:val="0"/>
        <w:autoSpaceDE w:val="0"/>
        <w:autoSpaceDN w:val="0"/>
        <w:adjustRightInd w:val="0"/>
        <w:ind w:firstLine="709"/>
        <w:jc w:val="both"/>
      </w:pPr>
      <w:r w:rsidRPr="00EC5617">
        <w:t>В дополнение, в прочие расходы расчета тарифа на протяженность, включить расходы по арендной плате за земельный участок под строительство в размере 74,904 тыс. руб. и 41,991 тыс. руб. по водоснабжению и водоотведению соответственно.</w:t>
      </w:r>
    </w:p>
    <w:p w:rsidR="00C176EB" w:rsidRPr="00EC5617" w:rsidRDefault="00C176EB" w:rsidP="00C978B6">
      <w:pPr>
        <w:autoSpaceDE w:val="0"/>
        <w:autoSpaceDN w:val="0"/>
        <w:adjustRightInd w:val="0"/>
        <w:ind w:firstLine="709"/>
        <w:jc w:val="both"/>
      </w:pPr>
      <w:proofErr w:type="gramStart"/>
      <w:r w:rsidRPr="00EC5617">
        <w:t>Данные возражения комиссией не прин</w:t>
      </w:r>
      <w:r w:rsidR="00C978B6">
        <w:t>имаются</w:t>
      </w:r>
      <w:r w:rsidRPr="00EC5617">
        <w:t xml:space="preserve"> </w:t>
      </w:r>
      <w:r w:rsidR="00C978B6">
        <w:t xml:space="preserve">по причине </w:t>
      </w:r>
      <w:r w:rsidRPr="00EC5617">
        <w:t>отсутстви</w:t>
      </w:r>
      <w:r w:rsidR="00C978B6">
        <w:t xml:space="preserve">я </w:t>
      </w:r>
      <w:r w:rsidRPr="00EC5617">
        <w:t>подтверждающей документации на фактически понесенны</w:t>
      </w:r>
      <w:r w:rsidR="00C978B6">
        <w:t>х</w:t>
      </w:r>
      <w:r w:rsidRPr="00EC5617">
        <w:t xml:space="preserve"> предприятием расход</w:t>
      </w:r>
      <w:r w:rsidR="00C978B6">
        <w:t xml:space="preserve">ов </w:t>
      </w:r>
      <w:r w:rsidRPr="00EC5617">
        <w:t xml:space="preserve">за 2015 год, </w:t>
      </w:r>
      <w:r w:rsidR="00C978B6">
        <w:t>а</w:t>
      </w:r>
      <w:r w:rsidRPr="00EC5617">
        <w:t xml:space="preserve"> в соответствии с пунктом 115 Методических указаний при расчете ставки тарифов за подключение (технологическое присоединение) учитываются расходы регулируемых организаций на создание водопроводных и канализационных сетей и объектов на них.</w:t>
      </w:r>
      <w:proofErr w:type="gramEnd"/>
      <w:r w:rsidRPr="00EC5617">
        <w:t xml:space="preserve"> Расходы, связанные с изготовлением межевого плана и кадастрового паспорта на земельный участок, расходы на государственную регистрацию права, а также расходы по арендной плате не относятся к созданию водопроводных и канализационных сетей.</w:t>
      </w:r>
    </w:p>
    <w:p w:rsidR="00C176EB" w:rsidRPr="00EC5617" w:rsidRDefault="00C176EB" w:rsidP="00C978B6">
      <w:pPr>
        <w:widowControl w:val="0"/>
        <w:autoSpaceDE w:val="0"/>
        <w:autoSpaceDN w:val="0"/>
        <w:adjustRightInd w:val="0"/>
        <w:ind w:firstLine="709"/>
        <w:jc w:val="both"/>
      </w:pPr>
      <w:r w:rsidRPr="00EC5617">
        <w:t>На основании вышеизложенного, по расчету экспертной группы, тарифы на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w:t>
      </w:r>
      <w:proofErr w:type="spellStart"/>
      <w:r w:rsidRPr="00EC5617">
        <w:t>Калугаоблводоканал</w:t>
      </w:r>
      <w:proofErr w:type="spellEnd"/>
      <w:r w:rsidRPr="00EC5617">
        <w:t>» в отношении заявителей, где величина подключаемой (присоединяемой) нагрузки объектов которых не превышает 3 куб. метров в час с площадью поперечного сечения трубопровода, не превышающей 150 кв. сантиметров в 2016 году составят:</w:t>
      </w:r>
    </w:p>
    <w:p w:rsidR="0047133C" w:rsidRPr="00EC5617" w:rsidRDefault="0047133C" w:rsidP="00C978B6">
      <w:pPr>
        <w:widowControl w:val="0"/>
        <w:autoSpaceDE w:val="0"/>
        <w:autoSpaceDN w:val="0"/>
        <w:adjustRightInd w:val="0"/>
        <w:ind w:firstLine="709"/>
        <w:jc w:val="both"/>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3969"/>
        <w:gridCol w:w="1559"/>
        <w:gridCol w:w="2081"/>
      </w:tblGrid>
      <w:tr w:rsidR="00C978B6" w:rsidRPr="00C978B6" w:rsidTr="00C978B6">
        <w:trPr>
          <w:trHeight w:val="525"/>
          <w:jc w:val="center"/>
        </w:trPr>
        <w:tc>
          <w:tcPr>
            <w:tcW w:w="2508" w:type="dxa"/>
            <w:shd w:val="clear" w:color="auto" w:fill="auto"/>
          </w:tcPr>
          <w:p w:rsidR="00C176EB" w:rsidRPr="00C978B6" w:rsidRDefault="00C176EB" w:rsidP="00C978B6">
            <w:pPr>
              <w:ind w:right="-55"/>
              <w:jc w:val="center"/>
              <w:rPr>
                <w:sz w:val="20"/>
                <w:szCs w:val="20"/>
              </w:rPr>
            </w:pPr>
            <w:r w:rsidRPr="00C978B6">
              <w:rPr>
                <w:sz w:val="20"/>
                <w:szCs w:val="20"/>
              </w:rPr>
              <w:t>Централизованная система, к которой присоединяется заявител</w:t>
            </w:r>
            <w:r w:rsidR="00C978B6">
              <w:rPr>
                <w:sz w:val="20"/>
                <w:szCs w:val="20"/>
              </w:rPr>
              <w:t>ь</w:t>
            </w:r>
          </w:p>
        </w:tc>
        <w:tc>
          <w:tcPr>
            <w:tcW w:w="3969" w:type="dxa"/>
            <w:shd w:val="clear" w:color="auto" w:fill="auto"/>
          </w:tcPr>
          <w:p w:rsidR="00C176EB" w:rsidRPr="00C978B6" w:rsidRDefault="00C176EB" w:rsidP="00135E4D">
            <w:pPr>
              <w:ind w:right="-55"/>
              <w:jc w:val="center"/>
              <w:rPr>
                <w:sz w:val="20"/>
                <w:szCs w:val="20"/>
              </w:rPr>
            </w:pPr>
          </w:p>
          <w:p w:rsidR="00C176EB" w:rsidRPr="00C978B6" w:rsidRDefault="00C176EB" w:rsidP="00135E4D">
            <w:pPr>
              <w:ind w:right="-55"/>
              <w:jc w:val="center"/>
              <w:rPr>
                <w:sz w:val="20"/>
                <w:szCs w:val="20"/>
              </w:rPr>
            </w:pPr>
            <w:r w:rsidRPr="00C978B6">
              <w:rPr>
                <w:sz w:val="20"/>
                <w:szCs w:val="20"/>
              </w:rPr>
              <w:t>Наименование тарифной ставки</w:t>
            </w:r>
          </w:p>
        </w:tc>
        <w:tc>
          <w:tcPr>
            <w:tcW w:w="1559" w:type="dxa"/>
            <w:shd w:val="clear" w:color="auto" w:fill="auto"/>
          </w:tcPr>
          <w:p w:rsidR="00C176EB" w:rsidRPr="00C978B6" w:rsidRDefault="00C176EB" w:rsidP="00135E4D">
            <w:pPr>
              <w:ind w:right="-55"/>
              <w:jc w:val="center"/>
              <w:rPr>
                <w:sz w:val="20"/>
                <w:szCs w:val="20"/>
              </w:rPr>
            </w:pPr>
          </w:p>
          <w:p w:rsidR="00C176EB" w:rsidRPr="00C978B6" w:rsidRDefault="00C176EB" w:rsidP="00135E4D">
            <w:pPr>
              <w:ind w:right="-55"/>
              <w:jc w:val="center"/>
              <w:rPr>
                <w:sz w:val="20"/>
                <w:szCs w:val="20"/>
              </w:rPr>
            </w:pPr>
            <w:r w:rsidRPr="00C978B6">
              <w:rPr>
                <w:sz w:val="20"/>
                <w:szCs w:val="20"/>
              </w:rPr>
              <w:t>Диаметр сети</w:t>
            </w:r>
          </w:p>
        </w:tc>
        <w:tc>
          <w:tcPr>
            <w:tcW w:w="2081" w:type="dxa"/>
            <w:shd w:val="clear" w:color="auto" w:fill="auto"/>
          </w:tcPr>
          <w:p w:rsidR="00C176EB" w:rsidRPr="00C978B6" w:rsidRDefault="00C176EB" w:rsidP="00C978B6">
            <w:pPr>
              <w:ind w:right="-55"/>
              <w:jc w:val="center"/>
              <w:rPr>
                <w:sz w:val="20"/>
                <w:szCs w:val="20"/>
              </w:rPr>
            </w:pPr>
            <w:r w:rsidRPr="00C978B6">
              <w:rPr>
                <w:sz w:val="20"/>
                <w:szCs w:val="20"/>
              </w:rPr>
              <w:t>Период действия тарифов</w:t>
            </w:r>
            <w:r w:rsidR="00C978B6">
              <w:rPr>
                <w:sz w:val="20"/>
                <w:szCs w:val="20"/>
              </w:rPr>
              <w:t xml:space="preserve"> </w:t>
            </w:r>
            <w:r w:rsidRPr="00C978B6">
              <w:rPr>
                <w:sz w:val="20"/>
                <w:szCs w:val="20"/>
              </w:rPr>
              <w:t>с 01.01.2016</w:t>
            </w:r>
            <w:r w:rsidR="00C978B6">
              <w:rPr>
                <w:sz w:val="20"/>
                <w:szCs w:val="20"/>
              </w:rPr>
              <w:t xml:space="preserve"> </w:t>
            </w:r>
            <w:r w:rsidRPr="00C978B6">
              <w:rPr>
                <w:sz w:val="20"/>
                <w:szCs w:val="20"/>
              </w:rPr>
              <w:t>г.</w:t>
            </w:r>
            <w:r w:rsidR="00C978B6">
              <w:rPr>
                <w:sz w:val="20"/>
                <w:szCs w:val="20"/>
              </w:rPr>
              <w:t xml:space="preserve"> </w:t>
            </w:r>
            <w:r w:rsidRPr="00C978B6">
              <w:rPr>
                <w:sz w:val="20"/>
                <w:szCs w:val="20"/>
              </w:rPr>
              <w:t>по 31.12.2016</w:t>
            </w:r>
            <w:r w:rsidR="00C978B6">
              <w:rPr>
                <w:sz w:val="20"/>
                <w:szCs w:val="20"/>
              </w:rPr>
              <w:t xml:space="preserve"> </w:t>
            </w:r>
            <w:r w:rsidRPr="00C978B6">
              <w:rPr>
                <w:sz w:val="20"/>
                <w:szCs w:val="20"/>
              </w:rPr>
              <w:t>г.</w:t>
            </w:r>
          </w:p>
        </w:tc>
      </w:tr>
      <w:tr w:rsidR="00C978B6" w:rsidRPr="00C978B6" w:rsidTr="00C978B6">
        <w:trPr>
          <w:jc w:val="center"/>
        </w:trPr>
        <w:tc>
          <w:tcPr>
            <w:tcW w:w="2508" w:type="dxa"/>
            <w:vMerge w:val="restart"/>
            <w:shd w:val="clear" w:color="auto" w:fill="auto"/>
            <w:vAlign w:val="center"/>
          </w:tcPr>
          <w:p w:rsidR="00C176EB" w:rsidRPr="00C978B6" w:rsidRDefault="00C176EB" w:rsidP="00C978B6">
            <w:pPr>
              <w:ind w:right="-55"/>
              <w:jc w:val="center"/>
              <w:rPr>
                <w:sz w:val="20"/>
                <w:szCs w:val="20"/>
              </w:rPr>
            </w:pPr>
            <w:r w:rsidRPr="00C978B6">
              <w:rPr>
                <w:sz w:val="20"/>
                <w:szCs w:val="20"/>
              </w:rPr>
              <w:t>Холодное</w:t>
            </w:r>
          </w:p>
          <w:p w:rsidR="00C176EB" w:rsidRPr="00C978B6" w:rsidRDefault="00C176EB" w:rsidP="00C978B6">
            <w:pPr>
              <w:ind w:right="-55"/>
              <w:jc w:val="center"/>
              <w:rPr>
                <w:sz w:val="20"/>
                <w:szCs w:val="20"/>
              </w:rPr>
            </w:pPr>
            <w:r w:rsidRPr="00C978B6">
              <w:rPr>
                <w:sz w:val="20"/>
                <w:szCs w:val="20"/>
              </w:rPr>
              <w:t>водоснабжение</w:t>
            </w:r>
          </w:p>
        </w:tc>
        <w:tc>
          <w:tcPr>
            <w:tcW w:w="3969" w:type="dxa"/>
            <w:shd w:val="clear" w:color="auto" w:fill="auto"/>
          </w:tcPr>
          <w:p w:rsidR="00C176EB" w:rsidRPr="00C978B6" w:rsidRDefault="00C176EB" w:rsidP="00135E4D">
            <w:pPr>
              <w:ind w:right="-55"/>
              <w:jc w:val="both"/>
              <w:rPr>
                <w:sz w:val="20"/>
                <w:szCs w:val="20"/>
              </w:rPr>
            </w:pPr>
            <w:proofErr w:type="gramStart"/>
            <w:r w:rsidRPr="00C978B6">
              <w:rPr>
                <w:sz w:val="20"/>
                <w:szCs w:val="20"/>
              </w:rPr>
              <w:t xml:space="preserve">ставка тарифа за подключаемую (технологически присоединяемую) нагрузку, тыс. руб./куб. м в сутки (без НДС) </w:t>
            </w:r>
            <w:proofErr w:type="gramEnd"/>
          </w:p>
        </w:tc>
        <w:tc>
          <w:tcPr>
            <w:tcW w:w="1559" w:type="dxa"/>
            <w:shd w:val="clear" w:color="auto" w:fill="auto"/>
          </w:tcPr>
          <w:p w:rsidR="00C176EB" w:rsidRPr="00C978B6" w:rsidRDefault="00C176EB" w:rsidP="00135E4D">
            <w:pPr>
              <w:ind w:right="-55"/>
              <w:jc w:val="center"/>
              <w:rPr>
                <w:sz w:val="20"/>
                <w:szCs w:val="20"/>
              </w:rPr>
            </w:pPr>
            <w:r w:rsidRPr="00C978B6">
              <w:rPr>
                <w:sz w:val="20"/>
                <w:szCs w:val="20"/>
              </w:rPr>
              <w:t>-</w:t>
            </w:r>
          </w:p>
        </w:tc>
        <w:tc>
          <w:tcPr>
            <w:tcW w:w="2081" w:type="dxa"/>
            <w:shd w:val="clear" w:color="auto" w:fill="auto"/>
          </w:tcPr>
          <w:p w:rsidR="00C176EB" w:rsidRPr="00C978B6" w:rsidRDefault="00C176EB" w:rsidP="00135E4D">
            <w:pPr>
              <w:ind w:right="-55"/>
              <w:jc w:val="center"/>
              <w:rPr>
                <w:sz w:val="20"/>
                <w:szCs w:val="20"/>
              </w:rPr>
            </w:pPr>
            <w:r w:rsidRPr="00C978B6">
              <w:rPr>
                <w:sz w:val="20"/>
                <w:szCs w:val="20"/>
              </w:rPr>
              <w:t>0,637</w:t>
            </w:r>
          </w:p>
        </w:tc>
      </w:tr>
      <w:tr w:rsidR="00C978B6" w:rsidRPr="00C978B6" w:rsidTr="00C978B6">
        <w:trPr>
          <w:trHeight w:val="314"/>
          <w:jc w:val="center"/>
        </w:trPr>
        <w:tc>
          <w:tcPr>
            <w:tcW w:w="2508" w:type="dxa"/>
            <w:vMerge/>
            <w:shd w:val="clear" w:color="auto" w:fill="auto"/>
            <w:vAlign w:val="center"/>
          </w:tcPr>
          <w:p w:rsidR="00C176EB" w:rsidRPr="00C978B6" w:rsidRDefault="00C176EB" w:rsidP="00C978B6">
            <w:pPr>
              <w:ind w:right="-55"/>
              <w:jc w:val="center"/>
              <w:rPr>
                <w:sz w:val="20"/>
                <w:szCs w:val="20"/>
              </w:rPr>
            </w:pPr>
          </w:p>
        </w:tc>
        <w:tc>
          <w:tcPr>
            <w:tcW w:w="3969" w:type="dxa"/>
            <w:vMerge w:val="restart"/>
            <w:shd w:val="clear" w:color="auto" w:fill="auto"/>
          </w:tcPr>
          <w:p w:rsidR="00C176EB" w:rsidRPr="00C978B6" w:rsidRDefault="00C176EB" w:rsidP="00135E4D">
            <w:pPr>
              <w:ind w:right="-55"/>
              <w:jc w:val="both"/>
              <w:rPr>
                <w:sz w:val="20"/>
                <w:szCs w:val="20"/>
              </w:rPr>
            </w:pPr>
            <w:r w:rsidRPr="00C978B6">
              <w:rPr>
                <w:sz w:val="20"/>
                <w:szCs w:val="20"/>
              </w:rPr>
              <w:t>ставка тарифа за расстояние от точки подключения (технологического присоединения) объекта заявителя до точки подключения водопроводных сетей к объектам централизованной системы холодного водоснабжения, тыс. руб. /</w:t>
            </w:r>
            <w:proofErr w:type="gramStart"/>
            <w:r w:rsidRPr="00C978B6">
              <w:rPr>
                <w:sz w:val="20"/>
                <w:szCs w:val="20"/>
              </w:rPr>
              <w:t>км</w:t>
            </w:r>
            <w:proofErr w:type="gramEnd"/>
            <w:r w:rsidRPr="00C978B6">
              <w:rPr>
                <w:sz w:val="20"/>
                <w:szCs w:val="20"/>
              </w:rPr>
              <w:t xml:space="preserve"> (без НДС)</w:t>
            </w:r>
          </w:p>
        </w:tc>
        <w:tc>
          <w:tcPr>
            <w:tcW w:w="1559" w:type="dxa"/>
            <w:shd w:val="clear" w:color="auto" w:fill="auto"/>
          </w:tcPr>
          <w:p w:rsidR="00C176EB" w:rsidRPr="00C978B6" w:rsidRDefault="00C176EB" w:rsidP="00C978B6">
            <w:pPr>
              <w:ind w:right="-55"/>
              <w:jc w:val="both"/>
              <w:rPr>
                <w:sz w:val="20"/>
                <w:szCs w:val="20"/>
              </w:rPr>
            </w:pPr>
            <w:r w:rsidRPr="00C978B6">
              <w:rPr>
                <w:sz w:val="20"/>
                <w:szCs w:val="20"/>
              </w:rPr>
              <w:t>40 мм и менее</w:t>
            </w:r>
          </w:p>
        </w:tc>
        <w:tc>
          <w:tcPr>
            <w:tcW w:w="2081" w:type="dxa"/>
            <w:shd w:val="clear" w:color="auto" w:fill="auto"/>
          </w:tcPr>
          <w:p w:rsidR="00C176EB" w:rsidRPr="00C978B6" w:rsidRDefault="00C176EB" w:rsidP="00135E4D">
            <w:pPr>
              <w:ind w:right="-55"/>
              <w:jc w:val="center"/>
              <w:rPr>
                <w:sz w:val="20"/>
                <w:szCs w:val="20"/>
              </w:rPr>
            </w:pPr>
            <w:r w:rsidRPr="00C978B6">
              <w:rPr>
                <w:sz w:val="20"/>
                <w:szCs w:val="20"/>
              </w:rPr>
              <w:t>2 036</w:t>
            </w:r>
          </w:p>
        </w:tc>
      </w:tr>
      <w:tr w:rsidR="00C978B6" w:rsidRPr="00C978B6" w:rsidTr="00C978B6">
        <w:trPr>
          <w:jc w:val="center"/>
        </w:trPr>
        <w:tc>
          <w:tcPr>
            <w:tcW w:w="2508" w:type="dxa"/>
            <w:vMerge/>
            <w:shd w:val="clear" w:color="auto" w:fill="auto"/>
            <w:vAlign w:val="center"/>
          </w:tcPr>
          <w:p w:rsidR="00C176EB" w:rsidRPr="00C978B6" w:rsidRDefault="00C176EB" w:rsidP="00C978B6">
            <w:pPr>
              <w:ind w:right="-55"/>
              <w:jc w:val="center"/>
              <w:rPr>
                <w:sz w:val="20"/>
                <w:szCs w:val="20"/>
              </w:rPr>
            </w:pPr>
          </w:p>
        </w:tc>
        <w:tc>
          <w:tcPr>
            <w:tcW w:w="3969" w:type="dxa"/>
            <w:vMerge/>
            <w:shd w:val="clear" w:color="auto" w:fill="auto"/>
          </w:tcPr>
          <w:p w:rsidR="00C176EB" w:rsidRPr="00C978B6" w:rsidRDefault="00C176EB" w:rsidP="00135E4D">
            <w:pPr>
              <w:ind w:right="-55"/>
              <w:jc w:val="both"/>
              <w:rPr>
                <w:sz w:val="20"/>
                <w:szCs w:val="20"/>
              </w:rPr>
            </w:pPr>
          </w:p>
        </w:tc>
        <w:tc>
          <w:tcPr>
            <w:tcW w:w="1559" w:type="dxa"/>
            <w:shd w:val="clear" w:color="auto" w:fill="auto"/>
          </w:tcPr>
          <w:p w:rsidR="00C176EB" w:rsidRPr="00C978B6" w:rsidRDefault="00C176EB" w:rsidP="00135E4D">
            <w:pPr>
              <w:ind w:right="-55"/>
              <w:jc w:val="both"/>
              <w:rPr>
                <w:sz w:val="20"/>
                <w:szCs w:val="20"/>
              </w:rPr>
            </w:pPr>
            <w:r w:rsidRPr="00C978B6">
              <w:rPr>
                <w:sz w:val="20"/>
                <w:szCs w:val="20"/>
              </w:rPr>
              <w:t>40 – 70 мм (включительно)</w:t>
            </w:r>
          </w:p>
        </w:tc>
        <w:tc>
          <w:tcPr>
            <w:tcW w:w="2081" w:type="dxa"/>
            <w:shd w:val="clear" w:color="auto" w:fill="auto"/>
          </w:tcPr>
          <w:p w:rsidR="00C176EB" w:rsidRPr="00C978B6" w:rsidRDefault="00C176EB" w:rsidP="00135E4D">
            <w:pPr>
              <w:ind w:right="-55"/>
              <w:jc w:val="center"/>
              <w:rPr>
                <w:sz w:val="20"/>
                <w:szCs w:val="20"/>
              </w:rPr>
            </w:pPr>
            <w:r w:rsidRPr="00C978B6">
              <w:rPr>
                <w:sz w:val="20"/>
                <w:szCs w:val="20"/>
              </w:rPr>
              <w:t>4 017</w:t>
            </w:r>
          </w:p>
        </w:tc>
      </w:tr>
      <w:tr w:rsidR="00C978B6" w:rsidRPr="00C978B6" w:rsidTr="00C978B6">
        <w:trPr>
          <w:jc w:val="center"/>
        </w:trPr>
        <w:tc>
          <w:tcPr>
            <w:tcW w:w="2508" w:type="dxa"/>
            <w:vMerge/>
            <w:shd w:val="clear" w:color="auto" w:fill="auto"/>
            <w:vAlign w:val="center"/>
          </w:tcPr>
          <w:p w:rsidR="00C176EB" w:rsidRPr="00C978B6" w:rsidRDefault="00C176EB" w:rsidP="00C978B6">
            <w:pPr>
              <w:ind w:right="-55"/>
              <w:jc w:val="center"/>
              <w:rPr>
                <w:sz w:val="20"/>
                <w:szCs w:val="20"/>
              </w:rPr>
            </w:pPr>
          </w:p>
        </w:tc>
        <w:tc>
          <w:tcPr>
            <w:tcW w:w="3969" w:type="dxa"/>
            <w:vMerge/>
            <w:shd w:val="clear" w:color="auto" w:fill="auto"/>
          </w:tcPr>
          <w:p w:rsidR="00C176EB" w:rsidRPr="00C978B6" w:rsidRDefault="00C176EB" w:rsidP="00135E4D">
            <w:pPr>
              <w:ind w:right="-55"/>
              <w:jc w:val="both"/>
              <w:rPr>
                <w:sz w:val="20"/>
                <w:szCs w:val="20"/>
              </w:rPr>
            </w:pPr>
          </w:p>
        </w:tc>
        <w:tc>
          <w:tcPr>
            <w:tcW w:w="1559" w:type="dxa"/>
            <w:shd w:val="clear" w:color="auto" w:fill="auto"/>
          </w:tcPr>
          <w:p w:rsidR="00C176EB" w:rsidRPr="00C978B6" w:rsidRDefault="00C176EB" w:rsidP="00135E4D">
            <w:pPr>
              <w:ind w:right="-55"/>
              <w:jc w:val="both"/>
              <w:rPr>
                <w:sz w:val="20"/>
                <w:szCs w:val="20"/>
              </w:rPr>
            </w:pPr>
            <w:r w:rsidRPr="00C978B6">
              <w:rPr>
                <w:sz w:val="20"/>
                <w:szCs w:val="20"/>
              </w:rPr>
              <w:t>70 – 100 мм (включительно)</w:t>
            </w:r>
          </w:p>
        </w:tc>
        <w:tc>
          <w:tcPr>
            <w:tcW w:w="2081" w:type="dxa"/>
            <w:shd w:val="clear" w:color="auto" w:fill="auto"/>
          </w:tcPr>
          <w:p w:rsidR="00C176EB" w:rsidRPr="00C978B6" w:rsidRDefault="00C176EB" w:rsidP="00135E4D">
            <w:pPr>
              <w:ind w:right="-55"/>
              <w:jc w:val="center"/>
              <w:rPr>
                <w:sz w:val="20"/>
                <w:szCs w:val="20"/>
              </w:rPr>
            </w:pPr>
            <w:r w:rsidRPr="00C978B6">
              <w:rPr>
                <w:sz w:val="20"/>
                <w:szCs w:val="20"/>
              </w:rPr>
              <w:t>5 491</w:t>
            </w:r>
          </w:p>
        </w:tc>
      </w:tr>
      <w:tr w:rsidR="00C978B6" w:rsidRPr="00C978B6" w:rsidTr="00C978B6">
        <w:trPr>
          <w:trHeight w:val="206"/>
          <w:jc w:val="center"/>
        </w:trPr>
        <w:tc>
          <w:tcPr>
            <w:tcW w:w="2508" w:type="dxa"/>
            <w:vMerge/>
            <w:shd w:val="clear" w:color="auto" w:fill="auto"/>
            <w:vAlign w:val="center"/>
          </w:tcPr>
          <w:p w:rsidR="00C176EB" w:rsidRPr="00C978B6" w:rsidRDefault="00C176EB" w:rsidP="00C978B6">
            <w:pPr>
              <w:ind w:right="-55"/>
              <w:jc w:val="center"/>
              <w:rPr>
                <w:sz w:val="20"/>
                <w:szCs w:val="20"/>
              </w:rPr>
            </w:pPr>
          </w:p>
        </w:tc>
        <w:tc>
          <w:tcPr>
            <w:tcW w:w="3969" w:type="dxa"/>
            <w:vMerge/>
            <w:shd w:val="clear" w:color="auto" w:fill="auto"/>
          </w:tcPr>
          <w:p w:rsidR="00C176EB" w:rsidRPr="00C978B6" w:rsidRDefault="00C176EB" w:rsidP="00135E4D">
            <w:pPr>
              <w:ind w:right="-55"/>
              <w:jc w:val="both"/>
              <w:rPr>
                <w:sz w:val="20"/>
                <w:szCs w:val="20"/>
              </w:rPr>
            </w:pPr>
          </w:p>
        </w:tc>
        <w:tc>
          <w:tcPr>
            <w:tcW w:w="1559" w:type="dxa"/>
            <w:shd w:val="clear" w:color="auto" w:fill="auto"/>
          </w:tcPr>
          <w:p w:rsidR="00C176EB" w:rsidRPr="00C978B6" w:rsidRDefault="00C176EB" w:rsidP="00135E4D">
            <w:pPr>
              <w:ind w:right="-55"/>
              <w:jc w:val="both"/>
              <w:rPr>
                <w:sz w:val="20"/>
                <w:szCs w:val="20"/>
              </w:rPr>
            </w:pPr>
            <w:r w:rsidRPr="00C978B6">
              <w:rPr>
                <w:sz w:val="20"/>
                <w:szCs w:val="20"/>
              </w:rPr>
              <w:t>100 – 150 мм (включительно)</w:t>
            </w:r>
          </w:p>
        </w:tc>
        <w:tc>
          <w:tcPr>
            <w:tcW w:w="2081" w:type="dxa"/>
            <w:shd w:val="clear" w:color="auto" w:fill="auto"/>
          </w:tcPr>
          <w:p w:rsidR="00C176EB" w:rsidRPr="00C978B6" w:rsidRDefault="00C176EB" w:rsidP="00135E4D">
            <w:pPr>
              <w:ind w:right="-55"/>
              <w:jc w:val="center"/>
              <w:rPr>
                <w:sz w:val="20"/>
                <w:szCs w:val="20"/>
              </w:rPr>
            </w:pPr>
            <w:r w:rsidRPr="00C978B6">
              <w:rPr>
                <w:sz w:val="20"/>
                <w:szCs w:val="20"/>
              </w:rPr>
              <w:t>9 316</w:t>
            </w:r>
          </w:p>
        </w:tc>
      </w:tr>
      <w:tr w:rsidR="00C978B6" w:rsidRPr="00C978B6" w:rsidTr="00C978B6">
        <w:trPr>
          <w:jc w:val="center"/>
        </w:trPr>
        <w:tc>
          <w:tcPr>
            <w:tcW w:w="2508" w:type="dxa"/>
            <w:vMerge w:val="restart"/>
            <w:shd w:val="clear" w:color="auto" w:fill="auto"/>
            <w:vAlign w:val="center"/>
          </w:tcPr>
          <w:p w:rsidR="00C176EB" w:rsidRPr="00C978B6" w:rsidRDefault="00C176EB" w:rsidP="00C978B6">
            <w:pPr>
              <w:ind w:right="-55"/>
              <w:jc w:val="center"/>
              <w:rPr>
                <w:sz w:val="20"/>
                <w:szCs w:val="20"/>
              </w:rPr>
            </w:pPr>
            <w:r w:rsidRPr="00C978B6">
              <w:rPr>
                <w:sz w:val="20"/>
                <w:szCs w:val="20"/>
              </w:rPr>
              <w:t>Водоотведение</w:t>
            </w:r>
          </w:p>
        </w:tc>
        <w:tc>
          <w:tcPr>
            <w:tcW w:w="3969" w:type="dxa"/>
            <w:shd w:val="clear" w:color="auto" w:fill="auto"/>
          </w:tcPr>
          <w:p w:rsidR="00C176EB" w:rsidRPr="00C978B6" w:rsidRDefault="00C176EB" w:rsidP="00135E4D">
            <w:pPr>
              <w:ind w:right="-55"/>
              <w:jc w:val="both"/>
              <w:rPr>
                <w:sz w:val="20"/>
                <w:szCs w:val="20"/>
              </w:rPr>
            </w:pPr>
            <w:proofErr w:type="gramStart"/>
            <w:r w:rsidRPr="00C978B6">
              <w:rPr>
                <w:sz w:val="20"/>
                <w:szCs w:val="20"/>
              </w:rPr>
              <w:t xml:space="preserve">ставка тарифа за подключаемую (технологически присоединяемую) нагрузку, тыс. руб./куб. м в сутки (без НДС) </w:t>
            </w:r>
            <w:proofErr w:type="gramEnd"/>
          </w:p>
        </w:tc>
        <w:tc>
          <w:tcPr>
            <w:tcW w:w="1559" w:type="dxa"/>
            <w:shd w:val="clear" w:color="auto" w:fill="auto"/>
          </w:tcPr>
          <w:p w:rsidR="00C176EB" w:rsidRPr="00C978B6" w:rsidRDefault="00C176EB" w:rsidP="00135E4D">
            <w:pPr>
              <w:ind w:right="-55"/>
              <w:jc w:val="center"/>
              <w:rPr>
                <w:sz w:val="20"/>
                <w:szCs w:val="20"/>
              </w:rPr>
            </w:pPr>
            <w:r w:rsidRPr="00C978B6">
              <w:rPr>
                <w:sz w:val="20"/>
                <w:szCs w:val="20"/>
              </w:rPr>
              <w:t>-</w:t>
            </w:r>
          </w:p>
        </w:tc>
        <w:tc>
          <w:tcPr>
            <w:tcW w:w="2081" w:type="dxa"/>
            <w:shd w:val="clear" w:color="auto" w:fill="auto"/>
          </w:tcPr>
          <w:p w:rsidR="00C176EB" w:rsidRPr="00C978B6" w:rsidRDefault="00C176EB" w:rsidP="00135E4D">
            <w:pPr>
              <w:ind w:right="-55"/>
              <w:jc w:val="center"/>
              <w:rPr>
                <w:sz w:val="20"/>
                <w:szCs w:val="20"/>
              </w:rPr>
            </w:pPr>
            <w:r w:rsidRPr="00C978B6">
              <w:rPr>
                <w:sz w:val="20"/>
                <w:szCs w:val="20"/>
              </w:rPr>
              <w:t>0,637</w:t>
            </w:r>
          </w:p>
        </w:tc>
      </w:tr>
      <w:tr w:rsidR="00C978B6" w:rsidRPr="00C978B6" w:rsidTr="00C978B6">
        <w:trPr>
          <w:trHeight w:val="143"/>
          <w:jc w:val="center"/>
        </w:trPr>
        <w:tc>
          <w:tcPr>
            <w:tcW w:w="2508" w:type="dxa"/>
            <w:vMerge/>
            <w:shd w:val="clear" w:color="auto" w:fill="auto"/>
          </w:tcPr>
          <w:p w:rsidR="00C176EB" w:rsidRPr="00C978B6" w:rsidRDefault="00C176EB" w:rsidP="00135E4D">
            <w:pPr>
              <w:ind w:right="-55"/>
              <w:jc w:val="center"/>
              <w:rPr>
                <w:sz w:val="20"/>
                <w:szCs w:val="20"/>
              </w:rPr>
            </w:pPr>
          </w:p>
        </w:tc>
        <w:tc>
          <w:tcPr>
            <w:tcW w:w="3969" w:type="dxa"/>
            <w:vMerge w:val="restart"/>
            <w:shd w:val="clear" w:color="auto" w:fill="auto"/>
          </w:tcPr>
          <w:p w:rsidR="00C176EB" w:rsidRPr="00C978B6" w:rsidRDefault="00C176EB" w:rsidP="00135E4D">
            <w:pPr>
              <w:ind w:right="-55"/>
              <w:jc w:val="both"/>
              <w:rPr>
                <w:sz w:val="20"/>
                <w:szCs w:val="20"/>
              </w:rPr>
            </w:pPr>
            <w:r w:rsidRPr="00C978B6">
              <w:rPr>
                <w:sz w:val="20"/>
                <w:szCs w:val="20"/>
              </w:rPr>
              <w:t>ставка тарифа за расстояние от точки подключения (технологического присоединения) объекта заявителя до точки подключения   сетей водоотведения к объектам централизованной системы водоотведения, тыс. руб. /</w:t>
            </w:r>
            <w:proofErr w:type="gramStart"/>
            <w:r w:rsidRPr="00C978B6">
              <w:rPr>
                <w:sz w:val="20"/>
                <w:szCs w:val="20"/>
              </w:rPr>
              <w:t>км</w:t>
            </w:r>
            <w:proofErr w:type="gramEnd"/>
            <w:r w:rsidRPr="00C978B6">
              <w:rPr>
                <w:sz w:val="20"/>
                <w:szCs w:val="20"/>
              </w:rPr>
              <w:t xml:space="preserve"> (без НДС)</w:t>
            </w:r>
          </w:p>
        </w:tc>
        <w:tc>
          <w:tcPr>
            <w:tcW w:w="3640" w:type="dxa"/>
            <w:gridSpan w:val="2"/>
            <w:shd w:val="clear" w:color="auto" w:fill="auto"/>
          </w:tcPr>
          <w:p w:rsidR="00C176EB" w:rsidRPr="00C978B6" w:rsidRDefault="00C176EB" w:rsidP="00135E4D">
            <w:pPr>
              <w:ind w:right="-55"/>
              <w:jc w:val="center"/>
              <w:rPr>
                <w:sz w:val="20"/>
                <w:szCs w:val="20"/>
              </w:rPr>
            </w:pPr>
            <w:r w:rsidRPr="00C978B6">
              <w:rPr>
                <w:sz w:val="20"/>
                <w:szCs w:val="20"/>
              </w:rPr>
              <w:t>Самотечный режим</w:t>
            </w:r>
          </w:p>
        </w:tc>
      </w:tr>
      <w:tr w:rsidR="00C978B6" w:rsidRPr="00C978B6" w:rsidTr="00C978B6">
        <w:trPr>
          <w:trHeight w:val="294"/>
          <w:jc w:val="center"/>
        </w:trPr>
        <w:tc>
          <w:tcPr>
            <w:tcW w:w="2508" w:type="dxa"/>
            <w:vMerge/>
            <w:shd w:val="clear" w:color="auto" w:fill="auto"/>
          </w:tcPr>
          <w:p w:rsidR="00C176EB" w:rsidRPr="00C978B6" w:rsidRDefault="00C176EB" w:rsidP="00135E4D">
            <w:pPr>
              <w:ind w:right="-55"/>
              <w:jc w:val="center"/>
              <w:rPr>
                <w:sz w:val="20"/>
                <w:szCs w:val="20"/>
              </w:rPr>
            </w:pPr>
          </w:p>
        </w:tc>
        <w:tc>
          <w:tcPr>
            <w:tcW w:w="3969" w:type="dxa"/>
            <w:vMerge/>
            <w:shd w:val="clear" w:color="auto" w:fill="auto"/>
          </w:tcPr>
          <w:p w:rsidR="00C176EB" w:rsidRPr="00C978B6" w:rsidRDefault="00C176EB" w:rsidP="00135E4D">
            <w:pPr>
              <w:ind w:right="-55"/>
              <w:jc w:val="both"/>
              <w:rPr>
                <w:sz w:val="20"/>
                <w:szCs w:val="20"/>
              </w:rPr>
            </w:pPr>
          </w:p>
        </w:tc>
        <w:tc>
          <w:tcPr>
            <w:tcW w:w="1559" w:type="dxa"/>
            <w:shd w:val="clear" w:color="auto" w:fill="auto"/>
          </w:tcPr>
          <w:p w:rsidR="00C176EB" w:rsidRPr="00C978B6" w:rsidRDefault="00C176EB" w:rsidP="00135E4D">
            <w:pPr>
              <w:ind w:right="-55"/>
              <w:jc w:val="center"/>
              <w:rPr>
                <w:sz w:val="20"/>
                <w:szCs w:val="20"/>
              </w:rPr>
            </w:pPr>
            <w:r w:rsidRPr="00C978B6">
              <w:rPr>
                <w:sz w:val="20"/>
                <w:szCs w:val="20"/>
              </w:rPr>
              <w:t>100 – 150 мм (включительно)</w:t>
            </w:r>
          </w:p>
        </w:tc>
        <w:tc>
          <w:tcPr>
            <w:tcW w:w="2081" w:type="dxa"/>
            <w:shd w:val="clear" w:color="auto" w:fill="auto"/>
          </w:tcPr>
          <w:p w:rsidR="00C176EB" w:rsidRPr="00C978B6" w:rsidRDefault="00C176EB" w:rsidP="00135E4D">
            <w:pPr>
              <w:ind w:right="-55"/>
              <w:jc w:val="center"/>
              <w:rPr>
                <w:sz w:val="20"/>
                <w:szCs w:val="20"/>
              </w:rPr>
            </w:pPr>
            <w:r w:rsidRPr="00C978B6">
              <w:rPr>
                <w:sz w:val="20"/>
                <w:szCs w:val="20"/>
              </w:rPr>
              <w:t>7947</w:t>
            </w:r>
          </w:p>
        </w:tc>
      </w:tr>
      <w:tr w:rsidR="00C978B6" w:rsidRPr="00C978B6" w:rsidTr="00C978B6">
        <w:trPr>
          <w:trHeight w:val="70"/>
          <w:jc w:val="center"/>
        </w:trPr>
        <w:tc>
          <w:tcPr>
            <w:tcW w:w="2508" w:type="dxa"/>
            <w:vMerge/>
            <w:shd w:val="clear" w:color="auto" w:fill="auto"/>
          </w:tcPr>
          <w:p w:rsidR="00C176EB" w:rsidRPr="00C978B6" w:rsidRDefault="00C176EB" w:rsidP="00135E4D">
            <w:pPr>
              <w:ind w:right="-55"/>
              <w:jc w:val="center"/>
              <w:rPr>
                <w:sz w:val="20"/>
                <w:szCs w:val="20"/>
              </w:rPr>
            </w:pPr>
          </w:p>
        </w:tc>
        <w:tc>
          <w:tcPr>
            <w:tcW w:w="3969" w:type="dxa"/>
            <w:vMerge/>
            <w:shd w:val="clear" w:color="auto" w:fill="auto"/>
          </w:tcPr>
          <w:p w:rsidR="00C176EB" w:rsidRPr="00C978B6" w:rsidRDefault="00C176EB" w:rsidP="00135E4D">
            <w:pPr>
              <w:ind w:right="-55"/>
              <w:jc w:val="both"/>
              <w:rPr>
                <w:sz w:val="20"/>
                <w:szCs w:val="20"/>
              </w:rPr>
            </w:pPr>
          </w:p>
        </w:tc>
        <w:tc>
          <w:tcPr>
            <w:tcW w:w="3640" w:type="dxa"/>
            <w:gridSpan w:val="2"/>
            <w:shd w:val="clear" w:color="auto" w:fill="auto"/>
          </w:tcPr>
          <w:p w:rsidR="00C176EB" w:rsidRPr="00C978B6" w:rsidRDefault="00C176EB" w:rsidP="00135E4D">
            <w:pPr>
              <w:ind w:right="-55"/>
              <w:jc w:val="center"/>
              <w:rPr>
                <w:sz w:val="20"/>
                <w:szCs w:val="20"/>
              </w:rPr>
            </w:pPr>
            <w:r w:rsidRPr="00C978B6">
              <w:rPr>
                <w:sz w:val="20"/>
                <w:szCs w:val="20"/>
              </w:rPr>
              <w:t>Напорный режим</w:t>
            </w:r>
          </w:p>
        </w:tc>
      </w:tr>
      <w:tr w:rsidR="00C978B6" w:rsidRPr="00C978B6" w:rsidTr="00C978B6">
        <w:trPr>
          <w:trHeight w:val="294"/>
          <w:jc w:val="center"/>
        </w:trPr>
        <w:tc>
          <w:tcPr>
            <w:tcW w:w="2508" w:type="dxa"/>
            <w:vMerge/>
            <w:shd w:val="clear" w:color="auto" w:fill="auto"/>
          </w:tcPr>
          <w:p w:rsidR="00C176EB" w:rsidRPr="00C978B6" w:rsidRDefault="00C176EB" w:rsidP="00135E4D">
            <w:pPr>
              <w:ind w:right="-55"/>
              <w:jc w:val="center"/>
              <w:rPr>
                <w:sz w:val="20"/>
                <w:szCs w:val="20"/>
              </w:rPr>
            </w:pPr>
          </w:p>
        </w:tc>
        <w:tc>
          <w:tcPr>
            <w:tcW w:w="3969" w:type="dxa"/>
            <w:vMerge/>
            <w:shd w:val="clear" w:color="auto" w:fill="auto"/>
          </w:tcPr>
          <w:p w:rsidR="00C176EB" w:rsidRPr="00C978B6" w:rsidRDefault="00C176EB" w:rsidP="00135E4D">
            <w:pPr>
              <w:ind w:right="-55"/>
              <w:jc w:val="both"/>
              <w:rPr>
                <w:sz w:val="20"/>
                <w:szCs w:val="20"/>
              </w:rPr>
            </w:pPr>
          </w:p>
        </w:tc>
        <w:tc>
          <w:tcPr>
            <w:tcW w:w="1559" w:type="dxa"/>
            <w:shd w:val="clear" w:color="auto" w:fill="auto"/>
          </w:tcPr>
          <w:p w:rsidR="00C176EB" w:rsidRPr="00C978B6" w:rsidRDefault="00C176EB" w:rsidP="00135E4D">
            <w:pPr>
              <w:ind w:right="-55"/>
              <w:jc w:val="center"/>
              <w:rPr>
                <w:sz w:val="20"/>
                <w:szCs w:val="20"/>
              </w:rPr>
            </w:pPr>
            <w:r w:rsidRPr="00C978B6">
              <w:rPr>
                <w:sz w:val="20"/>
                <w:szCs w:val="20"/>
              </w:rPr>
              <w:t>40 – 70 мм (включительно)</w:t>
            </w:r>
          </w:p>
        </w:tc>
        <w:tc>
          <w:tcPr>
            <w:tcW w:w="2081" w:type="dxa"/>
            <w:shd w:val="clear" w:color="auto" w:fill="auto"/>
          </w:tcPr>
          <w:p w:rsidR="00C176EB" w:rsidRPr="00C978B6" w:rsidRDefault="00C176EB" w:rsidP="00135E4D">
            <w:pPr>
              <w:ind w:right="-55"/>
              <w:jc w:val="center"/>
              <w:rPr>
                <w:sz w:val="20"/>
                <w:szCs w:val="20"/>
              </w:rPr>
            </w:pPr>
            <w:r w:rsidRPr="00C978B6">
              <w:rPr>
                <w:sz w:val="20"/>
                <w:szCs w:val="20"/>
              </w:rPr>
              <w:t>5242</w:t>
            </w:r>
          </w:p>
        </w:tc>
      </w:tr>
      <w:tr w:rsidR="00C978B6" w:rsidRPr="00C978B6" w:rsidTr="00C978B6">
        <w:trPr>
          <w:trHeight w:val="70"/>
          <w:jc w:val="center"/>
        </w:trPr>
        <w:tc>
          <w:tcPr>
            <w:tcW w:w="2508" w:type="dxa"/>
            <w:vMerge/>
            <w:shd w:val="clear" w:color="auto" w:fill="auto"/>
          </w:tcPr>
          <w:p w:rsidR="00C176EB" w:rsidRPr="00C978B6" w:rsidRDefault="00C176EB" w:rsidP="00135E4D">
            <w:pPr>
              <w:ind w:right="-55"/>
              <w:jc w:val="center"/>
              <w:rPr>
                <w:sz w:val="20"/>
                <w:szCs w:val="20"/>
              </w:rPr>
            </w:pPr>
          </w:p>
        </w:tc>
        <w:tc>
          <w:tcPr>
            <w:tcW w:w="3969" w:type="dxa"/>
            <w:vMerge/>
            <w:shd w:val="clear" w:color="auto" w:fill="auto"/>
          </w:tcPr>
          <w:p w:rsidR="00C176EB" w:rsidRPr="00C978B6" w:rsidRDefault="00C176EB" w:rsidP="00135E4D">
            <w:pPr>
              <w:ind w:right="-55"/>
              <w:jc w:val="both"/>
              <w:rPr>
                <w:sz w:val="20"/>
                <w:szCs w:val="20"/>
              </w:rPr>
            </w:pPr>
          </w:p>
        </w:tc>
        <w:tc>
          <w:tcPr>
            <w:tcW w:w="1559" w:type="dxa"/>
            <w:shd w:val="clear" w:color="auto" w:fill="auto"/>
          </w:tcPr>
          <w:p w:rsidR="00C176EB" w:rsidRPr="00C978B6" w:rsidRDefault="00C176EB" w:rsidP="00135E4D">
            <w:pPr>
              <w:ind w:right="-55"/>
              <w:jc w:val="center"/>
              <w:rPr>
                <w:sz w:val="20"/>
                <w:szCs w:val="20"/>
              </w:rPr>
            </w:pPr>
            <w:r w:rsidRPr="00C978B6">
              <w:rPr>
                <w:sz w:val="20"/>
                <w:szCs w:val="20"/>
              </w:rPr>
              <w:t>70 – 100 мм (включительно)</w:t>
            </w:r>
          </w:p>
        </w:tc>
        <w:tc>
          <w:tcPr>
            <w:tcW w:w="2081" w:type="dxa"/>
            <w:shd w:val="clear" w:color="auto" w:fill="auto"/>
          </w:tcPr>
          <w:p w:rsidR="00C176EB" w:rsidRPr="00C978B6" w:rsidRDefault="00C176EB" w:rsidP="00135E4D">
            <w:pPr>
              <w:ind w:right="-55"/>
              <w:jc w:val="center"/>
              <w:rPr>
                <w:sz w:val="20"/>
                <w:szCs w:val="20"/>
              </w:rPr>
            </w:pPr>
            <w:r w:rsidRPr="00C978B6">
              <w:rPr>
                <w:sz w:val="20"/>
                <w:szCs w:val="20"/>
              </w:rPr>
              <w:t>5864</w:t>
            </w:r>
          </w:p>
        </w:tc>
      </w:tr>
    </w:tbl>
    <w:p w:rsidR="00C176EB" w:rsidRPr="00C978B6" w:rsidRDefault="00C176EB" w:rsidP="00C978B6">
      <w:pPr>
        <w:ind w:firstLine="709"/>
        <w:jc w:val="both"/>
      </w:pPr>
      <w:r w:rsidRPr="00C978B6">
        <w:lastRenderedPageBreak/>
        <w:t>Предлагаем комиссии рассмотреть вышеуказанные тарифы для предприятия.</w:t>
      </w:r>
    </w:p>
    <w:p w:rsidR="00C176EB" w:rsidRPr="00C978B6" w:rsidRDefault="00C176EB" w:rsidP="00C978B6">
      <w:pPr>
        <w:widowControl w:val="0"/>
        <w:autoSpaceDE w:val="0"/>
        <w:autoSpaceDN w:val="0"/>
        <w:adjustRightInd w:val="0"/>
        <w:ind w:firstLine="709"/>
        <w:jc w:val="both"/>
      </w:pPr>
    </w:p>
    <w:p w:rsidR="009200B2" w:rsidRPr="00C978B6" w:rsidRDefault="009200B2" w:rsidP="00C978B6">
      <w:pPr>
        <w:tabs>
          <w:tab w:val="left" w:pos="720"/>
          <w:tab w:val="left" w:pos="1418"/>
        </w:tabs>
        <w:ind w:firstLine="709"/>
        <w:jc w:val="both"/>
      </w:pPr>
      <w:r w:rsidRPr="00C978B6">
        <w:t>Комиссия по тарифам и ценам министерства тарифного регулирования Калужской области РЕШИЛА:</w:t>
      </w:r>
    </w:p>
    <w:p w:rsidR="00C176EB" w:rsidRPr="00C978B6" w:rsidRDefault="00C176EB" w:rsidP="00C978B6">
      <w:pPr>
        <w:ind w:firstLine="709"/>
        <w:jc w:val="both"/>
      </w:pPr>
      <w:r w:rsidRPr="00C978B6">
        <w:t xml:space="preserve">1. Установить и ввести в действие с 1 января 2016 года </w:t>
      </w:r>
      <w:r w:rsidR="00C978B6">
        <w:t xml:space="preserve">предлагаемые </w:t>
      </w:r>
      <w:r w:rsidRPr="00C978B6">
        <w:t>тарифы на</w:t>
      </w:r>
      <w:r w:rsidRPr="00C978B6">
        <w:rPr>
          <w:bCs/>
        </w:rPr>
        <w:t xml:space="preserve"> подключение (технологическое присоединение) </w:t>
      </w:r>
      <w:r w:rsidRPr="00C978B6">
        <w:t>к  централизованной системе холодного водоснабжения Государственного предприятия Калужской области «</w:t>
      </w:r>
      <w:proofErr w:type="spellStart"/>
      <w:r w:rsidRPr="00C978B6">
        <w:t>Калугаоблводоканал</w:t>
      </w:r>
      <w:proofErr w:type="spellEnd"/>
      <w:r w:rsidRPr="00C978B6">
        <w:t>» на 2016 год.</w:t>
      </w:r>
    </w:p>
    <w:p w:rsidR="00C176EB" w:rsidRDefault="00C176EB" w:rsidP="00C978B6">
      <w:pPr>
        <w:ind w:firstLine="709"/>
        <w:jc w:val="both"/>
      </w:pPr>
      <w:r w:rsidRPr="00C978B6">
        <w:t xml:space="preserve">2. Установить и ввести в действие с 1 января 2016 года </w:t>
      </w:r>
      <w:r w:rsidR="00C978B6">
        <w:t xml:space="preserve">предлагаемые </w:t>
      </w:r>
      <w:r w:rsidRPr="00C978B6">
        <w:t>тарифы на</w:t>
      </w:r>
      <w:r w:rsidRPr="00C978B6">
        <w:rPr>
          <w:bCs/>
        </w:rPr>
        <w:t xml:space="preserve"> подключение (технологическое присоединение) </w:t>
      </w:r>
      <w:r w:rsidRPr="00C978B6">
        <w:t>к  централизованной системе водоотведения Государственного предприятия Калужской области «</w:t>
      </w:r>
      <w:proofErr w:type="spellStart"/>
      <w:r w:rsidRPr="00C978B6">
        <w:t>Калугаоблводоканал</w:t>
      </w:r>
      <w:proofErr w:type="spellEnd"/>
      <w:r w:rsidRPr="00C978B6">
        <w:t>» на 2016 год.</w:t>
      </w:r>
    </w:p>
    <w:p w:rsidR="00C978B6" w:rsidRPr="00275C7E" w:rsidRDefault="00C978B6" w:rsidP="00275C7E">
      <w:pPr>
        <w:ind w:firstLine="709"/>
        <w:jc w:val="both"/>
      </w:pPr>
    </w:p>
    <w:p w:rsidR="00275C7E" w:rsidRDefault="009200B2" w:rsidP="00275C7E">
      <w:pPr>
        <w:tabs>
          <w:tab w:val="right" w:pos="9355"/>
        </w:tabs>
        <w:ind w:firstLine="709"/>
        <w:jc w:val="both"/>
        <w:rPr>
          <w:b/>
        </w:rPr>
      </w:pPr>
      <w:r w:rsidRPr="00275C7E">
        <w:rPr>
          <w:b/>
        </w:rPr>
        <w:t xml:space="preserve">Решение принято </w:t>
      </w:r>
      <w:r w:rsidR="00275C7E" w:rsidRPr="00275C7E">
        <w:rPr>
          <w:b/>
        </w:rPr>
        <w:t>в соответствии с экспертным заключением № 7/3-02/147-15</w:t>
      </w:r>
      <w:r w:rsidR="00275C7E">
        <w:rPr>
          <w:b/>
        </w:rPr>
        <w:t xml:space="preserve"> от 17.12.2015 г. </w:t>
      </w:r>
      <w:r w:rsidR="00275C7E" w:rsidRPr="00275C7E">
        <w:rPr>
          <w:b/>
        </w:rPr>
        <w:t xml:space="preserve">и </w:t>
      </w:r>
      <w:r w:rsidRPr="00275C7E">
        <w:rPr>
          <w:b/>
        </w:rPr>
        <w:t>пояснительной записк</w:t>
      </w:r>
      <w:r w:rsidR="00275C7E">
        <w:rPr>
          <w:b/>
        </w:rPr>
        <w:t xml:space="preserve">ой </w:t>
      </w:r>
      <w:r w:rsidR="00C176EB" w:rsidRPr="00275C7E">
        <w:rPr>
          <w:b/>
        </w:rPr>
        <w:t>по делу № 7/3-02/147-15</w:t>
      </w:r>
      <w:r w:rsidR="00275C7E">
        <w:rPr>
          <w:b/>
        </w:rPr>
        <w:t xml:space="preserve"> от 18.12.2015 </w:t>
      </w:r>
      <w:r w:rsidRPr="00275C7E">
        <w:rPr>
          <w:b/>
        </w:rPr>
        <w:t>г. в</w:t>
      </w:r>
      <w:r w:rsidR="00275C7E">
        <w:rPr>
          <w:b/>
        </w:rPr>
        <w:t xml:space="preserve"> ф</w:t>
      </w:r>
      <w:r w:rsidRPr="00275C7E">
        <w:rPr>
          <w:b/>
        </w:rPr>
        <w:t>орме</w:t>
      </w:r>
      <w:r w:rsidR="00275C7E">
        <w:rPr>
          <w:b/>
        </w:rPr>
        <w:t xml:space="preserve"> приказа (прилагается)</w:t>
      </w:r>
      <w:r w:rsidRPr="00275C7E">
        <w:rPr>
          <w:b/>
        </w:rPr>
        <w:t>, голосовали единогласно.</w:t>
      </w:r>
    </w:p>
    <w:p w:rsidR="00275C7E" w:rsidRDefault="00275C7E" w:rsidP="00275C7E">
      <w:pPr>
        <w:tabs>
          <w:tab w:val="right" w:pos="9355"/>
        </w:tabs>
        <w:ind w:firstLine="709"/>
        <w:jc w:val="both"/>
        <w:rPr>
          <w:b/>
        </w:rPr>
      </w:pPr>
    </w:p>
    <w:p w:rsidR="00275C7E" w:rsidRDefault="00275C7E" w:rsidP="00275C7E">
      <w:pPr>
        <w:tabs>
          <w:tab w:val="right" w:pos="9355"/>
        </w:tabs>
        <w:ind w:firstLine="709"/>
        <w:jc w:val="both"/>
        <w:rPr>
          <w:b/>
        </w:rPr>
      </w:pPr>
      <w:r>
        <w:rPr>
          <w:b/>
        </w:rPr>
        <w:t xml:space="preserve">8. </w:t>
      </w:r>
      <w:r w:rsidRPr="00275C7E">
        <w:rPr>
          <w:b/>
        </w:rPr>
        <w:t>Об установлении стандартизированных тарифных ставок, определяющих величину платы за технологическое присоединение газоиспользующего оборудования к</w:t>
      </w:r>
      <w:r>
        <w:rPr>
          <w:b/>
        </w:rPr>
        <w:t xml:space="preserve"> </w:t>
      </w:r>
      <w:r w:rsidRPr="00275C7E">
        <w:rPr>
          <w:b/>
        </w:rPr>
        <w:t>газораспределительным сетям АОР «Народное предприятие «</w:t>
      </w:r>
      <w:proofErr w:type="spellStart"/>
      <w:r w:rsidRPr="00275C7E">
        <w:rPr>
          <w:b/>
        </w:rPr>
        <w:t>Жуковмежрайгаз</w:t>
      </w:r>
      <w:proofErr w:type="spellEnd"/>
      <w:r w:rsidRPr="00275C7E">
        <w:rPr>
          <w:b/>
        </w:rPr>
        <w:t>» на 2016 год</w:t>
      </w:r>
      <w:r>
        <w:rPr>
          <w:b/>
        </w:rPr>
        <w:t>.</w:t>
      </w:r>
    </w:p>
    <w:p w:rsidR="00275C7E" w:rsidRDefault="00275C7E" w:rsidP="00275C7E">
      <w:pPr>
        <w:tabs>
          <w:tab w:val="right" w:pos="9355"/>
        </w:tabs>
        <w:jc w:val="both"/>
        <w:rPr>
          <w:b/>
        </w:rPr>
      </w:pPr>
      <w:r>
        <w:rPr>
          <w:b/>
        </w:rPr>
        <w:t>-------------------------------------------------------------------------------------------------------------------------------</w:t>
      </w:r>
    </w:p>
    <w:p w:rsidR="00275C7E" w:rsidRPr="00275C7E" w:rsidRDefault="00275C7E" w:rsidP="00275C7E">
      <w:pPr>
        <w:jc w:val="both"/>
        <w:rPr>
          <w:b/>
        </w:rPr>
      </w:pPr>
      <w:r w:rsidRPr="00275C7E">
        <w:rPr>
          <w:b/>
        </w:rPr>
        <w:t>Доложил: В.В. Стрельников</w:t>
      </w:r>
      <w:r>
        <w:rPr>
          <w:b/>
        </w:rPr>
        <w:t>.</w:t>
      </w:r>
    </w:p>
    <w:p w:rsidR="009200B2" w:rsidRPr="00275C7E" w:rsidRDefault="009200B2" w:rsidP="00275C7E">
      <w:pPr>
        <w:ind w:firstLine="709"/>
        <w:jc w:val="both"/>
        <w:rPr>
          <w:b/>
        </w:rPr>
      </w:pPr>
    </w:p>
    <w:p w:rsidR="00EA228D" w:rsidRPr="00EA228D" w:rsidRDefault="005A36C7" w:rsidP="00275C7E">
      <w:pPr>
        <w:autoSpaceDE w:val="0"/>
        <w:autoSpaceDN w:val="0"/>
        <w:adjustRightInd w:val="0"/>
        <w:ind w:firstLine="709"/>
        <w:jc w:val="both"/>
        <w:rPr>
          <w:b/>
        </w:rPr>
      </w:pPr>
      <w:hyperlink r:id="rId8" w:tgtFrame="_blank" w:history="1"/>
      <w:proofErr w:type="gramStart"/>
      <w:r w:rsidR="00EA228D" w:rsidRPr="00EA228D">
        <w:t>АОР</w:t>
      </w:r>
      <w:r w:rsidR="00EA228D" w:rsidRPr="00EA228D">
        <w:rPr>
          <w:bCs/>
        </w:rPr>
        <w:t xml:space="preserve"> </w:t>
      </w:r>
      <w:r w:rsidR="00EA228D" w:rsidRPr="00EA228D">
        <w:t>«Народное предприятие «</w:t>
      </w:r>
      <w:proofErr w:type="spellStart"/>
      <w:r w:rsidR="00EA228D" w:rsidRPr="00EA228D">
        <w:t>Жуковмежрайгаз</w:t>
      </w:r>
      <w:proofErr w:type="spellEnd"/>
      <w:r w:rsidR="00EA228D" w:rsidRPr="00EA228D">
        <w:t>»</w:t>
      </w:r>
      <w:r w:rsidR="00EA228D" w:rsidRPr="00EA228D">
        <w:rPr>
          <w:b/>
        </w:rPr>
        <w:t xml:space="preserve"> </w:t>
      </w:r>
      <w:r w:rsidR="00EA228D" w:rsidRPr="00EA228D">
        <w:t>(далее – организация)</w:t>
      </w:r>
      <w:r w:rsidR="00EA228D" w:rsidRPr="00EA228D">
        <w:rPr>
          <w:b/>
        </w:rPr>
        <w:t xml:space="preserve"> </w:t>
      </w:r>
      <w:r w:rsidR="00EA228D" w:rsidRPr="00EA228D">
        <w:rPr>
          <w:rFonts w:eastAsia="Calibri"/>
          <w:lang w:eastAsia="en-US"/>
        </w:rPr>
        <w:t xml:space="preserve">обратилось в министерство тарифного регулирования Калужской области (далее – министерство) с заявлением (письмо </w:t>
      </w:r>
      <w:proofErr w:type="spellStart"/>
      <w:r w:rsidR="00EA228D" w:rsidRPr="00EA228D">
        <w:rPr>
          <w:rFonts w:eastAsia="Calibri"/>
          <w:lang w:eastAsia="en-US"/>
        </w:rPr>
        <w:t>вх</w:t>
      </w:r>
      <w:proofErr w:type="spellEnd"/>
      <w:r w:rsidR="00EA228D" w:rsidRPr="00EA228D">
        <w:rPr>
          <w:rFonts w:eastAsia="Calibri"/>
          <w:lang w:eastAsia="en-US"/>
        </w:rPr>
        <w:t xml:space="preserve">. № 02/1022-15 от 30.09.2015г.) об установлении </w:t>
      </w:r>
      <w:r w:rsidR="00EA228D" w:rsidRPr="00EA228D">
        <w:t xml:space="preserve">стандартизированных тарифных ставок на 2016 год, используемых для определения величины </w:t>
      </w:r>
      <w:r w:rsidR="00EA228D" w:rsidRPr="00EA228D">
        <w:rPr>
          <w:rFonts w:eastAsia="Calibri"/>
          <w:lang w:eastAsia="en-US"/>
        </w:rPr>
        <w:t>платы за  технологическое присоединение газоиспользующего оборудования</w:t>
      </w:r>
      <w:r w:rsidR="00EA228D" w:rsidRPr="00EA228D">
        <w:rPr>
          <w:rFonts w:eastAsiaTheme="minorHAnsi"/>
          <w:lang w:eastAsia="en-US"/>
        </w:rPr>
        <w:t xml:space="preserve"> с максимальным расходом газа 500 куб. метров газа в час и менее и (или) проектным рабочим давлением в</w:t>
      </w:r>
      <w:proofErr w:type="gramEnd"/>
      <w:r w:rsidR="00EA228D" w:rsidRPr="00EA228D">
        <w:rPr>
          <w:rFonts w:eastAsiaTheme="minorHAnsi"/>
          <w:lang w:eastAsia="en-US"/>
        </w:rPr>
        <w:t xml:space="preserve"> присоединяемом </w:t>
      </w:r>
      <w:proofErr w:type="gramStart"/>
      <w:r w:rsidR="00EA228D" w:rsidRPr="00EA228D">
        <w:rPr>
          <w:rFonts w:eastAsiaTheme="minorHAnsi"/>
          <w:lang w:eastAsia="en-US"/>
        </w:rPr>
        <w:t>газопроводе</w:t>
      </w:r>
      <w:proofErr w:type="gramEnd"/>
      <w:r w:rsidR="00EA228D" w:rsidRPr="00EA228D">
        <w:rPr>
          <w:rFonts w:eastAsiaTheme="minorHAnsi"/>
          <w:lang w:eastAsia="en-US"/>
        </w:rPr>
        <w:t xml:space="preserve"> 0,6 Мпа и менее </w:t>
      </w:r>
      <w:r w:rsidR="00EA228D" w:rsidRPr="00EA228D">
        <w:rPr>
          <w:bCs/>
        </w:rPr>
        <w:t>(далее -</w:t>
      </w:r>
      <w:r w:rsidR="00EA228D" w:rsidRPr="00EA228D">
        <w:rPr>
          <w:b/>
          <w:bCs/>
        </w:rPr>
        <w:t xml:space="preserve"> </w:t>
      </w:r>
      <w:r w:rsidR="00EA228D" w:rsidRPr="00EA228D">
        <w:rPr>
          <w:bCs/>
        </w:rPr>
        <w:t>стандартизированных тарифных ставок)</w:t>
      </w:r>
      <w:r w:rsidR="00EA228D" w:rsidRPr="00EA228D">
        <w:rPr>
          <w:rFonts w:eastAsiaTheme="minorHAnsi"/>
          <w:lang w:eastAsia="en-US"/>
        </w:rPr>
        <w:t>.</w:t>
      </w:r>
    </w:p>
    <w:p w:rsidR="00EA228D" w:rsidRPr="00EA228D" w:rsidRDefault="00EA228D" w:rsidP="00275C7E">
      <w:pPr>
        <w:ind w:firstLine="709"/>
        <w:jc w:val="both"/>
      </w:pPr>
      <w:r w:rsidRPr="00EA228D">
        <w:t>В ходе рассмотрения представленных документов экспертами министерства сделан запрос в части уточнения расходов</w:t>
      </w:r>
      <w:r w:rsidRPr="00EA228D">
        <w:rPr>
          <w:rFonts w:eastAsia="Calibri"/>
          <w:lang w:eastAsia="en-US"/>
        </w:rPr>
        <w:t xml:space="preserve"> </w:t>
      </w:r>
      <w:r w:rsidRPr="00EA228D">
        <w:t>организации от присоединения газоиспользующего оборудования в 2015 году.</w:t>
      </w:r>
      <w:r w:rsidRPr="00EA228D">
        <w:rPr>
          <w:rFonts w:eastAsia="Calibri"/>
          <w:lang w:eastAsia="en-US"/>
        </w:rPr>
        <w:t xml:space="preserve"> Организацией представлены дополнительные материалы (письмо б/н от 8.12.2015г.).</w:t>
      </w:r>
    </w:p>
    <w:p w:rsidR="00EA228D" w:rsidRPr="00EA228D" w:rsidRDefault="00EA228D" w:rsidP="00275C7E">
      <w:pPr>
        <w:ind w:firstLine="709"/>
        <w:jc w:val="both"/>
        <w:rPr>
          <w:rFonts w:eastAsiaTheme="minorHAnsi"/>
          <w:lang w:eastAsia="en-US"/>
        </w:rPr>
      </w:pPr>
      <w:r w:rsidRPr="00EA228D">
        <w:t xml:space="preserve">Формирование стандартизированных тарифных ставок осуществляется в соответствии с нормативными правовыми актами в сфере регулирования </w:t>
      </w:r>
      <w:r w:rsidRPr="00EA228D">
        <w:rPr>
          <w:rFonts w:eastAsiaTheme="minorHAnsi"/>
          <w:lang w:eastAsia="en-US"/>
        </w:rPr>
        <w:t xml:space="preserve">платы за </w:t>
      </w:r>
      <w:r w:rsidRPr="00EA228D">
        <w:t>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EA228D" w:rsidRPr="009D49C9" w:rsidRDefault="00EA228D" w:rsidP="00275C7E">
      <w:pPr>
        <w:pStyle w:val="a3"/>
        <w:numPr>
          <w:ilvl w:val="0"/>
          <w:numId w:val="4"/>
        </w:numPr>
        <w:ind w:left="0" w:firstLine="709"/>
        <w:jc w:val="both"/>
        <w:rPr>
          <w:rFonts w:eastAsiaTheme="minorHAnsi"/>
          <w:lang w:eastAsia="en-US"/>
        </w:rPr>
      </w:pPr>
      <w:r w:rsidRPr="009D49C9">
        <w:t>Расчет стандартизированных тарифных ставок.</w:t>
      </w:r>
    </w:p>
    <w:p w:rsidR="00EA228D" w:rsidRPr="009D49C9" w:rsidRDefault="00EA228D" w:rsidP="00275C7E">
      <w:pPr>
        <w:pStyle w:val="a3"/>
        <w:numPr>
          <w:ilvl w:val="1"/>
          <w:numId w:val="3"/>
        </w:numPr>
        <w:ind w:left="0" w:firstLine="709"/>
        <w:jc w:val="both"/>
      </w:pPr>
      <w:r w:rsidRPr="009D49C9">
        <w:t xml:space="preserve"> Расчет стандартизированной тарифной ставки на покрытие расходов, связанных с разработкой проектной документации.</w:t>
      </w:r>
    </w:p>
    <w:p w:rsidR="00EA228D" w:rsidRPr="009D49C9" w:rsidRDefault="00EA228D" w:rsidP="00275C7E">
      <w:pPr>
        <w:ind w:firstLine="709"/>
        <w:jc w:val="both"/>
        <w:rPr>
          <w:rFonts w:eastAsiaTheme="minorHAnsi"/>
          <w:lang w:eastAsia="en-US"/>
        </w:rPr>
      </w:pPr>
      <w:r w:rsidRPr="009D49C9">
        <w:rPr>
          <w:rFonts w:eastAsiaTheme="minorHAnsi"/>
          <w:lang w:eastAsia="en-US"/>
        </w:rPr>
        <w:t>Стандартизированная тарифная ставка на покрытие расходов, связанных с разработкой проектной документации, рассчитана на основании сметных расчетов, в соответствии с приложением № 2 к Методическим указаниям.</w:t>
      </w:r>
    </w:p>
    <w:p w:rsidR="00EA228D" w:rsidRPr="009D49C9" w:rsidRDefault="00EA228D" w:rsidP="00275C7E">
      <w:pPr>
        <w:ind w:firstLine="709"/>
        <w:jc w:val="both"/>
      </w:pPr>
      <w:r w:rsidRPr="009D49C9">
        <w:t>Результаты расчета представлены в таблице, без учета НДС,</w:t>
      </w:r>
      <w:r w:rsidRPr="009D49C9">
        <w:rPr>
          <w:rFonts w:eastAsia="Calibri"/>
          <w:lang w:eastAsia="en-US"/>
        </w:rPr>
        <w:t xml:space="preserve"> с учетом индекса-дефлятора 1,074 на </w:t>
      </w:r>
      <w:r w:rsidRPr="009D49C9">
        <w:t>2016 год на основании Прогноза РФ:</w:t>
      </w:r>
    </w:p>
    <w:tbl>
      <w:tblPr>
        <w:tblStyle w:val="a4"/>
        <w:tblW w:w="9781" w:type="dxa"/>
        <w:jc w:val="center"/>
        <w:tblInd w:w="108" w:type="dxa"/>
        <w:tblLayout w:type="fixed"/>
        <w:tblLook w:val="04A0" w:firstRow="1" w:lastRow="0" w:firstColumn="1" w:lastColumn="0" w:noHBand="0" w:noVBand="1"/>
      </w:tblPr>
      <w:tblGrid>
        <w:gridCol w:w="567"/>
        <w:gridCol w:w="2552"/>
        <w:gridCol w:w="850"/>
        <w:gridCol w:w="1560"/>
        <w:gridCol w:w="1559"/>
        <w:gridCol w:w="1559"/>
        <w:gridCol w:w="1134"/>
      </w:tblGrid>
      <w:tr w:rsidR="00EA228D" w:rsidRPr="009D49C9" w:rsidTr="00275C7E">
        <w:trPr>
          <w:trHeight w:val="200"/>
          <w:jc w:val="center"/>
        </w:trPr>
        <w:tc>
          <w:tcPr>
            <w:tcW w:w="567" w:type="dxa"/>
            <w:vMerge w:val="restart"/>
            <w:hideMark/>
          </w:tcPr>
          <w:p w:rsidR="00EA228D" w:rsidRPr="009D49C9" w:rsidRDefault="00EA228D" w:rsidP="00135E4D">
            <w:pPr>
              <w:jc w:val="both"/>
              <w:rPr>
                <w:sz w:val="18"/>
                <w:szCs w:val="18"/>
              </w:rPr>
            </w:pPr>
            <w:bookmarkStart w:id="2" w:name="RANGE!A6"/>
          </w:p>
          <w:p w:rsidR="00EA228D" w:rsidRPr="009D49C9" w:rsidRDefault="00EA228D" w:rsidP="00135E4D">
            <w:pPr>
              <w:jc w:val="both"/>
              <w:rPr>
                <w:sz w:val="18"/>
                <w:szCs w:val="18"/>
              </w:rPr>
            </w:pPr>
            <w:r w:rsidRPr="009D49C9">
              <w:rPr>
                <w:sz w:val="18"/>
                <w:szCs w:val="18"/>
              </w:rPr>
              <w:t xml:space="preserve">№ </w:t>
            </w:r>
            <w:proofErr w:type="gramStart"/>
            <w:r w:rsidRPr="009D49C9">
              <w:rPr>
                <w:sz w:val="18"/>
                <w:szCs w:val="18"/>
              </w:rPr>
              <w:t>п</w:t>
            </w:r>
            <w:proofErr w:type="gramEnd"/>
            <w:r w:rsidRPr="009D49C9">
              <w:rPr>
                <w:sz w:val="18"/>
                <w:szCs w:val="18"/>
              </w:rPr>
              <w:t>/п</w:t>
            </w:r>
            <w:bookmarkEnd w:id="2"/>
          </w:p>
        </w:tc>
        <w:tc>
          <w:tcPr>
            <w:tcW w:w="2552" w:type="dxa"/>
            <w:vMerge w:val="restart"/>
            <w:hideMark/>
          </w:tcPr>
          <w:p w:rsidR="00EA228D" w:rsidRPr="009D49C9" w:rsidRDefault="00EA228D" w:rsidP="00135E4D">
            <w:pPr>
              <w:ind w:firstLine="708"/>
              <w:jc w:val="center"/>
              <w:rPr>
                <w:sz w:val="18"/>
                <w:szCs w:val="18"/>
              </w:rPr>
            </w:pPr>
          </w:p>
          <w:p w:rsidR="00EA228D" w:rsidRPr="009D49C9" w:rsidRDefault="00EA228D" w:rsidP="00135E4D">
            <w:pPr>
              <w:ind w:firstLine="708"/>
              <w:jc w:val="center"/>
              <w:rPr>
                <w:sz w:val="18"/>
                <w:szCs w:val="18"/>
              </w:rPr>
            </w:pPr>
          </w:p>
          <w:p w:rsidR="00EA228D" w:rsidRPr="009D49C9" w:rsidRDefault="00EA228D" w:rsidP="00135E4D">
            <w:pPr>
              <w:jc w:val="center"/>
              <w:rPr>
                <w:sz w:val="18"/>
                <w:szCs w:val="18"/>
              </w:rPr>
            </w:pPr>
            <w:r w:rsidRPr="009D49C9">
              <w:rPr>
                <w:sz w:val="18"/>
                <w:szCs w:val="18"/>
              </w:rPr>
              <w:t>Показатели</w:t>
            </w:r>
          </w:p>
        </w:tc>
        <w:tc>
          <w:tcPr>
            <w:tcW w:w="850" w:type="dxa"/>
            <w:vMerge w:val="restart"/>
            <w:hideMark/>
          </w:tcPr>
          <w:p w:rsidR="00EA228D" w:rsidRPr="009D49C9" w:rsidRDefault="00EA228D" w:rsidP="00135E4D">
            <w:pPr>
              <w:rPr>
                <w:sz w:val="18"/>
                <w:szCs w:val="18"/>
              </w:rPr>
            </w:pPr>
          </w:p>
          <w:p w:rsidR="00EA228D" w:rsidRPr="009D49C9" w:rsidRDefault="00EA228D" w:rsidP="00135E4D">
            <w:pPr>
              <w:rPr>
                <w:sz w:val="18"/>
                <w:szCs w:val="18"/>
              </w:rPr>
            </w:pPr>
            <w:r w:rsidRPr="009D49C9">
              <w:rPr>
                <w:sz w:val="18"/>
                <w:szCs w:val="18"/>
              </w:rPr>
              <w:t>Ед.</w:t>
            </w:r>
          </w:p>
          <w:p w:rsidR="00EA228D" w:rsidRPr="009D49C9" w:rsidRDefault="00EA228D" w:rsidP="00135E4D">
            <w:pPr>
              <w:rPr>
                <w:sz w:val="18"/>
                <w:szCs w:val="18"/>
              </w:rPr>
            </w:pPr>
            <w:r w:rsidRPr="009D49C9">
              <w:rPr>
                <w:sz w:val="18"/>
                <w:szCs w:val="18"/>
              </w:rPr>
              <w:t>измерения</w:t>
            </w:r>
          </w:p>
        </w:tc>
        <w:tc>
          <w:tcPr>
            <w:tcW w:w="3119" w:type="dxa"/>
            <w:gridSpan w:val="2"/>
            <w:hideMark/>
          </w:tcPr>
          <w:p w:rsidR="00EA228D" w:rsidRPr="009D49C9" w:rsidRDefault="00EA228D" w:rsidP="00135E4D">
            <w:pPr>
              <w:jc w:val="center"/>
              <w:rPr>
                <w:sz w:val="18"/>
                <w:szCs w:val="18"/>
              </w:rPr>
            </w:pPr>
            <w:r w:rsidRPr="009D49C9">
              <w:rPr>
                <w:sz w:val="18"/>
                <w:szCs w:val="18"/>
              </w:rPr>
              <w:t>По расчетам организации</w:t>
            </w:r>
          </w:p>
        </w:tc>
        <w:tc>
          <w:tcPr>
            <w:tcW w:w="2693" w:type="dxa"/>
            <w:gridSpan w:val="2"/>
            <w:hideMark/>
          </w:tcPr>
          <w:p w:rsidR="00EA228D" w:rsidRPr="009D49C9" w:rsidRDefault="00EA228D" w:rsidP="00135E4D">
            <w:pPr>
              <w:jc w:val="center"/>
              <w:rPr>
                <w:sz w:val="18"/>
                <w:szCs w:val="18"/>
              </w:rPr>
            </w:pPr>
            <w:r w:rsidRPr="009D49C9">
              <w:rPr>
                <w:sz w:val="18"/>
                <w:szCs w:val="18"/>
              </w:rPr>
              <w:t>По расчетам экспертов</w:t>
            </w:r>
          </w:p>
        </w:tc>
      </w:tr>
      <w:tr w:rsidR="00EA228D" w:rsidRPr="009D49C9" w:rsidTr="00275C7E">
        <w:trPr>
          <w:trHeight w:val="274"/>
          <w:jc w:val="center"/>
        </w:trPr>
        <w:tc>
          <w:tcPr>
            <w:tcW w:w="567" w:type="dxa"/>
            <w:vMerge/>
            <w:hideMark/>
          </w:tcPr>
          <w:p w:rsidR="00EA228D" w:rsidRPr="009D49C9" w:rsidRDefault="00EA228D" w:rsidP="00135E4D">
            <w:pPr>
              <w:ind w:firstLine="708"/>
              <w:jc w:val="both"/>
              <w:rPr>
                <w:sz w:val="18"/>
                <w:szCs w:val="18"/>
              </w:rPr>
            </w:pPr>
          </w:p>
        </w:tc>
        <w:tc>
          <w:tcPr>
            <w:tcW w:w="2552" w:type="dxa"/>
            <w:vMerge/>
            <w:hideMark/>
          </w:tcPr>
          <w:p w:rsidR="00EA228D" w:rsidRPr="009D49C9" w:rsidRDefault="00EA228D" w:rsidP="00135E4D">
            <w:pPr>
              <w:ind w:firstLine="708"/>
              <w:jc w:val="both"/>
              <w:rPr>
                <w:sz w:val="18"/>
                <w:szCs w:val="18"/>
              </w:rPr>
            </w:pPr>
          </w:p>
        </w:tc>
        <w:tc>
          <w:tcPr>
            <w:tcW w:w="850" w:type="dxa"/>
            <w:vMerge/>
            <w:hideMark/>
          </w:tcPr>
          <w:p w:rsidR="00EA228D" w:rsidRPr="009D49C9" w:rsidRDefault="00EA228D" w:rsidP="00135E4D">
            <w:pPr>
              <w:ind w:firstLine="708"/>
              <w:jc w:val="both"/>
              <w:rPr>
                <w:sz w:val="18"/>
                <w:szCs w:val="18"/>
              </w:rPr>
            </w:pPr>
          </w:p>
        </w:tc>
        <w:tc>
          <w:tcPr>
            <w:tcW w:w="1560" w:type="dxa"/>
            <w:hideMark/>
          </w:tcPr>
          <w:p w:rsidR="00EA228D" w:rsidRPr="009D49C9" w:rsidRDefault="00EA228D" w:rsidP="00135E4D">
            <w:pPr>
              <w:jc w:val="both"/>
              <w:rPr>
                <w:sz w:val="18"/>
                <w:szCs w:val="18"/>
              </w:rPr>
            </w:pPr>
            <w:r w:rsidRPr="009D49C9">
              <w:rPr>
                <w:sz w:val="18"/>
                <w:szCs w:val="18"/>
              </w:rPr>
              <w:t xml:space="preserve">для случаев, когда </w:t>
            </w:r>
            <w:proofErr w:type="spellStart"/>
            <w:proofErr w:type="gramStart"/>
            <w:r w:rsidRPr="009D49C9">
              <w:rPr>
                <w:sz w:val="18"/>
                <w:szCs w:val="18"/>
              </w:rPr>
              <w:t>протя-женность</w:t>
            </w:r>
            <w:proofErr w:type="spellEnd"/>
            <w:proofErr w:type="gramEnd"/>
            <w:r w:rsidRPr="009D49C9">
              <w:rPr>
                <w:sz w:val="18"/>
                <w:szCs w:val="18"/>
              </w:rPr>
              <w:t xml:space="preserve"> строящейся (реконструируемой) сети </w:t>
            </w:r>
            <w:proofErr w:type="spellStart"/>
            <w:r w:rsidRPr="009D49C9">
              <w:rPr>
                <w:sz w:val="18"/>
                <w:szCs w:val="18"/>
              </w:rPr>
              <w:t>газораспреде-ления</w:t>
            </w:r>
            <w:proofErr w:type="spellEnd"/>
            <w:r w:rsidRPr="009D49C9">
              <w:rPr>
                <w:sz w:val="18"/>
                <w:szCs w:val="18"/>
              </w:rPr>
              <w:t xml:space="preserve"> состав-</w:t>
            </w:r>
            <w:proofErr w:type="spellStart"/>
            <w:r w:rsidRPr="009D49C9">
              <w:rPr>
                <w:sz w:val="18"/>
                <w:szCs w:val="18"/>
              </w:rPr>
              <w:t>ляет</w:t>
            </w:r>
            <w:proofErr w:type="spellEnd"/>
            <w:r w:rsidRPr="009D49C9">
              <w:rPr>
                <w:sz w:val="18"/>
                <w:szCs w:val="18"/>
              </w:rPr>
              <w:t xml:space="preserve"> 150 метров и менее</w:t>
            </w:r>
          </w:p>
        </w:tc>
        <w:tc>
          <w:tcPr>
            <w:tcW w:w="1559" w:type="dxa"/>
            <w:hideMark/>
          </w:tcPr>
          <w:p w:rsidR="00EA228D" w:rsidRPr="009D49C9" w:rsidRDefault="00EA228D" w:rsidP="00135E4D">
            <w:pPr>
              <w:jc w:val="both"/>
              <w:rPr>
                <w:sz w:val="18"/>
                <w:szCs w:val="18"/>
              </w:rPr>
            </w:pPr>
            <w:r w:rsidRPr="009D49C9">
              <w:rPr>
                <w:sz w:val="18"/>
                <w:szCs w:val="18"/>
              </w:rPr>
              <w:t xml:space="preserve">для случаев, когда </w:t>
            </w:r>
            <w:proofErr w:type="spellStart"/>
            <w:proofErr w:type="gramStart"/>
            <w:r w:rsidRPr="009D49C9">
              <w:rPr>
                <w:sz w:val="18"/>
                <w:szCs w:val="18"/>
              </w:rPr>
              <w:t>протя-женность</w:t>
            </w:r>
            <w:proofErr w:type="spellEnd"/>
            <w:proofErr w:type="gramEnd"/>
            <w:r w:rsidRPr="009D49C9">
              <w:rPr>
                <w:sz w:val="18"/>
                <w:szCs w:val="18"/>
              </w:rPr>
              <w:t xml:space="preserve"> строящейся (реконструируемой) сети </w:t>
            </w:r>
            <w:proofErr w:type="spellStart"/>
            <w:r w:rsidRPr="009D49C9">
              <w:rPr>
                <w:sz w:val="18"/>
                <w:szCs w:val="18"/>
              </w:rPr>
              <w:t>газораспреде-ления</w:t>
            </w:r>
            <w:proofErr w:type="spellEnd"/>
            <w:r w:rsidRPr="009D49C9">
              <w:rPr>
                <w:sz w:val="18"/>
                <w:szCs w:val="18"/>
              </w:rPr>
              <w:t xml:space="preserve"> состав-</w:t>
            </w:r>
            <w:proofErr w:type="spellStart"/>
            <w:r w:rsidRPr="009D49C9">
              <w:rPr>
                <w:sz w:val="18"/>
                <w:szCs w:val="18"/>
              </w:rPr>
              <w:t>ляет</w:t>
            </w:r>
            <w:proofErr w:type="spellEnd"/>
            <w:r w:rsidRPr="009D49C9">
              <w:rPr>
                <w:sz w:val="18"/>
                <w:szCs w:val="18"/>
              </w:rPr>
              <w:t xml:space="preserve"> более 150 метров</w:t>
            </w:r>
          </w:p>
        </w:tc>
        <w:tc>
          <w:tcPr>
            <w:tcW w:w="1559" w:type="dxa"/>
            <w:hideMark/>
          </w:tcPr>
          <w:p w:rsidR="00EA228D" w:rsidRPr="009D49C9" w:rsidRDefault="00EA228D" w:rsidP="00135E4D">
            <w:pPr>
              <w:jc w:val="both"/>
              <w:rPr>
                <w:sz w:val="18"/>
                <w:szCs w:val="18"/>
              </w:rPr>
            </w:pPr>
            <w:r w:rsidRPr="009D49C9">
              <w:rPr>
                <w:sz w:val="18"/>
                <w:szCs w:val="18"/>
              </w:rPr>
              <w:t xml:space="preserve">для случаев, когда </w:t>
            </w:r>
            <w:proofErr w:type="spellStart"/>
            <w:proofErr w:type="gramStart"/>
            <w:r w:rsidRPr="009D49C9">
              <w:rPr>
                <w:sz w:val="18"/>
                <w:szCs w:val="18"/>
              </w:rPr>
              <w:t>протя-женность</w:t>
            </w:r>
            <w:proofErr w:type="spellEnd"/>
            <w:proofErr w:type="gramEnd"/>
            <w:r w:rsidRPr="009D49C9">
              <w:rPr>
                <w:sz w:val="18"/>
                <w:szCs w:val="18"/>
              </w:rPr>
              <w:t xml:space="preserve"> строящейся (реконструируемой) сети </w:t>
            </w:r>
            <w:proofErr w:type="spellStart"/>
            <w:r w:rsidRPr="009D49C9">
              <w:rPr>
                <w:sz w:val="18"/>
                <w:szCs w:val="18"/>
              </w:rPr>
              <w:t>газораспреде-ления</w:t>
            </w:r>
            <w:proofErr w:type="spellEnd"/>
            <w:r w:rsidRPr="009D49C9">
              <w:rPr>
                <w:sz w:val="18"/>
                <w:szCs w:val="18"/>
              </w:rPr>
              <w:t xml:space="preserve"> состав-</w:t>
            </w:r>
            <w:proofErr w:type="spellStart"/>
            <w:r w:rsidRPr="009D49C9">
              <w:rPr>
                <w:sz w:val="18"/>
                <w:szCs w:val="18"/>
              </w:rPr>
              <w:t>ляет</w:t>
            </w:r>
            <w:proofErr w:type="spellEnd"/>
            <w:r w:rsidRPr="009D49C9">
              <w:rPr>
                <w:sz w:val="18"/>
                <w:szCs w:val="18"/>
              </w:rPr>
              <w:t xml:space="preserve"> 150 метров и менее</w:t>
            </w:r>
          </w:p>
        </w:tc>
        <w:tc>
          <w:tcPr>
            <w:tcW w:w="1134" w:type="dxa"/>
            <w:hideMark/>
          </w:tcPr>
          <w:p w:rsidR="00EA228D" w:rsidRPr="009D49C9" w:rsidRDefault="00EA228D" w:rsidP="00135E4D">
            <w:pPr>
              <w:jc w:val="both"/>
              <w:rPr>
                <w:sz w:val="18"/>
                <w:szCs w:val="18"/>
              </w:rPr>
            </w:pPr>
            <w:r w:rsidRPr="009D49C9">
              <w:rPr>
                <w:sz w:val="18"/>
                <w:szCs w:val="18"/>
              </w:rPr>
              <w:t xml:space="preserve">для случаев, когда </w:t>
            </w:r>
            <w:proofErr w:type="spellStart"/>
            <w:proofErr w:type="gramStart"/>
            <w:r w:rsidRPr="009D49C9">
              <w:rPr>
                <w:sz w:val="18"/>
                <w:szCs w:val="18"/>
              </w:rPr>
              <w:t>протя-женность</w:t>
            </w:r>
            <w:proofErr w:type="spellEnd"/>
            <w:proofErr w:type="gramEnd"/>
            <w:r w:rsidRPr="009D49C9">
              <w:rPr>
                <w:sz w:val="18"/>
                <w:szCs w:val="18"/>
              </w:rPr>
              <w:t xml:space="preserve"> строящейся (реконструируемой) сети </w:t>
            </w:r>
            <w:proofErr w:type="spellStart"/>
            <w:r w:rsidRPr="009D49C9">
              <w:rPr>
                <w:sz w:val="18"/>
                <w:szCs w:val="18"/>
              </w:rPr>
              <w:t>газораспре</w:t>
            </w:r>
            <w:r w:rsidRPr="009D49C9">
              <w:rPr>
                <w:sz w:val="18"/>
                <w:szCs w:val="18"/>
              </w:rPr>
              <w:lastRenderedPageBreak/>
              <w:t>де-ления</w:t>
            </w:r>
            <w:proofErr w:type="spellEnd"/>
            <w:r w:rsidRPr="009D49C9">
              <w:rPr>
                <w:sz w:val="18"/>
                <w:szCs w:val="18"/>
              </w:rPr>
              <w:t xml:space="preserve"> состав-</w:t>
            </w:r>
            <w:proofErr w:type="spellStart"/>
            <w:r w:rsidRPr="009D49C9">
              <w:rPr>
                <w:sz w:val="18"/>
                <w:szCs w:val="18"/>
              </w:rPr>
              <w:t>ляет</w:t>
            </w:r>
            <w:proofErr w:type="spellEnd"/>
            <w:r w:rsidRPr="009D49C9">
              <w:rPr>
                <w:sz w:val="18"/>
                <w:szCs w:val="18"/>
              </w:rPr>
              <w:t xml:space="preserve"> более 150 метров</w:t>
            </w:r>
          </w:p>
        </w:tc>
      </w:tr>
      <w:tr w:rsidR="00EA228D" w:rsidRPr="001672AE" w:rsidTr="00275C7E">
        <w:trPr>
          <w:trHeight w:val="247"/>
          <w:jc w:val="center"/>
        </w:trPr>
        <w:tc>
          <w:tcPr>
            <w:tcW w:w="567" w:type="dxa"/>
            <w:hideMark/>
          </w:tcPr>
          <w:p w:rsidR="00EA228D" w:rsidRPr="004361F2" w:rsidRDefault="00EA228D" w:rsidP="00135E4D">
            <w:pPr>
              <w:jc w:val="both"/>
              <w:rPr>
                <w:sz w:val="18"/>
                <w:szCs w:val="18"/>
              </w:rPr>
            </w:pPr>
            <w:r w:rsidRPr="004361F2">
              <w:rPr>
                <w:sz w:val="18"/>
                <w:szCs w:val="18"/>
              </w:rPr>
              <w:lastRenderedPageBreak/>
              <w:t>1</w:t>
            </w:r>
          </w:p>
        </w:tc>
        <w:tc>
          <w:tcPr>
            <w:tcW w:w="2552" w:type="dxa"/>
            <w:hideMark/>
          </w:tcPr>
          <w:p w:rsidR="00EA228D" w:rsidRPr="004361F2" w:rsidRDefault="00EA228D" w:rsidP="00135E4D">
            <w:pPr>
              <w:ind w:firstLine="708"/>
              <w:jc w:val="both"/>
              <w:rPr>
                <w:sz w:val="18"/>
                <w:szCs w:val="18"/>
              </w:rPr>
            </w:pPr>
            <w:r w:rsidRPr="004361F2">
              <w:rPr>
                <w:sz w:val="18"/>
                <w:szCs w:val="18"/>
              </w:rPr>
              <w:t>2</w:t>
            </w:r>
          </w:p>
        </w:tc>
        <w:tc>
          <w:tcPr>
            <w:tcW w:w="850" w:type="dxa"/>
            <w:hideMark/>
          </w:tcPr>
          <w:p w:rsidR="00EA228D" w:rsidRPr="004361F2" w:rsidRDefault="00EA228D" w:rsidP="00135E4D">
            <w:pPr>
              <w:jc w:val="center"/>
              <w:rPr>
                <w:sz w:val="18"/>
                <w:szCs w:val="18"/>
              </w:rPr>
            </w:pPr>
            <w:r w:rsidRPr="004361F2">
              <w:rPr>
                <w:sz w:val="18"/>
                <w:szCs w:val="18"/>
              </w:rPr>
              <w:t>3</w:t>
            </w:r>
          </w:p>
        </w:tc>
        <w:tc>
          <w:tcPr>
            <w:tcW w:w="1560" w:type="dxa"/>
            <w:hideMark/>
          </w:tcPr>
          <w:p w:rsidR="00EA228D" w:rsidRPr="004361F2" w:rsidRDefault="00EA228D" w:rsidP="00135E4D">
            <w:pPr>
              <w:ind w:firstLine="708"/>
              <w:jc w:val="both"/>
              <w:rPr>
                <w:sz w:val="18"/>
                <w:szCs w:val="18"/>
              </w:rPr>
            </w:pPr>
            <w:r w:rsidRPr="004361F2">
              <w:rPr>
                <w:sz w:val="18"/>
                <w:szCs w:val="18"/>
              </w:rPr>
              <w:t>4</w:t>
            </w:r>
          </w:p>
        </w:tc>
        <w:tc>
          <w:tcPr>
            <w:tcW w:w="1559" w:type="dxa"/>
            <w:hideMark/>
          </w:tcPr>
          <w:p w:rsidR="00EA228D" w:rsidRPr="004361F2" w:rsidRDefault="00EA228D" w:rsidP="00135E4D">
            <w:pPr>
              <w:ind w:firstLine="708"/>
              <w:jc w:val="both"/>
              <w:rPr>
                <w:sz w:val="18"/>
                <w:szCs w:val="18"/>
              </w:rPr>
            </w:pPr>
            <w:r w:rsidRPr="004361F2">
              <w:rPr>
                <w:sz w:val="18"/>
                <w:szCs w:val="18"/>
              </w:rPr>
              <w:t>5</w:t>
            </w:r>
          </w:p>
        </w:tc>
        <w:tc>
          <w:tcPr>
            <w:tcW w:w="1559" w:type="dxa"/>
            <w:hideMark/>
          </w:tcPr>
          <w:p w:rsidR="00EA228D" w:rsidRPr="004361F2" w:rsidRDefault="00EA228D" w:rsidP="00135E4D">
            <w:pPr>
              <w:ind w:firstLine="708"/>
              <w:jc w:val="both"/>
              <w:rPr>
                <w:sz w:val="18"/>
                <w:szCs w:val="18"/>
              </w:rPr>
            </w:pPr>
            <w:r w:rsidRPr="004361F2">
              <w:rPr>
                <w:sz w:val="18"/>
                <w:szCs w:val="18"/>
              </w:rPr>
              <w:t>6</w:t>
            </w:r>
          </w:p>
        </w:tc>
        <w:tc>
          <w:tcPr>
            <w:tcW w:w="1134" w:type="dxa"/>
            <w:hideMark/>
          </w:tcPr>
          <w:p w:rsidR="00EA228D" w:rsidRPr="004361F2" w:rsidRDefault="00EA228D" w:rsidP="00135E4D">
            <w:pPr>
              <w:ind w:firstLine="708"/>
              <w:jc w:val="both"/>
              <w:rPr>
                <w:sz w:val="18"/>
                <w:szCs w:val="18"/>
              </w:rPr>
            </w:pPr>
            <w:r w:rsidRPr="004361F2">
              <w:rPr>
                <w:sz w:val="18"/>
                <w:szCs w:val="18"/>
              </w:rPr>
              <w:t>7</w:t>
            </w:r>
          </w:p>
        </w:tc>
      </w:tr>
      <w:tr w:rsidR="00EA228D" w:rsidRPr="001672AE" w:rsidTr="00275C7E">
        <w:trPr>
          <w:trHeight w:val="497"/>
          <w:jc w:val="center"/>
        </w:trPr>
        <w:tc>
          <w:tcPr>
            <w:tcW w:w="567" w:type="dxa"/>
            <w:hideMark/>
          </w:tcPr>
          <w:p w:rsidR="00EA228D" w:rsidRPr="004361F2" w:rsidRDefault="00EA228D" w:rsidP="00135E4D">
            <w:pPr>
              <w:jc w:val="both"/>
              <w:rPr>
                <w:sz w:val="18"/>
                <w:szCs w:val="18"/>
              </w:rPr>
            </w:pPr>
            <w:bookmarkStart w:id="3" w:name="RANGE!A9"/>
            <w:r w:rsidRPr="004361F2">
              <w:rPr>
                <w:sz w:val="18"/>
                <w:szCs w:val="18"/>
              </w:rPr>
              <w:t>1</w:t>
            </w:r>
            <w:bookmarkEnd w:id="3"/>
          </w:p>
        </w:tc>
        <w:tc>
          <w:tcPr>
            <w:tcW w:w="2552" w:type="dxa"/>
            <w:hideMark/>
          </w:tcPr>
          <w:p w:rsidR="00EA228D" w:rsidRPr="004361F2" w:rsidRDefault="00EA228D" w:rsidP="00135E4D">
            <w:pPr>
              <w:jc w:val="both"/>
              <w:rPr>
                <w:sz w:val="18"/>
                <w:szCs w:val="18"/>
              </w:rPr>
            </w:pPr>
            <w:r w:rsidRPr="004361F2">
              <w:rPr>
                <w:sz w:val="18"/>
                <w:szCs w:val="18"/>
              </w:rPr>
              <w:t>Расходы на разработку проектной документации, всего, в т. ч.:</w:t>
            </w:r>
          </w:p>
        </w:tc>
        <w:tc>
          <w:tcPr>
            <w:tcW w:w="850" w:type="dxa"/>
            <w:hideMark/>
          </w:tcPr>
          <w:p w:rsidR="00EA228D" w:rsidRPr="004361F2" w:rsidRDefault="00EA228D" w:rsidP="00135E4D">
            <w:pPr>
              <w:jc w:val="center"/>
              <w:rPr>
                <w:sz w:val="18"/>
                <w:szCs w:val="18"/>
              </w:rPr>
            </w:pPr>
            <w:r w:rsidRPr="004361F2">
              <w:rPr>
                <w:sz w:val="18"/>
                <w:szCs w:val="18"/>
              </w:rPr>
              <w:t>тыс. руб.</w:t>
            </w:r>
          </w:p>
        </w:tc>
        <w:tc>
          <w:tcPr>
            <w:tcW w:w="1560" w:type="dxa"/>
            <w:hideMark/>
          </w:tcPr>
          <w:p w:rsidR="00EA228D" w:rsidRPr="004361F2" w:rsidRDefault="00EA228D" w:rsidP="00135E4D">
            <w:pPr>
              <w:jc w:val="right"/>
              <w:rPr>
                <w:sz w:val="18"/>
                <w:szCs w:val="18"/>
              </w:rPr>
            </w:pPr>
            <w:r w:rsidRPr="004361F2">
              <w:rPr>
                <w:sz w:val="18"/>
                <w:szCs w:val="18"/>
              </w:rPr>
              <w:t>846,74</w:t>
            </w:r>
          </w:p>
        </w:tc>
        <w:tc>
          <w:tcPr>
            <w:tcW w:w="1559" w:type="dxa"/>
            <w:hideMark/>
          </w:tcPr>
          <w:p w:rsidR="00EA228D" w:rsidRPr="004361F2" w:rsidRDefault="00EA228D" w:rsidP="00135E4D">
            <w:pPr>
              <w:jc w:val="right"/>
              <w:rPr>
                <w:sz w:val="18"/>
                <w:szCs w:val="18"/>
              </w:rPr>
            </w:pPr>
            <w:r w:rsidRPr="004361F2">
              <w:rPr>
                <w:sz w:val="18"/>
                <w:szCs w:val="18"/>
              </w:rPr>
              <w:t>2589,17</w:t>
            </w:r>
          </w:p>
        </w:tc>
        <w:tc>
          <w:tcPr>
            <w:tcW w:w="1559" w:type="dxa"/>
          </w:tcPr>
          <w:p w:rsidR="00EA228D" w:rsidRPr="004361F2" w:rsidRDefault="00EA228D" w:rsidP="00135E4D">
            <w:pPr>
              <w:jc w:val="right"/>
              <w:rPr>
                <w:sz w:val="18"/>
                <w:szCs w:val="18"/>
              </w:rPr>
            </w:pPr>
            <w:r w:rsidRPr="004361F2">
              <w:rPr>
                <w:sz w:val="18"/>
                <w:szCs w:val="18"/>
              </w:rPr>
              <w:t>846,74</w:t>
            </w:r>
          </w:p>
        </w:tc>
        <w:tc>
          <w:tcPr>
            <w:tcW w:w="1134" w:type="dxa"/>
          </w:tcPr>
          <w:p w:rsidR="00EA228D" w:rsidRPr="004361F2" w:rsidRDefault="00EA228D" w:rsidP="00135E4D">
            <w:pPr>
              <w:jc w:val="right"/>
              <w:rPr>
                <w:sz w:val="18"/>
                <w:szCs w:val="18"/>
              </w:rPr>
            </w:pPr>
            <w:r w:rsidRPr="004361F2">
              <w:rPr>
                <w:sz w:val="18"/>
                <w:szCs w:val="18"/>
              </w:rPr>
              <w:t>1838,64</w:t>
            </w:r>
          </w:p>
        </w:tc>
      </w:tr>
      <w:tr w:rsidR="00EA228D" w:rsidRPr="001672AE" w:rsidTr="00275C7E">
        <w:trPr>
          <w:trHeight w:val="360"/>
          <w:jc w:val="center"/>
        </w:trPr>
        <w:tc>
          <w:tcPr>
            <w:tcW w:w="567" w:type="dxa"/>
            <w:hideMark/>
          </w:tcPr>
          <w:p w:rsidR="00EA228D" w:rsidRPr="004361F2" w:rsidRDefault="00EA228D" w:rsidP="00135E4D">
            <w:pPr>
              <w:jc w:val="both"/>
              <w:rPr>
                <w:sz w:val="18"/>
                <w:szCs w:val="18"/>
              </w:rPr>
            </w:pPr>
            <w:bookmarkStart w:id="4" w:name="RANGE!A10"/>
            <w:r w:rsidRPr="004361F2">
              <w:rPr>
                <w:sz w:val="18"/>
                <w:szCs w:val="18"/>
              </w:rPr>
              <w:t>1.1</w:t>
            </w:r>
            <w:bookmarkEnd w:id="4"/>
          </w:p>
        </w:tc>
        <w:tc>
          <w:tcPr>
            <w:tcW w:w="2552" w:type="dxa"/>
            <w:hideMark/>
          </w:tcPr>
          <w:p w:rsidR="00EA228D" w:rsidRPr="004361F2" w:rsidRDefault="00EA228D" w:rsidP="00135E4D">
            <w:pPr>
              <w:jc w:val="both"/>
              <w:rPr>
                <w:sz w:val="18"/>
                <w:szCs w:val="18"/>
              </w:rPr>
            </w:pPr>
            <w:r w:rsidRPr="004361F2">
              <w:rPr>
                <w:sz w:val="18"/>
                <w:szCs w:val="18"/>
              </w:rPr>
              <w:t>- на проектно-изыскательские работы</w:t>
            </w:r>
          </w:p>
        </w:tc>
        <w:tc>
          <w:tcPr>
            <w:tcW w:w="850" w:type="dxa"/>
            <w:hideMark/>
          </w:tcPr>
          <w:p w:rsidR="00EA228D" w:rsidRPr="004361F2" w:rsidRDefault="00EA228D" w:rsidP="00135E4D">
            <w:pPr>
              <w:jc w:val="center"/>
              <w:rPr>
                <w:sz w:val="18"/>
                <w:szCs w:val="18"/>
              </w:rPr>
            </w:pPr>
            <w:r w:rsidRPr="004361F2">
              <w:rPr>
                <w:sz w:val="18"/>
                <w:szCs w:val="18"/>
              </w:rPr>
              <w:t>тыс. руб.</w:t>
            </w:r>
          </w:p>
        </w:tc>
        <w:tc>
          <w:tcPr>
            <w:tcW w:w="1560" w:type="dxa"/>
            <w:hideMark/>
          </w:tcPr>
          <w:p w:rsidR="00EA228D" w:rsidRPr="004361F2" w:rsidRDefault="00EA228D" w:rsidP="00135E4D">
            <w:pPr>
              <w:ind w:firstLine="708"/>
              <w:jc w:val="right"/>
              <w:rPr>
                <w:sz w:val="18"/>
                <w:szCs w:val="18"/>
              </w:rPr>
            </w:pPr>
            <w:r w:rsidRPr="004361F2">
              <w:rPr>
                <w:sz w:val="18"/>
                <w:szCs w:val="18"/>
              </w:rPr>
              <w:t>486,54</w:t>
            </w:r>
          </w:p>
        </w:tc>
        <w:tc>
          <w:tcPr>
            <w:tcW w:w="1559" w:type="dxa"/>
            <w:hideMark/>
          </w:tcPr>
          <w:p w:rsidR="00EA228D" w:rsidRPr="004361F2" w:rsidRDefault="00EA228D" w:rsidP="00135E4D">
            <w:pPr>
              <w:jc w:val="right"/>
              <w:rPr>
                <w:sz w:val="18"/>
                <w:szCs w:val="18"/>
              </w:rPr>
            </w:pPr>
            <w:r w:rsidRPr="004361F2">
              <w:rPr>
                <w:sz w:val="18"/>
                <w:szCs w:val="18"/>
              </w:rPr>
              <w:t>2019,37</w:t>
            </w:r>
          </w:p>
        </w:tc>
        <w:tc>
          <w:tcPr>
            <w:tcW w:w="1559" w:type="dxa"/>
          </w:tcPr>
          <w:p w:rsidR="00EA228D" w:rsidRPr="004361F2" w:rsidRDefault="00EA228D" w:rsidP="00135E4D">
            <w:pPr>
              <w:ind w:firstLine="708"/>
              <w:jc w:val="right"/>
              <w:rPr>
                <w:sz w:val="18"/>
                <w:szCs w:val="18"/>
              </w:rPr>
            </w:pPr>
            <w:r w:rsidRPr="004361F2">
              <w:rPr>
                <w:sz w:val="18"/>
                <w:szCs w:val="18"/>
              </w:rPr>
              <w:t>486,54</w:t>
            </w:r>
          </w:p>
        </w:tc>
        <w:tc>
          <w:tcPr>
            <w:tcW w:w="1134" w:type="dxa"/>
          </w:tcPr>
          <w:p w:rsidR="00EA228D" w:rsidRPr="004361F2" w:rsidRDefault="00EA228D" w:rsidP="00135E4D">
            <w:pPr>
              <w:jc w:val="right"/>
              <w:rPr>
                <w:sz w:val="18"/>
                <w:szCs w:val="18"/>
              </w:rPr>
            </w:pPr>
            <w:r w:rsidRPr="004361F2">
              <w:rPr>
                <w:sz w:val="18"/>
                <w:szCs w:val="18"/>
              </w:rPr>
              <w:t>1497,85</w:t>
            </w:r>
          </w:p>
        </w:tc>
      </w:tr>
      <w:tr w:rsidR="00EA228D" w:rsidRPr="001672AE" w:rsidTr="00275C7E">
        <w:trPr>
          <w:trHeight w:val="638"/>
          <w:jc w:val="center"/>
        </w:trPr>
        <w:tc>
          <w:tcPr>
            <w:tcW w:w="567" w:type="dxa"/>
            <w:hideMark/>
          </w:tcPr>
          <w:p w:rsidR="00EA228D" w:rsidRPr="004361F2" w:rsidRDefault="00EA228D" w:rsidP="00135E4D">
            <w:pPr>
              <w:jc w:val="both"/>
              <w:rPr>
                <w:sz w:val="18"/>
                <w:szCs w:val="18"/>
              </w:rPr>
            </w:pPr>
            <w:bookmarkStart w:id="5" w:name="RANGE!A11"/>
            <w:r w:rsidRPr="004361F2">
              <w:rPr>
                <w:sz w:val="18"/>
                <w:szCs w:val="18"/>
              </w:rPr>
              <w:t>1.2</w:t>
            </w:r>
            <w:bookmarkEnd w:id="5"/>
          </w:p>
        </w:tc>
        <w:tc>
          <w:tcPr>
            <w:tcW w:w="2552" w:type="dxa"/>
            <w:hideMark/>
          </w:tcPr>
          <w:p w:rsidR="00EA228D" w:rsidRPr="004361F2" w:rsidRDefault="00EA228D" w:rsidP="00135E4D">
            <w:pPr>
              <w:jc w:val="both"/>
              <w:rPr>
                <w:sz w:val="18"/>
                <w:szCs w:val="18"/>
              </w:rPr>
            </w:pPr>
            <w:r w:rsidRPr="004361F2">
              <w:rPr>
                <w:sz w:val="18"/>
                <w:szCs w:val="18"/>
              </w:rPr>
              <w:t>- на кадастровые и землеустроительные работы, аренду земли</w:t>
            </w:r>
          </w:p>
        </w:tc>
        <w:tc>
          <w:tcPr>
            <w:tcW w:w="850" w:type="dxa"/>
            <w:hideMark/>
          </w:tcPr>
          <w:p w:rsidR="00EA228D" w:rsidRPr="004361F2" w:rsidRDefault="00EA228D" w:rsidP="00135E4D">
            <w:pPr>
              <w:jc w:val="center"/>
              <w:rPr>
                <w:sz w:val="18"/>
                <w:szCs w:val="18"/>
              </w:rPr>
            </w:pPr>
            <w:r w:rsidRPr="004361F2">
              <w:rPr>
                <w:sz w:val="18"/>
                <w:szCs w:val="18"/>
              </w:rPr>
              <w:t>тыс. руб.</w:t>
            </w:r>
          </w:p>
        </w:tc>
        <w:tc>
          <w:tcPr>
            <w:tcW w:w="1560" w:type="dxa"/>
            <w:hideMark/>
          </w:tcPr>
          <w:p w:rsidR="00EA228D" w:rsidRPr="004361F2" w:rsidRDefault="00EA228D" w:rsidP="00135E4D">
            <w:pPr>
              <w:ind w:firstLine="708"/>
              <w:jc w:val="right"/>
              <w:rPr>
                <w:sz w:val="18"/>
                <w:szCs w:val="18"/>
              </w:rPr>
            </w:pPr>
            <w:r w:rsidRPr="004361F2">
              <w:rPr>
                <w:sz w:val="18"/>
                <w:szCs w:val="18"/>
              </w:rPr>
              <w:t>360,20</w:t>
            </w:r>
          </w:p>
        </w:tc>
        <w:tc>
          <w:tcPr>
            <w:tcW w:w="1559" w:type="dxa"/>
            <w:hideMark/>
          </w:tcPr>
          <w:p w:rsidR="00EA228D" w:rsidRPr="004361F2" w:rsidRDefault="00EA228D" w:rsidP="00135E4D">
            <w:pPr>
              <w:ind w:firstLine="708"/>
              <w:jc w:val="right"/>
              <w:rPr>
                <w:sz w:val="18"/>
                <w:szCs w:val="18"/>
              </w:rPr>
            </w:pPr>
            <w:r w:rsidRPr="004361F2">
              <w:rPr>
                <w:sz w:val="18"/>
                <w:szCs w:val="18"/>
              </w:rPr>
              <w:t>569,80</w:t>
            </w:r>
          </w:p>
        </w:tc>
        <w:tc>
          <w:tcPr>
            <w:tcW w:w="1559" w:type="dxa"/>
          </w:tcPr>
          <w:p w:rsidR="00EA228D" w:rsidRPr="004361F2" w:rsidRDefault="00EA228D" w:rsidP="00135E4D">
            <w:pPr>
              <w:ind w:firstLine="708"/>
              <w:jc w:val="right"/>
              <w:rPr>
                <w:sz w:val="18"/>
                <w:szCs w:val="18"/>
              </w:rPr>
            </w:pPr>
            <w:r w:rsidRPr="004361F2">
              <w:rPr>
                <w:sz w:val="18"/>
                <w:szCs w:val="18"/>
              </w:rPr>
              <w:t>360,20</w:t>
            </w:r>
          </w:p>
        </w:tc>
        <w:tc>
          <w:tcPr>
            <w:tcW w:w="1134" w:type="dxa"/>
          </w:tcPr>
          <w:p w:rsidR="00EA228D" w:rsidRPr="004361F2" w:rsidRDefault="00EA228D" w:rsidP="00135E4D">
            <w:pPr>
              <w:jc w:val="right"/>
              <w:rPr>
                <w:sz w:val="18"/>
                <w:szCs w:val="18"/>
              </w:rPr>
            </w:pPr>
            <w:r w:rsidRPr="004361F2">
              <w:rPr>
                <w:sz w:val="18"/>
                <w:szCs w:val="18"/>
              </w:rPr>
              <w:t>340,79</w:t>
            </w:r>
          </w:p>
        </w:tc>
      </w:tr>
      <w:tr w:rsidR="00EA228D" w:rsidRPr="001672AE" w:rsidTr="00275C7E">
        <w:trPr>
          <w:trHeight w:val="933"/>
          <w:jc w:val="center"/>
        </w:trPr>
        <w:tc>
          <w:tcPr>
            <w:tcW w:w="567" w:type="dxa"/>
            <w:hideMark/>
          </w:tcPr>
          <w:p w:rsidR="00EA228D" w:rsidRPr="004361F2" w:rsidRDefault="00EA228D" w:rsidP="00135E4D">
            <w:pPr>
              <w:jc w:val="both"/>
              <w:rPr>
                <w:sz w:val="18"/>
                <w:szCs w:val="18"/>
              </w:rPr>
            </w:pPr>
            <w:bookmarkStart w:id="6" w:name="RANGE!A12"/>
            <w:r w:rsidRPr="004361F2">
              <w:rPr>
                <w:sz w:val="18"/>
                <w:szCs w:val="18"/>
              </w:rPr>
              <w:t>2</w:t>
            </w:r>
            <w:bookmarkEnd w:id="6"/>
          </w:p>
        </w:tc>
        <w:tc>
          <w:tcPr>
            <w:tcW w:w="2552" w:type="dxa"/>
            <w:hideMark/>
          </w:tcPr>
          <w:p w:rsidR="00EA228D" w:rsidRPr="004361F2" w:rsidRDefault="00EA228D" w:rsidP="00135E4D">
            <w:pPr>
              <w:jc w:val="both"/>
              <w:rPr>
                <w:sz w:val="18"/>
                <w:szCs w:val="18"/>
              </w:rPr>
            </w:pPr>
            <w:r w:rsidRPr="004361F2">
              <w:rPr>
                <w:sz w:val="18"/>
                <w:szCs w:val="18"/>
              </w:rPr>
              <w:t>Суммарный максимальный часовой расход газа газоиспользующего обору</w:t>
            </w:r>
            <w:r>
              <w:rPr>
                <w:sz w:val="18"/>
                <w:szCs w:val="18"/>
              </w:rPr>
              <w:t>-</w:t>
            </w:r>
            <w:proofErr w:type="spellStart"/>
            <w:r w:rsidRPr="004361F2">
              <w:rPr>
                <w:sz w:val="18"/>
                <w:szCs w:val="18"/>
              </w:rPr>
              <w:t>дования</w:t>
            </w:r>
            <w:proofErr w:type="spellEnd"/>
            <w:r w:rsidRPr="004361F2">
              <w:rPr>
                <w:sz w:val="18"/>
                <w:szCs w:val="18"/>
              </w:rPr>
              <w:t xml:space="preserve"> заявителей (столбец 4, 6)</w:t>
            </w:r>
          </w:p>
        </w:tc>
        <w:tc>
          <w:tcPr>
            <w:tcW w:w="850" w:type="dxa"/>
            <w:hideMark/>
          </w:tcPr>
          <w:p w:rsidR="00EA228D" w:rsidRPr="004361F2" w:rsidRDefault="00EA228D" w:rsidP="00135E4D">
            <w:pPr>
              <w:jc w:val="center"/>
              <w:rPr>
                <w:sz w:val="18"/>
                <w:szCs w:val="18"/>
              </w:rPr>
            </w:pPr>
            <w:r w:rsidRPr="004361F2">
              <w:rPr>
                <w:sz w:val="18"/>
                <w:szCs w:val="18"/>
              </w:rPr>
              <w:t>м3/час</w:t>
            </w:r>
          </w:p>
        </w:tc>
        <w:tc>
          <w:tcPr>
            <w:tcW w:w="1560" w:type="dxa"/>
            <w:hideMark/>
          </w:tcPr>
          <w:p w:rsidR="00EA228D" w:rsidRPr="004361F2" w:rsidRDefault="00EA228D" w:rsidP="00135E4D">
            <w:pPr>
              <w:ind w:firstLine="708"/>
              <w:jc w:val="right"/>
              <w:rPr>
                <w:sz w:val="18"/>
                <w:szCs w:val="18"/>
              </w:rPr>
            </w:pPr>
            <w:r w:rsidRPr="004361F2">
              <w:rPr>
                <w:sz w:val="18"/>
                <w:szCs w:val="18"/>
              </w:rPr>
              <w:t>165</w:t>
            </w:r>
          </w:p>
        </w:tc>
        <w:tc>
          <w:tcPr>
            <w:tcW w:w="1559" w:type="dxa"/>
            <w:hideMark/>
          </w:tcPr>
          <w:p w:rsidR="00EA228D" w:rsidRPr="004361F2" w:rsidRDefault="00EA228D" w:rsidP="00135E4D">
            <w:pPr>
              <w:ind w:firstLine="708"/>
              <w:jc w:val="right"/>
              <w:rPr>
                <w:sz w:val="18"/>
                <w:szCs w:val="18"/>
              </w:rPr>
            </w:pPr>
            <w:r w:rsidRPr="004361F2">
              <w:rPr>
                <w:sz w:val="18"/>
                <w:szCs w:val="18"/>
              </w:rPr>
              <w:t>-</w:t>
            </w:r>
          </w:p>
        </w:tc>
        <w:tc>
          <w:tcPr>
            <w:tcW w:w="1559" w:type="dxa"/>
          </w:tcPr>
          <w:p w:rsidR="00EA228D" w:rsidRPr="004361F2" w:rsidRDefault="00EA228D" w:rsidP="00135E4D">
            <w:pPr>
              <w:ind w:firstLine="708"/>
              <w:jc w:val="right"/>
              <w:rPr>
                <w:sz w:val="18"/>
                <w:szCs w:val="18"/>
              </w:rPr>
            </w:pPr>
            <w:r w:rsidRPr="004361F2">
              <w:rPr>
                <w:sz w:val="18"/>
                <w:szCs w:val="18"/>
              </w:rPr>
              <w:t>165</w:t>
            </w:r>
          </w:p>
        </w:tc>
        <w:tc>
          <w:tcPr>
            <w:tcW w:w="1134" w:type="dxa"/>
          </w:tcPr>
          <w:p w:rsidR="00EA228D" w:rsidRPr="004361F2" w:rsidRDefault="00EA228D" w:rsidP="00135E4D">
            <w:pPr>
              <w:ind w:firstLine="708"/>
              <w:jc w:val="right"/>
              <w:rPr>
                <w:sz w:val="18"/>
                <w:szCs w:val="18"/>
              </w:rPr>
            </w:pPr>
            <w:r w:rsidRPr="004361F2">
              <w:rPr>
                <w:sz w:val="18"/>
                <w:szCs w:val="18"/>
              </w:rPr>
              <w:t>-</w:t>
            </w:r>
          </w:p>
        </w:tc>
      </w:tr>
      <w:tr w:rsidR="00EA228D" w:rsidRPr="001672AE" w:rsidTr="00275C7E">
        <w:trPr>
          <w:trHeight w:val="418"/>
          <w:jc w:val="center"/>
        </w:trPr>
        <w:tc>
          <w:tcPr>
            <w:tcW w:w="567" w:type="dxa"/>
            <w:hideMark/>
          </w:tcPr>
          <w:p w:rsidR="00EA228D" w:rsidRPr="004361F2" w:rsidRDefault="00EA228D" w:rsidP="00135E4D">
            <w:pPr>
              <w:jc w:val="both"/>
              <w:rPr>
                <w:sz w:val="18"/>
                <w:szCs w:val="18"/>
              </w:rPr>
            </w:pPr>
            <w:bookmarkStart w:id="7" w:name="RANGE!A13"/>
            <w:r w:rsidRPr="004361F2">
              <w:rPr>
                <w:sz w:val="18"/>
                <w:szCs w:val="18"/>
              </w:rPr>
              <w:t>3</w:t>
            </w:r>
            <w:bookmarkEnd w:id="7"/>
          </w:p>
        </w:tc>
        <w:tc>
          <w:tcPr>
            <w:tcW w:w="2552" w:type="dxa"/>
            <w:hideMark/>
          </w:tcPr>
          <w:p w:rsidR="00EA228D" w:rsidRPr="004361F2" w:rsidRDefault="00EA228D" w:rsidP="00135E4D">
            <w:pPr>
              <w:jc w:val="both"/>
              <w:rPr>
                <w:sz w:val="18"/>
                <w:szCs w:val="18"/>
              </w:rPr>
            </w:pPr>
            <w:r w:rsidRPr="004361F2">
              <w:rPr>
                <w:sz w:val="18"/>
                <w:szCs w:val="18"/>
              </w:rPr>
              <w:t>Количество техно-логических присоединений (столбец 5, 7)</w:t>
            </w:r>
          </w:p>
        </w:tc>
        <w:tc>
          <w:tcPr>
            <w:tcW w:w="850" w:type="dxa"/>
            <w:hideMark/>
          </w:tcPr>
          <w:p w:rsidR="00EA228D" w:rsidRPr="004361F2" w:rsidRDefault="00EA228D" w:rsidP="00135E4D">
            <w:pPr>
              <w:jc w:val="center"/>
              <w:rPr>
                <w:sz w:val="18"/>
                <w:szCs w:val="18"/>
              </w:rPr>
            </w:pPr>
            <w:r w:rsidRPr="004361F2">
              <w:rPr>
                <w:sz w:val="18"/>
                <w:szCs w:val="18"/>
              </w:rPr>
              <w:t>ед.</w:t>
            </w:r>
          </w:p>
        </w:tc>
        <w:tc>
          <w:tcPr>
            <w:tcW w:w="1560" w:type="dxa"/>
            <w:hideMark/>
          </w:tcPr>
          <w:p w:rsidR="00EA228D" w:rsidRPr="004361F2" w:rsidRDefault="00EA228D" w:rsidP="00135E4D">
            <w:pPr>
              <w:ind w:firstLine="708"/>
              <w:jc w:val="right"/>
              <w:rPr>
                <w:sz w:val="18"/>
                <w:szCs w:val="18"/>
              </w:rPr>
            </w:pPr>
            <w:r w:rsidRPr="004361F2">
              <w:rPr>
                <w:sz w:val="18"/>
                <w:szCs w:val="18"/>
              </w:rPr>
              <w:t>-</w:t>
            </w:r>
          </w:p>
        </w:tc>
        <w:tc>
          <w:tcPr>
            <w:tcW w:w="1559" w:type="dxa"/>
            <w:hideMark/>
          </w:tcPr>
          <w:p w:rsidR="00EA228D" w:rsidRPr="004361F2" w:rsidRDefault="00EA228D" w:rsidP="00135E4D">
            <w:pPr>
              <w:ind w:firstLine="708"/>
              <w:jc w:val="right"/>
              <w:rPr>
                <w:sz w:val="18"/>
                <w:szCs w:val="18"/>
              </w:rPr>
            </w:pPr>
            <w:r w:rsidRPr="004361F2">
              <w:rPr>
                <w:sz w:val="18"/>
                <w:szCs w:val="18"/>
              </w:rPr>
              <w:t>5</w:t>
            </w:r>
          </w:p>
        </w:tc>
        <w:tc>
          <w:tcPr>
            <w:tcW w:w="1559" w:type="dxa"/>
          </w:tcPr>
          <w:p w:rsidR="00EA228D" w:rsidRPr="004361F2" w:rsidRDefault="00EA228D" w:rsidP="00135E4D">
            <w:pPr>
              <w:ind w:firstLine="708"/>
              <w:jc w:val="right"/>
              <w:rPr>
                <w:sz w:val="18"/>
                <w:szCs w:val="18"/>
              </w:rPr>
            </w:pPr>
            <w:r w:rsidRPr="004361F2">
              <w:rPr>
                <w:sz w:val="18"/>
                <w:szCs w:val="18"/>
              </w:rPr>
              <w:t>-</w:t>
            </w:r>
          </w:p>
        </w:tc>
        <w:tc>
          <w:tcPr>
            <w:tcW w:w="1134" w:type="dxa"/>
          </w:tcPr>
          <w:p w:rsidR="00EA228D" w:rsidRPr="004361F2" w:rsidRDefault="00EA228D" w:rsidP="00135E4D">
            <w:pPr>
              <w:ind w:firstLine="708"/>
              <w:jc w:val="right"/>
              <w:rPr>
                <w:sz w:val="18"/>
                <w:szCs w:val="18"/>
              </w:rPr>
            </w:pPr>
            <w:r w:rsidRPr="004361F2">
              <w:rPr>
                <w:sz w:val="18"/>
                <w:szCs w:val="18"/>
              </w:rPr>
              <w:t>5</w:t>
            </w:r>
          </w:p>
        </w:tc>
      </w:tr>
      <w:tr w:rsidR="00EA228D" w:rsidRPr="001672AE" w:rsidTr="00275C7E">
        <w:trPr>
          <w:trHeight w:val="357"/>
          <w:jc w:val="center"/>
        </w:trPr>
        <w:tc>
          <w:tcPr>
            <w:tcW w:w="567" w:type="dxa"/>
            <w:hideMark/>
          </w:tcPr>
          <w:p w:rsidR="00EA228D" w:rsidRPr="004361F2" w:rsidRDefault="00EA228D" w:rsidP="00135E4D">
            <w:pPr>
              <w:jc w:val="both"/>
              <w:rPr>
                <w:sz w:val="18"/>
                <w:szCs w:val="18"/>
              </w:rPr>
            </w:pPr>
            <w:bookmarkStart w:id="8" w:name="RANGE!A14"/>
            <w:r w:rsidRPr="004361F2">
              <w:rPr>
                <w:sz w:val="18"/>
                <w:szCs w:val="18"/>
              </w:rPr>
              <w:t>4</w:t>
            </w:r>
            <w:bookmarkEnd w:id="8"/>
          </w:p>
        </w:tc>
        <w:tc>
          <w:tcPr>
            <w:tcW w:w="2552" w:type="dxa"/>
            <w:hideMark/>
          </w:tcPr>
          <w:p w:rsidR="00EA228D" w:rsidRPr="004361F2" w:rsidRDefault="00EA228D" w:rsidP="00135E4D">
            <w:pPr>
              <w:jc w:val="both"/>
              <w:rPr>
                <w:sz w:val="18"/>
                <w:szCs w:val="18"/>
              </w:rPr>
            </w:pPr>
            <w:r w:rsidRPr="004361F2">
              <w:rPr>
                <w:sz w:val="18"/>
                <w:szCs w:val="18"/>
              </w:rPr>
              <w:t xml:space="preserve">Эффективная ставка налога на прибыль </w:t>
            </w:r>
          </w:p>
        </w:tc>
        <w:tc>
          <w:tcPr>
            <w:tcW w:w="850" w:type="dxa"/>
            <w:hideMark/>
          </w:tcPr>
          <w:p w:rsidR="00EA228D" w:rsidRPr="004361F2" w:rsidRDefault="00EA228D" w:rsidP="00135E4D">
            <w:pPr>
              <w:jc w:val="center"/>
              <w:rPr>
                <w:sz w:val="18"/>
                <w:szCs w:val="18"/>
              </w:rPr>
            </w:pPr>
            <w:r w:rsidRPr="004361F2">
              <w:rPr>
                <w:sz w:val="18"/>
                <w:szCs w:val="18"/>
              </w:rPr>
              <w:t>%</w:t>
            </w:r>
          </w:p>
        </w:tc>
        <w:tc>
          <w:tcPr>
            <w:tcW w:w="1560" w:type="dxa"/>
            <w:hideMark/>
          </w:tcPr>
          <w:p w:rsidR="00EA228D" w:rsidRPr="004361F2" w:rsidRDefault="00EA228D" w:rsidP="00135E4D">
            <w:pPr>
              <w:ind w:firstLine="708"/>
              <w:jc w:val="right"/>
              <w:rPr>
                <w:sz w:val="18"/>
                <w:szCs w:val="18"/>
              </w:rPr>
            </w:pPr>
            <w:r w:rsidRPr="004361F2">
              <w:rPr>
                <w:sz w:val="18"/>
                <w:szCs w:val="18"/>
              </w:rPr>
              <w:t>20</w:t>
            </w:r>
          </w:p>
        </w:tc>
        <w:tc>
          <w:tcPr>
            <w:tcW w:w="1559" w:type="dxa"/>
            <w:hideMark/>
          </w:tcPr>
          <w:p w:rsidR="00EA228D" w:rsidRPr="004361F2" w:rsidRDefault="00EA228D" w:rsidP="00135E4D">
            <w:pPr>
              <w:ind w:firstLine="708"/>
              <w:jc w:val="right"/>
              <w:rPr>
                <w:sz w:val="18"/>
                <w:szCs w:val="18"/>
              </w:rPr>
            </w:pPr>
            <w:r w:rsidRPr="004361F2">
              <w:rPr>
                <w:sz w:val="18"/>
                <w:szCs w:val="18"/>
              </w:rPr>
              <w:t>20</w:t>
            </w:r>
          </w:p>
        </w:tc>
        <w:tc>
          <w:tcPr>
            <w:tcW w:w="1559" w:type="dxa"/>
          </w:tcPr>
          <w:p w:rsidR="00EA228D" w:rsidRPr="004361F2" w:rsidRDefault="00EA228D" w:rsidP="00135E4D">
            <w:pPr>
              <w:ind w:firstLine="708"/>
              <w:jc w:val="right"/>
              <w:rPr>
                <w:sz w:val="18"/>
                <w:szCs w:val="18"/>
              </w:rPr>
            </w:pPr>
            <w:r w:rsidRPr="004361F2">
              <w:rPr>
                <w:sz w:val="18"/>
                <w:szCs w:val="18"/>
              </w:rPr>
              <w:t>20</w:t>
            </w:r>
          </w:p>
        </w:tc>
        <w:tc>
          <w:tcPr>
            <w:tcW w:w="1134" w:type="dxa"/>
          </w:tcPr>
          <w:p w:rsidR="00EA228D" w:rsidRPr="004361F2" w:rsidRDefault="00EA228D" w:rsidP="00135E4D">
            <w:pPr>
              <w:ind w:firstLine="708"/>
              <w:jc w:val="right"/>
              <w:rPr>
                <w:sz w:val="18"/>
                <w:szCs w:val="18"/>
              </w:rPr>
            </w:pPr>
            <w:r w:rsidRPr="004361F2">
              <w:rPr>
                <w:sz w:val="18"/>
                <w:szCs w:val="18"/>
              </w:rPr>
              <w:t>20</w:t>
            </w:r>
          </w:p>
        </w:tc>
      </w:tr>
      <w:tr w:rsidR="00EA228D" w:rsidRPr="001672AE" w:rsidTr="00275C7E">
        <w:trPr>
          <w:trHeight w:val="364"/>
          <w:jc w:val="center"/>
        </w:trPr>
        <w:tc>
          <w:tcPr>
            <w:tcW w:w="567" w:type="dxa"/>
            <w:hideMark/>
          </w:tcPr>
          <w:p w:rsidR="00EA228D" w:rsidRPr="004361F2" w:rsidRDefault="00EA228D" w:rsidP="00135E4D">
            <w:pPr>
              <w:jc w:val="both"/>
              <w:rPr>
                <w:sz w:val="18"/>
                <w:szCs w:val="18"/>
              </w:rPr>
            </w:pPr>
            <w:bookmarkStart w:id="9" w:name="RANGE!A15"/>
            <w:r w:rsidRPr="004361F2">
              <w:rPr>
                <w:sz w:val="18"/>
                <w:szCs w:val="18"/>
              </w:rPr>
              <w:t>5</w:t>
            </w:r>
            <w:bookmarkEnd w:id="9"/>
          </w:p>
        </w:tc>
        <w:tc>
          <w:tcPr>
            <w:tcW w:w="2552" w:type="dxa"/>
            <w:hideMark/>
          </w:tcPr>
          <w:p w:rsidR="00EA228D" w:rsidRPr="004361F2" w:rsidRDefault="00EA228D" w:rsidP="00135E4D">
            <w:pPr>
              <w:jc w:val="both"/>
              <w:rPr>
                <w:sz w:val="18"/>
                <w:szCs w:val="18"/>
              </w:rPr>
            </w:pPr>
            <w:r w:rsidRPr="004361F2">
              <w:rPr>
                <w:sz w:val="18"/>
                <w:szCs w:val="18"/>
              </w:rPr>
              <w:t>Сумма Налога на прибыль</w:t>
            </w:r>
          </w:p>
        </w:tc>
        <w:tc>
          <w:tcPr>
            <w:tcW w:w="850" w:type="dxa"/>
            <w:noWrap/>
            <w:hideMark/>
          </w:tcPr>
          <w:p w:rsidR="00EA228D" w:rsidRPr="004361F2" w:rsidRDefault="00EA228D" w:rsidP="00135E4D">
            <w:pPr>
              <w:jc w:val="center"/>
              <w:rPr>
                <w:sz w:val="18"/>
                <w:szCs w:val="18"/>
              </w:rPr>
            </w:pPr>
            <w:r w:rsidRPr="004361F2">
              <w:rPr>
                <w:sz w:val="18"/>
                <w:szCs w:val="18"/>
              </w:rPr>
              <w:t>тыс. руб.</w:t>
            </w:r>
          </w:p>
        </w:tc>
        <w:tc>
          <w:tcPr>
            <w:tcW w:w="1560" w:type="dxa"/>
            <w:hideMark/>
          </w:tcPr>
          <w:p w:rsidR="00EA228D" w:rsidRPr="004361F2" w:rsidRDefault="00EA228D" w:rsidP="00135E4D">
            <w:pPr>
              <w:ind w:firstLine="708"/>
              <w:jc w:val="right"/>
              <w:rPr>
                <w:sz w:val="18"/>
                <w:szCs w:val="18"/>
              </w:rPr>
            </w:pPr>
            <w:r w:rsidRPr="004361F2">
              <w:rPr>
                <w:sz w:val="18"/>
                <w:szCs w:val="18"/>
              </w:rPr>
              <w:t>211,68</w:t>
            </w:r>
          </w:p>
        </w:tc>
        <w:tc>
          <w:tcPr>
            <w:tcW w:w="1559" w:type="dxa"/>
            <w:hideMark/>
          </w:tcPr>
          <w:p w:rsidR="00EA228D" w:rsidRPr="004361F2" w:rsidRDefault="00EA228D" w:rsidP="00135E4D">
            <w:pPr>
              <w:ind w:firstLine="708"/>
              <w:jc w:val="right"/>
              <w:rPr>
                <w:sz w:val="18"/>
                <w:szCs w:val="18"/>
              </w:rPr>
            </w:pPr>
            <w:r w:rsidRPr="004361F2">
              <w:rPr>
                <w:sz w:val="18"/>
                <w:szCs w:val="18"/>
              </w:rPr>
              <w:t>647,29</w:t>
            </w:r>
          </w:p>
        </w:tc>
        <w:tc>
          <w:tcPr>
            <w:tcW w:w="1559" w:type="dxa"/>
          </w:tcPr>
          <w:p w:rsidR="00EA228D" w:rsidRPr="004361F2" w:rsidRDefault="00EA228D" w:rsidP="00135E4D">
            <w:pPr>
              <w:ind w:firstLine="708"/>
              <w:jc w:val="right"/>
              <w:rPr>
                <w:sz w:val="18"/>
                <w:szCs w:val="18"/>
              </w:rPr>
            </w:pPr>
            <w:r w:rsidRPr="004361F2">
              <w:rPr>
                <w:sz w:val="18"/>
                <w:szCs w:val="18"/>
              </w:rPr>
              <w:t>211,68</w:t>
            </w:r>
          </w:p>
        </w:tc>
        <w:tc>
          <w:tcPr>
            <w:tcW w:w="1134" w:type="dxa"/>
          </w:tcPr>
          <w:p w:rsidR="00EA228D" w:rsidRPr="004361F2" w:rsidRDefault="00EA228D" w:rsidP="00135E4D">
            <w:pPr>
              <w:ind w:firstLine="708"/>
              <w:jc w:val="right"/>
              <w:rPr>
                <w:sz w:val="18"/>
                <w:szCs w:val="18"/>
              </w:rPr>
            </w:pPr>
            <w:r w:rsidRPr="004361F2">
              <w:rPr>
                <w:sz w:val="18"/>
                <w:szCs w:val="18"/>
              </w:rPr>
              <w:t>459,66</w:t>
            </w:r>
          </w:p>
        </w:tc>
      </w:tr>
      <w:tr w:rsidR="00EA228D" w:rsidRPr="009D49C9" w:rsidTr="00275C7E">
        <w:trPr>
          <w:trHeight w:val="648"/>
          <w:jc w:val="center"/>
        </w:trPr>
        <w:tc>
          <w:tcPr>
            <w:tcW w:w="567" w:type="dxa"/>
            <w:hideMark/>
          </w:tcPr>
          <w:p w:rsidR="00EA228D" w:rsidRPr="009D49C9" w:rsidRDefault="00EA228D" w:rsidP="00135E4D">
            <w:pPr>
              <w:jc w:val="both"/>
              <w:rPr>
                <w:sz w:val="18"/>
                <w:szCs w:val="18"/>
              </w:rPr>
            </w:pPr>
            <w:bookmarkStart w:id="10" w:name="RANGE!A16"/>
            <w:r w:rsidRPr="009D49C9">
              <w:rPr>
                <w:sz w:val="18"/>
                <w:szCs w:val="18"/>
              </w:rPr>
              <w:t>6</w:t>
            </w:r>
            <w:bookmarkEnd w:id="10"/>
          </w:p>
        </w:tc>
        <w:tc>
          <w:tcPr>
            <w:tcW w:w="2552" w:type="dxa"/>
            <w:hideMark/>
          </w:tcPr>
          <w:p w:rsidR="00EA228D" w:rsidRPr="009D49C9" w:rsidRDefault="00EA228D" w:rsidP="00135E4D">
            <w:pPr>
              <w:jc w:val="both"/>
              <w:rPr>
                <w:sz w:val="18"/>
                <w:szCs w:val="18"/>
              </w:rPr>
            </w:pPr>
            <w:r w:rsidRPr="009D49C9">
              <w:rPr>
                <w:sz w:val="18"/>
                <w:szCs w:val="18"/>
              </w:rPr>
              <w:t>Стандартизированная тарифная ставка</w:t>
            </w:r>
          </w:p>
        </w:tc>
        <w:tc>
          <w:tcPr>
            <w:tcW w:w="850" w:type="dxa"/>
            <w:hideMark/>
          </w:tcPr>
          <w:p w:rsidR="00EA228D" w:rsidRPr="009D49C9" w:rsidRDefault="00EA228D" w:rsidP="00135E4D">
            <w:pPr>
              <w:jc w:val="center"/>
              <w:rPr>
                <w:sz w:val="18"/>
                <w:szCs w:val="18"/>
              </w:rPr>
            </w:pPr>
            <w:proofErr w:type="spellStart"/>
            <w:r w:rsidRPr="009D49C9">
              <w:rPr>
                <w:sz w:val="18"/>
                <w:szCs w:val="18"/>
              </w:rPr>
              <w:t>руб</w:t>
            </w:r>
            <w:proofErr w:type="spellEnd"/>
            <w:r w:rsidRPr="009D49C9">
              <w:rPr>
                <w:sz w:val="18"/>
                <w:szCs w:val="18"/>
              </w:rPr>
              <w:t>/м</w:t>
            </w:r>
            <w:r w:rsidRPr="009D49C9">
              <w:rPr>
                <w:sz w:val="18"/>
                <w:szCs w:val="18"/>
                <w:vertAlign w:val="superscript"/>
              </w:rPr>
              <w:t>3</w:t>
            </w:r>
            <w:r w:rsidRPr="009D49C9">
              <w:rPr>
                <w:sz w:val="18"/>
                <w:szCs w:val="18"/>
              </w:rPr>
              <w:t xml:space="preserve"> в час руб./ед.</w:t>
            </w:r>
          </w:p>
        </w:tc>
        <w:tc>
          <w:tcPr>
            <w:tcW w:w="1560" w:type="dxa"/>
            <w:hideMark/>
          </w:tcPr>
          <w:p w:rsidR="00EA228D" w:rsidRPr="009D49C9" w:rsidRDefault="00EA228D" w:rsidP="00135E4D">
            <w:pPr>
              <w:jc w:val="center"/>
              <w:rPr>
                <w:i/>
                <w:sz w:val="18"/>
                <w:szCs w:val="18"/>
              </w:rPr>
            </w:pPr>
            <w:r w:rsidRPr="009D49C9">
              <w:rPr>
                <w:i/>
                <w:sz w:val="18"/>
                <w:szCs w:val="18"/>
              </w:rPr>
              <w:t>846 740 /</w:t>
            </w:r>
          </w:p>
          <w:p w:rsidR="00EA228D" w:rsidRPr="009D49C9" w:rsidRDefault="00EA228D" w:rsidP="00135E4D">
            <w:pPr>
              <w:jc w:val="center"/>
              <w:rPr>
                <w:i/>
                <w:sz w:val="18"/>
                <w:szCs w:val="18"/>
              </w:rPr>
            </w:pPr>
            <w:r w:rsidRPr="009D49C9">
              <w:rPr>
                <w:i/>
                <w:sz w:val="18"/>
                <w:szCs w:val="18"/>
              </w:rPr>
              <w:t xml:space="preserve">(1-0,2)/165 = </w:t>
            </w:r>
          </w:p>
          <w:p w:rsidR="00EA228D" w:rsidRPr="009D49C9" w:rsidRDefault="00EA228D" w:rsidP="00135E4D">
            <w:pPr>
              <w:jc w:val="center"/>
              <w:rPr>
                <w:i/>
                <w:sz w:val="18"/>
                <w:szCs w:val="18"/>
              </w:rPr>
            </w:pPr>
            <w:r w:rsidRPr="009D49C9">
              <w:rPr>
                <w:i/>
                <w:sz w:val="18"/>
                <w:szCs w:val="18"/>
              </w:rPr>
              <w:t>6 414,7</w:t>
            </w:r>
          </w:p>
        </w:tc>
        <w:tc>
          <w:tcPr>
            <w:tcW w:w="1559" w:type="dxa"/>
            <w:hideMark/>
          </w:tcPr>
          <w:p w:rsidR="00EA228D" w:rsidRPr="009D49C9" w:rsidRDefault="00EA228D" w:rsidP="00135E4D">
            <w:pPr>
              <w:jc w:val="center"/>
              <w:rPr>
                <w:i/>
                <w:sz w:val="18"/>
                <w:szCs w:val="18"/>
              </w:rPr>
            </w:pPr>
            <w:r w:rsidRPr="009D49C9">
              <w:rPr>
                <w:i/>
                <w:sz w:val="18"/>
                <w:szCs w:val="18"/>
              </w:rPr>
              <w:t>2 589 170 /</w:t>
            </w:r>
          </w:p>
          <w:p w:rsidR="00EA228D" w:rsidRPr="009D49C9" w:rsidRDefault="00EA228D" w:rsidP="00135E4D">
            <w:pPr>
              <w:jc w:val="center"/>
              <w:rPr>
                <w:sz w:val="18"/>
                <w:szCs w:val="18"/>
              </w:rPr>
            </w:pPr>
            <w:r w:rsidRPr="009D49C9">
              <w:rPr>
                <w:i/>
                <w:sz w:val="18"/>
                <w:szCs w:val="18"/>
              </w:rPr>
              <w:t>(1-0,2)/5=</w:t>
            </w:r>
            <w:r w:rsidRPr="009D49C9">
              <w:rPr>
                <w:i/>
                <w:sz w:val="18"/>
                <w:szCs w:val="18"/>
                <w:u w:val="single"/>
              </w:rPr>
              <w:t xml:space="preserve"> </w:t>
            </w:r>
            <w:r w:rsidRPr="009D49C9">
              <w:rPr>
                <w:i/>
                <w:sz w:val="18"/>
                <w:szCs w:val="18"/>
              </w:rPr>
              <w:t>647 292,0</w:t>
            </w:r>
          </w:p>
        </w:tc>
        <w:tc>
          <w:tcPr>
            <w:tcW w:w="1559" w:type="dxa"/>
          </w:tcPr>
          <w:p w:rsidR="00EA228D" w:rsidRPr="009D49C9" w:rsidRDefault="00EA228D" w:rsidP="00135E4D">
            <w:pPr>
              <w:jc w:val="center"/>
              <w:rPr>
                <w:i/>
                <w:sz w:val="18"/>
                <w:szCs w:val="18"/>
              </w:rPr>
            </w:pPr>
            <w:r w:rsidRPr="009D49C9">
              <w:rPr>
                <w:i/>
                <w:sz w:val="18"/>
                <w:szCs w:val="18"/>
              </w:rPr>
              <w:t>846 740 /</w:t>
            </w:r>
          </w:p>
          <w:p w:rsidR="00EA228D" w:rsidRPr="009D49C9" w:rsidRDefault="00EA228D" w:rsidP="00135E4D">
            <w:pPr>
              <w:jc w:val="center"/>
              <w:rPr>
                <w:i/>
                <w:sz w:val="18"/>
                <w:szCs w:val="18"/>
              </w:rPr>
            </w:pPr>
            <w:r w:rsidRPr="009D49C9">
              <w:rPr>
                <w:i/>
                <w:sz w:val="18"/>
                <w:szCs w:val="18"/>
              </w:rPr>
              <w:t>(1-0,2)/165=</w:t>
            </w:r>
          </w:p>
          <w:p w:rsidR="00EA228D" w:rsidRPr="009D49C9" w:rsidRDefault="00EA228D" w:rsidP="00135E4D">
            <w:pPr>
              <w:jc w:val="center"/>
              <w:rPr>
                <w:sz w:val="18"/>
                <w:szCs w:val="18"/>
              </w:rPr>
            </w:pPr>
            <w:r w:rsidRPr="009D49C9">
              <w:rPr>
                <w:i/>
                <w:sz w:val="18"/>
                <w:szCs w:val="18"/>
              </w:rPr>
              <w:t xml:space="preserve"> 6 414,7</w:t>
            </w:r>
          </w:p>
        </w:tc>
        <w:tc>
          <w:tcPr>
            <w:tcW w:w="1134" w:type="dxa"/>
          </w:tcPr>
          <w:p w:rsidR="00EA228D" w:rsidRPr="009D49C9" w:rsidRDefault="00EA228D" w:rsidP="00135E4D">
            <w:pPr>
              <w:jc w:val="center"/>
              <w:rPr>
                <w:i/>
                <w:sz w:val="18"/>
                <w:szCs w:val="18"/>
              </w:rPr>
            </w:pPr>
            <w:r w:rsidRPr="009D49C9">
              <w:rPr>
                <w:i/>
                <w:sz w:val="18"/>
                <w:szCs w:val="18"/>
              </w:rPr>
              <w:t>1 838 640 /</w:t>
            </w:r>
          </w:p>
          <w:p w:rsidR="00EA228D" w:rsidRPr="009D49C9" w:rsidRDefault="00EA228D" w:rsidP="00135E4D">
            <w:pPr>
              <w:jc w:val="center"/>
              <w:rPr>
                <w:i/>
                <w:sz w:val="18"/>
                <w:szCs w:val="18"/>
              </w:rPr>
            </w:pPr>
            <w:r w:rsidRPr="009D49C9">
              <w:rPr>
                <w:i/>
                <w:sz w:val="18"/>
                <w:szCs w:val="18"/>
              </w:rPr>
              <w:t>(1-0,2)/5=</w:t>
            </w:r>
          </w:p>
          <w:p w:rsidR="00EA228D" w:rsidRPr="009D49C9" w:rsidRDefault="00EA228D" w:rsidP="00135E4D">
            <w:pPr>
              <w:jc w:val="center"/>
              <w:rPr>
                <w:sz w:val="18"/>
                <w:szCs w:val="18"/>
              </w:rPr>
            </w:pPr>
            <w:r w:rsidRPr="009D49C9">
              <w:rPr>
                <w:i/>
                <w:sz w:val="18"/>
                <w:szCs w:val="18"/>
              </w:rPr>
              <w:t>459 660,0</w:t>
            </w:r>
          </w:p>
        </w:tc>
      </w:tr>
    </w:tbl>
    <w:p w:rsidR="00EA228D" w:rsidRPr="009D49C9" w:rsidRDefault="00EA228D" w:rsidP="00275C7E">
      <w:pPr>
        <w:ind w:firstLine="709"/>
        <w:jc w:val="both"/>
      </w:pPr>
      <w:r w:rsidRPr="009D49C9">
        <w:t>Экспертной группой рекомендовано организации</w:t>
      </w:r>
      <w:r w:rsidRPr="009D49C9">
        <w:rPr>
          <w:color w:val="000000"/>
        </w:rPr>
        <w:t xml:space="preserve"> уменьшить затраты на сумму </w:t>
      </w:r>
      <w:r w:rsidRPr="009D49C9">
        <w:t>750,530 тыс. руб. по следующим причинам:</w:t>
      </w:r>
    </w:p>
    <w:p w:rsidR="00EA228D" w:rsidRPr="00EA228D" w:rsidRDefault="00EA228D" w:rsidP="00275C7E">
      <w:pPr>
        <w:ind w:firstLine="709"/>
        <w:jc w:val="both"/>
      </w:pPr>
      <w:r w:rsidRPr="00EA228D">
        <w:t>1. Применен коэффициент К=0,4 в сметной документации при проектировании подземного газопровода, согласно пункту 8, главы 2 СБЦ на проектные работы для строительства: «Газооборудование и газоснабжение промышленных предприятий, зданий и сооружений. Наружное освещение».</w:t>
      </w:r>
    </w:p>
    <w:p w:rsidR="00EA228D" w:rsidRPr="00EA228D" w:rsidRDefault="00EA228D" w:rsidP="00275C7E">
      <w:pPr>
        <w:widowControl w:val="0"/>
        <w:autoSpaceDE w:val="0"/>
        <w:autoSpaceDN w:val="0"/>
        <w:adjustRightInd w:val="0"/>
        <w:ind w:firstLine="709"/>
        <w:jc w:val="both"/>
      </w:pPr>
      <w:r w:rsidRPr="00EA228D">
        <w:t xml:space="preserve">2. Исключены расходы, связанные с регистрацией линейного объекта и арендной платой за земельный участок для строительства сетей. В </w:t>
      </w:r>
      <w:r w:rsidRPr="00EA228D">
        <w:rPr>
          <w:color w:val="000000"/>
        </w:rPr>
        <w:t xml:space="preserve">соответствии с приложением № 2 к Методическим указаниям и </w:t>
      </w:r>
      <w:r w:rsidRPr="00EA228D">
        <w:t xml:space="preserve">на основании постановления Правительства РФ от 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EA228D">
        <w:rPr>
          <w:color w:val="000000"/>
        </w:rPr>
        <w:t>включение данных расходов не представляется возможным.</w:t>
      </w:r>
    </w:p>
    <w:p w:rsidR="00EA228D" w:rsidRPr="009D49C9" w:rsidRDefault="00EA228D" w:rsidP="00275C7E">
      <w:pPr>
        <w:pStyle w:val="a3"/>
        <w:numPr>
          <w:ilvl w:val="1"/>
          <w:numId w:val="4"/>
        </w:numPr>
        <w:ind w:left="0" w:firstLine="709"/>
        <w:jc w:val="both"/>
      </w:pPr>
      <w:r w:rsidRPr="009D49C9">
        <w:t>Расчет стандартизированной тарифной ставки, на покрытие расходов, связанных со строительством (реконструкцией) газопроводов.</w:t>
      </w:r>
    </w:p>
    <w:p w:rsidR="00EA228D" w:rsidRPr="00EA228D" w:rsidRDefault="00EA228D" w:rsidP="00275C7E">
      <w:pPr>
        <w:ind w:firstLine="709"/>
        <w:jc w:val="both"/>
      </w:pPr>
      <w:r w:rsidRPr="00EA228D">
        <w:t>Стандартизированная тарифная ставка на покрытие расходов связанных со строительством (реконструкцией) стального и полиэтиленового газопроводов, рассчитана по представленным сметным расчетам на строительство подземного газопровода, протяженностью 1 км, составленным</w:t>
      </w:r>
      <w:r w:rsidRPr="00EA228D">
        <w:rPr>
          <w:rFonts w:eastAsia="Calibri"/>
          <w:lang w:eastAsia="en-US"/>
        </w:rPr>
        <w:t xml:space="preserve"> согласно сборникам федеральных единичных расценок 2001г., редакция 2014г., с изменением от 12.11.14 №703/</w:t>
      </w:r>
      <w:proofErr w:type="spellStart"/>
      <w:proofErr w:type="gramStart"/>
      <w:r w:rsidRPr="00EA228D">
        <w:rPr>
          <w:rFonts w:eastAsia="Calibri"/>
          <w:lang w:eastAsia="en-US"/>
        </w:rPr>
        <w:t>пр</w:t>
      </w:r>
      <w:proofErr w:type="spellEnd"/>
      <w:proofErr w:type="gramEnd"/>
      <w:r w:rsidRPr="00EA228D">
        <w:rPr>
          <w:color w:val="000000"/>
        </w:rPr>
        <w:t xml:space="preserve"> </w:t>
      </w:r>
      <w:r w:rsidRPr="00EA228D">
        <w:rPr>
          <w:rFonts w:eastAsia="Calibri"/>
          <w:lang w:eastAsia="en-US"/>
        </w:rPr>
        <w:t>(далее сборники ФЕР)</w:t>
      </w:r>
      <w:r w:rsidRPr="00EA228D">
        <w:t>, в соответствии с приложением № 3 к Методическим указаниям.</w:t>
      </w:r>
    </w:p>
    <w:p w:rsidR="00EA228D" w:rsidRPr="00EA228D" w:rsidRDefault="00EA228D" w:rsidP="00275C7E">
      <w:pPr>
        <w:ind w:firstLine="709"/>
        <w:jc w:val="both"/>
      </w:pPr>
      <w:r w:rsidRPr="00EA228D">
        <w:t>Результаты расчета представлены в таблице, без учета НДС:</w:t>
      </w:r>
    </w:p>
    <w:tbl>
      <w:tblPr>
        <w:tblW w:w="9796" w:type="dxa"/>
        <w:jc w:val="center"/>
        <w:tblInd w:w="93" w:type="dxa"/>
        <w:tblLayout w:type="fixed"/>
        <w:tblLook w:val="04A0" w:firstRow="1" w:lastRow="0" w:firstColumn="1" w:lastColumn="0" w:noHBand="0" w:noVBand="1"/>
      </w:tblPr>
      <w:tblGrid>
        <w:gridCol w:w="691"/>
        <w:gridCol w:w="1876"/>
        <w:gridCol w:w="1984"/>
        <w:gridCol w:w="1701"/>
        <w:gridCol w:w="1985"/>
        <w:gridCol w:w="1559"/>
      </w:tblGrid>
      <w:tr w:rsidR="00EA228D" w:rsidRPr="00275C7E" w:rsidTr="00275C7E">
        <w:trPr>
          <w:trHeight w:val="1126"/>
          <w:jc w:val="center"/>
        </w:trPr>
        <w:tc>
          <w:tcPr>
            <w:tcW w:w="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228D" w:rsidRPr="00275C7E" w:rsidRDefault="00EA228D" w:rsidP="00135E4D">
            <w:pPr>
              <w:jc w:val="center"/>
              <w:rPr>
                <w:color w:val="000000"/>
                <w:sz w:val="18"/>
                <w:szCs w:val="18"/>
              </w:rPr>
            </w:pPr>
            <w:r w:rsidRPr="00275C7E">
              <w:rPr>
                <w:color w:val="000000"/>
                <w:sz w:val="18"/>
                <w:szCs w:val="18"/>
              </w:rPr>
              <w:t xml:space="preserve">№ </w:t>
            </w:r>
            <w:proofErr w:type="gramStart"/>
            <w:r w:rsidRPr="00275C7E">
              <w:rPr>
                <w:color w:val="000000"/>
                <w:sz w:val="18"/>
                <w:szCs w:val="18"/>
              </w:rPr>
              <w:t>п</w:t>
            </w:r>
            <w:proofErr w:type="gramEnd"/>
            <w:r w:rsidRPr="00275C7E">
              <w:rPr>
                <w:color w:val="000000"/>
                <w:sz w:val="18"/>
                <w:szCs w:val="18"/>
              </w:rPr>
              <w:t>/п</w:t>
            </w:r>
          </w:p>
        </w:tc>
        <w:tc>
          <w:tcPr>
            <w:tcW w:w="1876" w:type="dxa"/>
            <w:tcBorders>
              <w:top w:val="single" w:sz="8" w:space="0" w:color="auto"/>
              <w:left w:val="nil"/>
              <w:bottom w:val="single" w:sz="8" w:space="0" w:color="auto"/>
              <w:right w:val="single" w:sz="8" w:space="0" w:color="auto"/>
            </w:tcBorders>
            <w:shd w:val="clear" w:color="auto" w:fill="auto"/>
            <w:vAlign w:val="center"/>
            <w:hideMark/>
          </w:tcPr>
          <w:p w:rsidR="00EA228D" w:rsidRPr="00275C7E" w:rsidRDefault="00EA228D" w:rsidP="00135E4D">
            <w:pPr>
              <w:jc w:val="center"/>
              <w:rPr>
                <w:color w:val="000000"/>
                <w:sz w:val="18"/>
                <w:szCs w:val="18"/>
              </w:rPr>
            </w:pPr>
            <w:r w:rsidRPr="00275C7E">
              <w:rPr>
                <w:color w:val="000000"/>
                <w:sz w:val="18"/>
                <w:szCs w:val="18"/>
              </w:rPr>
              <w:t>Показатели</w:t>
            </w:r>
          </w:p>
        </w:tc>
        <w:tc>
          <w:tcPr>
            <w:tcW w:w="1984" w:type="dxa"/>
            <w:tcBorders>
              <w:top w:val="single" w:sz="8" w:space="0" w:color="auto"/>
              <w:left w:val="nil"/>
              <w:bottom w:val="single" w:sz="8" w:space="0" w:color="auto"/>
              <w:right w:val="single" w:sz="8" w:space="0" w:color="auto"/>
            </w:tcBorders>
            <w:shd w:val="clear" w:color="auto" w:fill="auto"/>
            <w:hideMark/>
          </w:tcPr>
          <w:p w:rsidR="00EA228D" w:rsidRPr="00275C7E" w:rsidRDefault="00EA228D" w:rsidP="00135E4D">
            <w:pPr>
              <w:jc w:val="center"/>
              <w:rPr>
                <w:color w:val="000000"/>
                <w:sz w:val="18"/>
                <w:szCs w:val="18"/>
              </w:rPr>
            </w:pPr>
            <w:r w:rsidRPr="00275C7E">
              <w:rPr>
                <w:color w:val="000000"/>
                <w:sz w:val="18"/>
                <w:szCs w:val="18"/>
              </w:rPr>
              <w:t>Расходы, связанные со строительством (реконструкцией) газопроводов протяженностью 1 км, тыс. руб.</w:t>
            </w:r>
          </w:p>
        </w:tc>
        <w:tc>
          <w:tcPr>
            <w:tcW w:w="1701" w:type="dxa"/>
            <w:tcBorders>
              <w:top w:val="single" w:sz="8" w:space="0" w:color="auto"/>
              <w:left w:val="nil"/>
              <w:bottom w:val="single" w:sz="8" w:space="0" w:color="auto"/>
              <w:right w:val="single" w:sz="8" w:space="0" w:color="auto"/>
            </w:tcBorders>
            <w:shd w:val="clear" w:color="auto" w:fill="auto"/>
            <w:hideMark/>
          </w:tcPr>
          <w:p w:rsidR="00EA228D" w:rsidRPr="00275C7E" w:rsidRDefault="00EA228D" w:rsidP="00135E4D">
            <w:pPr>
              <w:jc w:val="center"/>
              <w:rPr>
                <w:color w:val="000000"/>
                <w:sz w:val="18"/>
                <w:szCs w:val="18"/>
              </w:rPr>
            </w:pPr>
            <w:r w:rsidRPr="00275C7E">
              <w:rPr>
                <w:color w:val="000000"/>
                <w:sz w:val="18"/>
                <w:szCs w:val="18"/>
              </w:rPr>
              <w:t>Эффективная ставка налога на прибыль, %</w:t>
            </w:r>
          </w:p>
        </w:tc>
        <w:tc>
          <w:tcPr>
            <w:tcW w:w="1985" w:type="dxa"/>
            <w:tcBorders>
              <w:top w:val="single" w:sz="8" w:space="0" w:color="auto"/>
              <w:left w:val="nil"/>
              <w:bottom w:val="single" w:sz="8" w:space="0" w:color="auto"/>
              <w:right w:val="single" w:sz="8" w:space="0" w:color="auto"/>
            </w:tcBorders>
            <w:shd w:val="clear" w:color="auto" w:fill="auto"/>
            <w:hideMark/>
          </w:tcPr>
          <w:p w:rsidR="00EA228D" w:rsidRPr="00275C7E" w:rsidRDefault="00EA228D" w:rsidP="00135E4D">
            <w:pPr>
              <w:jc w:val="center"/>
              <w:rPr>
                <w:color w:val="000000"/>
                <w:sz w:val="18"/>
                <w:szCs w:val="18"/>
              </w:rPr>
            </w:pPr>
            <w:r w:rsidRPr="00275C7E">
              <w:rPr>
                <w:color w:val="000000"/>
                <w:sz w:val="18"/>
                <w:szCs w:val="18"/>
              </w:rPr>
              <w:t>Налог на прибыль, тыс. руб.</w:t>
            </w:r>
          </w:p>
        </w:tc>
        <w:tc>
          <w:tcPr>
            <w:tcW w:w="1559" w:type="dxa"/>
            <w:tcBorders>
              <w:top w:val="single" w:sz="8" w:space="0" w:color="auto"/>
              <w:left w:val="nil"/>
              <w:bottom w:val="single" w:sz="8" w:space="0" w:color="auto"/>
              <w:right w:val="single" w:sz="8" w:space="0" w:color="auto"/>
            </w:tcBorders>
            <w:shd w:val="clear" w:color="auto" w:fill="auto"/>
            <w:hideMark/>
          </w:tcPr>
          <w:p w:rsidR="00EA228D" w:rsidRPr="00275C7E" w:rsidRDefault="00EA228D" w:rsidP="00135E4D">
            <w:pPr>
              <w:jc w:val="center"/>
              <w:rPr>
                <w:color w:val="000000"/>
                <w:sz w:val="18"/>
                <w:szCs w:val="18"/>
              </w:rPr>
            </w:pPr>
            <w:r w:rsidRPr="00275C7E">
              <w:rPr>
                <w:color w:val="000000"/>
                <w:sz w:val="18"/>
                <w:szCs w:val="18"/>
              </w:rPr>
              <w:t>Стандартизированные тарифные ставки, тыс. руб.</w:t>
            </w:r>
          </w:p>
        </w:tc>
      </w:tr>
      <w:tr w:rsidR="00EA228D" w:rsidRPr="00275C7E" w:rsidTr="00275C7E">
        <w:trPr>
          <w:trHeight w:val="300"/>
          <w:jc w:val="center"/>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EA228D" w:rsidRPr="00275C7E" w:rsidRDefault="00EA228D" w:rsidP="00135E4D">
            <w:pPr>
              <w:jc w:val="center"/>
              <w:rPr>
                <w:color w:val="000000"/>
                <w:sz w:val="18"/>
                <w:szCs w:val="18"/>
              </w:rPr>
            </w:pPr>
            <w:r w:rsidRPr="00275C7E">
              <w:rPr>
                <w:color w:val="000000"/>
                <w:sz w:val="18"/>
                <w:szCs w:val="18"/>
              </w:rPr>
              <w:t>1</w:t>
            </w:r>
          </w:p>
        </w:tc>
        <w:tc>
          <w:tcPr>
            <w:tcW w:w="1876"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center"/>
              <w:rPr>
                <w:color w:val="000000"/>
                <w:sz w:val="18"/>
                <w:szCs w:val="18"/>
              </w:rPr>
            </w:pPr>
            <w:r w:rsidRPr="00275C7E">
              <w:rPr>
                <w:color w:val="000000"/>
                <w:sz w:val="18"/>
                <w:szCs w:val="18"/>
              </w:rPr>
              <w:t>2</w:t>
            </w:r>
          </w:p>
        </w:tc>
        <w:tc>
          <w:tcPr>
            <w:tcW w:w="1984"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center"/>
              <w:rPr>
                <w:color w:val="000000"/>
                <w:sz w:val="18"/>
                <w:szCs w:val="18"/>
              </w:rPr>
            </w:pPr>
            <w:r w:rsidRPr="00275C7E">
              <w:rPr>
                <w:color w:val="000000"/>
                <w:sz w:val="18"/>
                <w:szCs w:val="18"/>
              </w:rPr>
              <w:t>3</w:t>
            </w:r>
          </w:p>
        </w:tc>
        <w:tc>
          <w:tcPr>
            <w:tcW w:w="1701"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center"/>
              <w:rPr>
                <w:color w:val="000000"/>
                <w:sz w:val="18"/>
                <w:szCs w:val="18"/>
              </w:rPr>
            </w:pPr>
            <w:r w:rsidRPr="00275C7E">
              <w:rPr>
                <w:color w:val="000000"/>
                <w:sz w:val="18"/>
                <w:szCs w:val="18"/>
              </w:rPr>
              <w:t>4</w:t>
            </w:r>
          </w:p>
        </w:tc>
        <w:tc>
          <w:tcPr>
            <w:tcW w:w="1985"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center"/>
              <w:rPr>
                <w:color w:val="000000"/>
                <w:sz w:val="18"/>
                <w:szCs w:val="18"/>
              </w:rPr>
            </w:pPr>
            <w:r w:rsidRPr="00275C7E">
              <w:rPr>
                <w:color w:val="000000"/>
                <w:sz w:val="18"/>
                <w:szCs w:val="18"/>
              </w:rPr>
              <w:t>5</w:t>
            </w:r>
          </w:p>
        </w:tc>
        <w:tc>
          <w:tcPr>
            <w:tcW w:w="1559"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center"/>
              <w:rPr>
                <w:color w:val="000000"/>
                <w:sz w:val="18"/>
                <w:szCs w:val="18"/>
              </w:rPr>
            </w:pPr>
            <w:r w:rsidRPr="00275C7E">
              <w:rPr>
                <w:color w:val="000000"/>
                <w:sz w:val="18"/>
                <w:szCs w:val="18"/>
              </w:rPr>
              <w:t>6</w:t>
            </w:r>
          </w:p>
        </w:tc>
      </w:tr>
      <w:tr w:rsidR="00EA228D" w:rsidRPr="00275C7E" w:rsidTr="00275C7E">
        <w:trPr>
          <w:trHeight w:val="228"/>
          <w:jc w:val="center"/>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EA228D" w:rsidRPr="00275C7E" w:rsidRDefault="00EA228D" w:rsidP="00135E4D">
            <w:pPr>
              <w:jc w:val="right"/>
              <w:rPr>
                <w:bCs/>
                <w:color w:val="000000"/>
                <w:sz w:val="18"/>
                <w:szCs w:val="18"/>
              </w:rPr>
            </w:pPr>
            <w:bookmarkStart w:id="11" w:name="RANGE!A8"/>
            <w:r w:rsidRPr="00275C7E">
              <w:rPr>
                <w:bCs/>
                <w:color w:val="000000"/>
                <w:sz w:val="18"/>
                <w:szCs w:val="18"/>
              </w:rPr>
              <w:t>1</w:t>
            </w:r>
            <w:bookmarkEnd w:id="11"/>
          </w:p>
        </w:tc>
        <w:tc>
          <w:tcPr>
            <w:tcW w:w="9105" w:type="dxa"/>
            <w:gridSpan w:val="5"/>
            <w:tcBorders>
              <w:top w:val="single" w:sz="8" w:space="0" w:color="auto"/>
              <w:left w:val="nil"/>
              <w:bottom w:val="single" w:sz="8" w:space="0" w:color="auto"/>
              <w:right w:val="single" w:sz="8" w:space="0" w:color="000000"/>
            </w:tcBorders>
            <w:shd w:val="clear" w:color="auto" w:fill="auto"/>
            <w:vAlign w:val="center"/>
            <w:hideMark/>
          </w:tcPr>
          <w:p w:rsidR="00EA228D" w:rsidRPr="00275C7E" w:rsidRDefault="00EA228D" w:rsidP="00135E4D">
            <w:pPr>
              <w:jc w:val="center"/>
              <w:rPr>
                <w:bCs/>
                <w:color w:val="26282F"/>
                <w:sz w:val="18"/>
                <w:szCs w:val="18"/>
              </w:rPr>
            </w:pPr>
            <w:r w:rsidRPr="00275C7E">
              <w:rPr>
                <w:bCs/>
                <w:color w:val="26282F"/>
                <w:sz w:val="18"/>
                <w:szCs w:val="18"/>
              </w:rPr>
              <w:t>Стальные газопроводы</w:t>
            </w:r>
          </w:p>
        </w:tc>
      </w:tr>
      <w:tr w:rsidR="00EA228D" w:rsidRPr="00275C7E" w:rsidTr="00275C7E">
        <w:trPr>
          <w:trHeight w:val="118"/>
          <w:jc w:val="center"/>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1.1</w:t>
            </w:r>
          </w:p>
        </w:tc>
        <w:tc>
          <w:tcPr>
            <w:tcW w:w="9105" w:type="dxa"/>
            <w:gridSpan w:val="5"/>
            <w:tcBorders>
              <w:top w:val="single" w:sz="8" w:space="0" w:color="auto"/>
              <w:left w:val="nil"/>
              <w:bottom w:val="single" w:sz="8" w:space="0" w:color="auto"/>
              <w:right w:val="single" w:sz="8" w:space="0" w:color="000000"/>
            </w:tcBorders>
            <w:shd w:val="clear" w:color="auto" w:fill="auto"/>
            <w:vAlign w:val="center"/>
            <w:hideMark/>
          </w:tcPr>
          <w:p w:rsidR="00EA228D" w:rsidRPr="00275C7E" w:rsidRDefault="00EA228D" w:rsidP="00135E4D">
            <w:pPr>
              <w:rPr>
                <w:color w:val="000000"/>
                <w:sz w:val="18"/>
                <w:szCs w:val="18"/>
              </w:rPr>
            </w:pPr>
            <w:r w:rsidRPr="00275C7E">
              <w:rPr>
                <w:color w:val="000000"/>
                <w:sz w:val="18"/>
                <w:szCs w:val="18"/>
              </w:rPr>
              <w:t>Наземная (надземная) прокладка</w:t>
            </w:r>
          </w:p>
        </w:tc>
      </w:tr>
      <w:tr w:rsidR="00EA228D" w:rsidRPr="00275C7E" w:rsidTr="00275C7E">
        <w:trPr>
          <w:trHeight w:val="208"/>
          <w:jc w:val="center"/>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1.1.1</w:t>
            </w:r>
          </w:p>
        </w:tc>
        <w:tc>
          <w:tcPr>
            <w:tcW w:w="1876"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rPr>
                <w:color w:val="000000"/>
                <w:sz w:val="18"/>
                <w:szCs w:val="18"/>
              </w:rPr>
            </w:pPr>
            <w:r w:rsidRPr="00275C7E">
              <w:rPr>
                <w:color w:val="000000"/>
                <w:sz w:val="18"/>
                <w:szCs w:val="18"/>
              </w:rPr>
              <w:t>158 мм и менее</w:t>
            </w:r>
          </w:p>
        </w:tc>
        <w:tc>
          <w:tcPr>
            <w:tcW w:w="1984"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0</w:t>
            </w:r>
          </w:p>
        </w:tc>
        <w:tc>
          <w:tcPr>
            <w:tcW w:w="1701"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0</w:t>
            </w:r>
          </w:p>
        </w:tc>
        <w:tc>
          <w:tcPr>
            <w:tcW w:w="1985"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0</w:t>
            </w:r>
          </w:p>
        </w:tc>
        <w:tc>
          <w:tcPr>
            <w:tcW w:w="1559"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0</w:t>
            </w:r>
          </w:p>
        </w:tc>
      </w:tr>
      <w:tr w:rsidR="00EA228D" w:rsidRPr="00275C7E" w:rsidTr="00275C7E">
        <w:trPr>
          <w:trHeight w:val="82"/>
          <w:jc w:val="center"/>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bookmarkStart w:id="12" w:name="RANGE!A17"/>
            <w:r w:rsidRPr="00275C7E">
              <w:rPr>
                <w:color w:val="000000"/>
                <w:sz w:val="18"/>
                <w:szCs w:val="18"/>
              </w:rPr>
              <w:t>1.2</w:t>
            </w:r>
            <w:bookmarkEnd w:id="12"/>
          </w:p>
        </w:tc>
        <w:tc>
          <w:tcPr>
            <w:tcW w:w="9105" w:type="dxa"/>
            <w:gridSpan w:val="5"/>
            <w:tcBorders>
              <w:top w:val="single" w:sz="8" w:space="0" w:color="auto"/>
              <w:left w:val="nil"/>
              <w:bottom w:val="single" w:sz="8" w:space="0" w:color="auto"/>
              <w:right w:val="single" w:sz="8" w:space="0" w:color="000000"/>
            </w:tcBorders>
            <w:shd w:val="clear" w:color="auto" w:fill="auto"/>
            <w:vAlign w:val="center"/>
            <w:hideMark/>
          </w:tcPr>
          <w:p w:rsidR="00EA228D" w:rsidRPr="00275C7E" w:rsidRDefault="00EA228D" w:rsidP="00135E4D">
            <w:pPr>
              <w:rPr>
                <w:color w:val="000000"/>
                <w:sz w:val="18"/>
                <w:szCs w:val="18"/>
              </w:rPr>
            </w:pPr>
            <w:r w:rsidRPr="00275C7E">
              <w:rPr>
                <w:color w:val="000000"/>
                <w:sz w:val="18"/>
                <w:szCs w:val="18"/>
              </w:rPr>
              <w:t>Подземная прокладка</w:t>
            </w:r>
          </w:p>
        </w:tc>
      </w:tr>
      <w:tr w:rsidR="00EA228D" w:rsidRPr="00275C7E" w:rsidTr="00275C7E">
        <w:trPr>
          <w:trHeight w:val="300"/>
          <w:jc w:val="center"/>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bookmarkStart w:id="13" w:name="RANGE!A18"/>
            <w:r w:rsidRPr="00275C7E">
              <w:rPr>
                <w:color w:val="000000"/>
                <w:sz w:val="18"/>
                <w:szCs w:val="18"/>
              </w:rPr>
              <w:lastRenderedPageBreak/>
              <w:t>1.2.1</w:t>
            </w:r>
            <w:bookmarkEnd w:id="13"/>
          </w:p>
        </w:tc>
        <w:tc>
          <w:tcPr>
            <w:tcW w:w="1876"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rPr>
                <w:color w:val="000000"/>
                <w:sz w:val="18"/>
                <w:szCs w:val="18"/>
              </w:rPr>
            </w:pPr>
            <w:r w:rsidRPr="00275C7E">
              <w:rPr>
                <w:color w:val="000000"/>
                <w:sz w:val="18"/>
                <w:szCs w:val="18"/>
              </w:rPr>
              <w:t>158 мм и менее</w:t>
            </w:r>
          </w:p>
        </w:tc>
        <w:tc>
          <w:tcPr>
            <w:tcW w:w="1984" w:type="dxa"/>
            <w:tcBorders>
              <w:top w:val="nil"/>
              <w:left w:val="nil"/>
              <w:bottom w:val="single" w:sz="8" w:space="0" w:color="auto"/>
              <w:right w:val="single" w:sz="8" w:space="0" w:color="auto"/>
            </w:tcBorders>
            <w:shd w:val="clear" w:color="auto" w:fill="auto"/>
            <w:vAlign w:val="bottom"/>
            <w:hideMark/>
          </w:tcPr>
          <w:p w:rsidR="00EA228D" w:rsidRPr="00275C7E" w:rsidRDefault="00EA228D" w:rsidP="00135E4D">
            <w:pPr>
              <w:jc w:val="right"/>
              <w:rPr>
                <w:color w:val="000000"/>
                <w:sz w:val="18"/>
                <w:szCs w:val="18"/>
              </w:rPr>
            </w:pPr>
            <w:r w:rsidRPr="00275C7E">
              <w:rPr>
                <w:color w:val="000000"/>
                <w:sz w:val="18"/>
                <w:szCs w:val="18"/>
              </w:rPr>
              <w:t>1 199,89</w:t>
            </w:r>
          </w:p>
        </w:tc>
        <w:tc>
          <w:tcPr>
            <w:tcW w:w="1701"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20</w:t>
            </w:r>
          </w:p>
        </w:tc>
        <w:tc>
          <w:tcPr>
            <w:tcW w:w="1985" w:type="dxa"/>
            <w:tcBorders>
              <w:top w:val="nil"/>
              <w:left w:val="nil"/>
              <w:bottom w:val="single" w:sz="8" w:space="0" w:color="auto"/>
              <w:right w:val="single" w:sz="8" w:space="0" w:color="auto"/>
            </w:tcBorders>
            <w:shd w:val="clear" w:color="auto" w:fill="auto"/>
            <w:vAlign w:val="bottom"/>
            <w:hideMark/>
          </w:tcPr>
          <w:p w:rsidR="00EA228D" w:rsidRPr="00275C7E" w:rsidRDefault="00EA228D" w:rsidP="00135E4D">
            <w:pPr>
              <w:jc w:val="right"/>
              <w:rPr>
                <w:color w:val="000000"/>
                <w:sz w:val="18"/>
                <w:szCs w:val="18"/>
              </w:rPr>
            </w:pPr>
            <w:r w:rsidRPr="00275C7E">
              <w:rPr>
                <w:color w:val="000000"/>
                <w:sz w:val="18"/>
                <w:szCs w:val="18"/>
              </w:rPr>
              <w:t>299,97</w:t>
            </w:r>
          </w:p>
        </w:tc>
        <w:tc>
          <w:tcPr>
            <w:tcW w:w="1559" w:type="dxa"/>
            <w:tcBorders>
              <w:top w:val="nil"/>
              <w:left w:val="nil"/>
              <w:bottom w:val="single" w:sz="8" w:space="0" w:color="auto"/>
              <w:right w:val="single" w:sz="8" w:space="0" w:color="auto"/>
            </w:tcBorders>
            <w:shd w:val="clear" w:color="auto" w:fill="auto"/>
            <w:vAlign w:val="bottom"/>
            <w:hideMark/>
          </w:tcPr>
          <w:p w:rsidR="00EA228D" w:rsidRPr="00275C7E" w:rsidRDefault="00EA228D" w:rsidP="00135E4D">
            <w:pPr>
              <w:jc w:val="center"/>
              <w:rPr>
                <w:sz w:val="18"/>
                <w:szCs w:val="18"/>
              </w:rPr>
            </w:pPr>
            <w:r w:rsidRPr="00275C7E">
              <w:rPr>
                <w:sz w:val="18"/>
                <w:szCs w:val="18"/>
              </w:rPr>
              <w:t>1 199,890/</w:t>
            </w:r>
          </w:p>
          <w:p w:rsidR="00EA228D" w:rsidRPr="00275C7E" w:rsidRDefault="00EA228D" w:rsidP="00135E4D">
            <w:pPr>
              <w:jc w:val="center"/>
              <w:rPr>
                <w:color w:val="000000"/>
                <w:sz w:val="18"/>
                <w:szCs w:val="18"/>
              </w:rPr>
            </w:pPr>
            <w:r w:rsidRPr="00275C7E">
              <w:rPr>
                <w:sz w:val="18"/>
                <w:szCs w:val="18"/>
              </w:rPr>
              <w:t>(1-0,2)=</w:t>
            </w:r>
            <w:r w:rsidRPr="00275C7E">
              <w:rPr>
                <w:color w:val="000000"/>
                <w:sz w:val="18"/>
                <w:szCs w:val="18"/>
              </w:rPr>
              <w:t>1 499,86</w:t>
            </w:r>
          </w:p>
        </w:tc>
      </w:tr>
      <w:tr w:rsidR="00EA228D" w:rsidRPr="00275C7E" w:rsidTr="00275C7E">
        <w:trPr>
          <w:trHeight w:val="300"/>
          <w:jc w:val="center"/>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bookmarkStart w:id="14" w:name="RANGE!A19"/>
            <w:r w:rsidRPr="00275C7E">
              <w:rPr>
                <w:color w:val="000000"/>
                <w:sz w:val="18"/>
                <w:szCs w:val="18"/>
              </w:rPr>
              <w:t>1.2.2</w:t>
            </w:r>
            <w:bookmarkEnd w:id="14"/>
          </w:p>
        </w:tc>
        <w:tc>
          <w:tcPr>
            <w:tcW w:w="1876"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rPr>
                <w:color w:val="000000"/>
                <w:sz w:val="18"/>
                <w:szCs w:val="18"/>
              </w:rPr>
            </w:pPr>
            <w:r w:rsidRPr="00275C7E">
              <w:rPr>
                <w:color w:val="000000"/>
                <w:sz w:val="18"/>
                <w:szCs w:val="18"/>
              </w:rPr>
              <w:t>159-218 мм</w:t>
            </w:r>
          </w:p>
        </w:tc>
        <w:tc>
          <w:tcPr>
            <w:tcW w:w="1984" w:type="dxa"/>
            <w:tcBorders>
              <w:top w:val="nil"/>
              <w:left w:val="nil"/>
              <w:bottom w:val="single" w:sz="8" w:space="0" w:color="auto"/>
              <w:right w:val="single" w:sz="8" w:space="0" w:color="auto"/>
            </w:tcBorders>
            <w:shd w:val="clear" w:color="auto" w:fill="auto"/>
            <w:vAlign w:val="bottom"/>
            <w:hideMark/>
          </w:tcPr>
          <w:p w:rsidR="00EA228D" w:rsidRPr="00275C7E" w:rsidRDefault="00EA228D" w:rsidP="00135E4D">
            <w:pPr>
              <w:jc w:val="right"/>
              <w:rPr>
                <w:color w:val="000000"/>
                <w:sz w:val="18"/>
                <w:szCs w:val="18"/>
              </w:rPr>
            </w:pPr>
            <w:r w:rsidRPr="00275C7E">
              <w:rPr>
                <w:color w:val="000000"/>
                <w:sz w:val="18"/>
                <w:szCs w:val="18"/>
              </w:rPr>
              <w:t>1 861,84</w:t>
            </w:r>
          </w:p>
        </w:tc>
        <w:tc>
          <w:tcPr>
            <w:tcW w:w="1701"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20</w:t>
            </w:r>
          </w:p>
        </w:tc>
        <w:tc>
          <w:tcPr>
            <w:tcW w:w="1985" w:type="dxa"/>
            <w:tcBorders>
              <w:top w:val="nil"/>
              <w:left w:val="nil"/>
              <w:bottom w:val="single" w:sz="8" w:space="0" w:color="auto"/>
              <w:right w:val="single" w:sz="8" w:space="0" w:color="auto"/>
            </w:tcBorders>
            <w:shd w:val="clear" w:color="auto" w:fill="auto"/>
            <w:vAlign w:val="bottom"/>
            <w:hideMark/>
          </w:tcPr>
          <w:p w:rsidR="00EA228D" w:rsidRPr="00275C7E" w:rsidRDefault="00EA228D" w:rsidP="00135E4D">
            <w:pPr>
              <w:jc w:val="right"/>
              <w:rPr>
                <w:color w:val="000000"/>
                <w:sz w:val="18"/>
                <w:szCs w:val="18"/>
              </w:rPr>
            </w:pPr>
            <w:r w:rsidRPr="00275C7E">
              <w:rPr>
                <w:color w:val="000000"/>
                <w:sz w:val="18"/>
                <w:szCs w:val="18"/>
              </w:rPr>
              <w:t>465,46</w:t>
            </w:r>
          </w:p>
        </w:tc>
        <w:tc>
          <w:tcPr>
            <w:tcW w:w="1559" w:type="dxa"/>
            <w:tcBorders>
              <w:top w:val="nil"/>
              <w:left w:val="nil"/>
              <w:bottom w:val="single" w:sz="8" w:space="0" w:color="auto"/>
              <w:right w:val="single" w:sz="8" w:space="0" w:color="auto"/>
            </w:tcBorders>
            <w:shd w:val="clear" w:color="auto" w:fill="auto"/>
            <w:vAlign w:val="bottom"/>
            <w:hideMark/>
          </w:tcPr>
          <w:p w:rsidR="00EA228D" w:rsidRPr="00275C7E" w:rsidRDefault="00EA228D" w:rsidP="00135E4D">
            <w:pPr>
              <w:jc w:val="center"/>
              <w:rPr>
                <w:color w:val="000000"/>
                <w:sz w:val="18"/>
                <w:szCs w:val="18"/>
              </w:rPr>
            </w:pPr>
            <w:r w:rsidRPr="00275C7E">
              <w:rPr>
                <w:color w:val="000000"/>
                <w:sz w:val="18"/>
                <w:szCs w:val="18"/>
              </w:rPr>
              <w:t>1 861,84/</w:t>
            </w:r>
          </w:p>
          <w:p w:rsidR="00EA228D" w:rsidRPr="00275C7E" w:rsidRDefault="00EA228D" w:rsidP="00135E4D">
            <w:pPr>
              <w:jc w:val="center"/>
              <w:rPr>
                <w:color w:val="000000"/>
                <w:sz w:val="18"/>
                <w:szCs w:val="18"/>
              </w:rPr>
            </w:pPr>
            <w:r w:rsidRPr="00275C7E">
              <w:rPr>
                <w:sz w:val="18"/>
                <w:szCs w:val="18"/>
              </w:rPr>
              <w:t>(1-0,2)=</w:t>
            </w:r>
            <w:r w:rsidRPr="00275C7E">
              <w:rPr>
                <w:color w:val="000000"/>
                <w:sz w:val="18"/>
                <w:szCs w:val="18"/>
              </w:rPr>
              <w:t>2 327,30</w:t>
            </w:r>
          </w:p>
        </w:tc>
      </w:tr>
      <w:tr w:rsidR="00EA228D" w:rsidRPr="00275C7E" w:rsidTr="00275C7E">
        <w:trPr>
          <w:trHeight w:val="159"/>
          <w:jc w:val="center"/>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EA228D" w:rsidRPr="00275C7E" w:rsidRDefault="00EA228D" w:rsidP="00135E4D">
            <w:pPr>
              <w:jc w:val="right"/>
              <w:rPr>
                <w:bCs/>
                <w:color w:val="000000"/>
                <w:sz w:val="18"/>
                <w:szCs w:val="18"/>
              </w:rPr>
            </w:pPr>
            <w:bookmarkStart w:id="15" w:name="RANGE!A25"/>
            <w:r w:rsidRPr="00275C7E">
              <w:rPr>
                <w:bCs/>
                <w:color w:val="000000"/>
                <w:sz w:val="18"/>
                <w:szCs w:val="18"/>
              </w:rPr>
              <w:t>2</w:t>
            </w:r>
            <w:bookmarkEnd w:id="15"/>
          </w:p>
        </w:tc>
        <w:tc>
          <w:tcPr>
            <w:tcW w:w="9105" w:type="dxa"/>
            <w:gridSpan w:val="5"/>
            <w:tcBorders>
              <w:top w:val="single" w:sz="8" w:space="0" w:color="auto"/>
              <w:left w:val="nil"/>
              <w:bottom w:val="single" w:sz="8" w:space="0" w:color="auto"/>
              <w:right w:val="single" w:sz="8" w:space="0" w:color="000000"/>
            </w:tcBorders>
            <w:shd w:val="clear" w:color="auto" w:fill="auto"/>
            <w:vAlign w:val="center"/>
            <w:hideMark/>
          </w:tcPr>
          <w:p w:rsidR="00EA228D" w:rsidRPr="00275C7E" w:rsidRDefault="00EA228D" w:rsidP="00135E4D">
            <w:pPr>
              <w:jc w:val="center"/>
              <w:rPr>
                <w:bCs/>
                <w:color w:val="26282F"/>
                <w:sz w:val="18"/>
                <w:szCs w:val="18"/>
              </w:rPr>
            </w:pPr>
            <w:r w:rsidRPr="00275C7E">
              <w:rPr>
                <w:bCs/>
                <w:color w:val="26282F"/>
                <w:sz w:val="18"/>
                <w:szCs w:val="18"/>
              </w:rPr>
              <w:t>Полиэтиленовые газопроводы</w:t>
            </w:r>
          </w:p>
        </w:tc>
      </w:tr>
      <w:tr w:rsidR="00EA228D" w:rsidRPr="00275C7E" w:rsidTr="00275C7E">
        <w:trPr>
          <w:trHeight w:val="300"/>
          <w:jc w:val="center"/>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bookmarkStart w:id="16" w:name="RANGE!A26"/>
            <w:r w:rsidRPr="00275C7E">
              <w:rPr>
                <w:color w:val="000000"/>
                <w:sz w:val="18"/>
                <w:szCs w:val="18"/>
              </w:rPr>
              <w:t>2.</w:t>
            </w:r>
            <w:bookmarkEnd w:id="16"/>
            <w:r w:rsidRPr="00275C7E">
              <w:rPr>
                <w:color w:val="000000"/>
                <w:sz w:val="18"/>
                <w:szCs w:val="18"/>
              </w:rPr>
              <w:t>2</w:t>
            </w:r>
          </w:p>
        </w:tc>
        <w:tc>
          <w:tcPr>
            <w:tcW w:w="1876"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rPr>
                <w:color w:val="000000"/>
                <w:sz w:val="18"/>
                <w:szCs w:val="18"/>
              </w:rPr>
            </w:pPr>
            <w:r w:rsidRPr="00275C7E">
              <w:rPr>
                <w:color w:val="000000"/>
                <w:sz w:val="18"/>
                <w:szCs w:val="18"/>
              </w:rPr>
              <w:t>110-159 мм</w:t>
            </w:r>
          </w:p>
        </w:tc>
        <w:tc>
          <w:tcPr>
            <w:tcW w:w="1984"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936,83</w:t>
            </w:r>
          </w:p>
        </w:tc>
        <w:tc>
          <w:tcPr>
            <w:tcW w:w="1701"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20</w:t>
            </w:r>
          </w:p>
        </w:tc>
        <w:tc>
          <w:tcPr>
            <w:tcW w:w="1985"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234,21</w:t>
            </w:r>
          </w:p>
        </w:tc>
        <w:tc>
          <w:tcPr>
            <w:tcW w:w="1559"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center"/>
              <w:rPr>
                <w:color w:val="000000"/>
                <w:sz w:val="18"/>
                <w:szCs w:val="18"/>
              </w:rPr>
            </w:pPr>
            <w:r w:rsidRPr="00275C7E">
              <w:rPr>
                <w:color w:val="000000"/>
                <w:sz w:val="18"/>
                <w:szCs w:val="18"/>
              </w:rPr>
              <w:t>936,83/</w:t>
            </w:r>
          </w:p>
          <w:p w:rsidR="00EA228D" w:rsidRPr="00275C7E" w:rsidRDefault="00EA228D" w:rsidP="00135E4D">
            <w:pPr>
              <w:jc w:val="center"/>
              <w:rPr>
                <w:color w:val="000000"/>
                <w:sz w:val="18"/>
                <w:szCs w:val="18"/>
              </w:rPr>
            </w:pPr>
            <w:r w:rsidRPr="00275C7E">
              <w:rPr>
                <w:color w:val="000000"/>
                <w:sz w:val="18"/>
                <w:szCs w:val="18"/>
              </w:rPr>
              <w:t>(1-0,2)=1 171,04</w:t>
            </w:r>
          </w:p>
        </w:tc>
      </w:tr>
      <w:tr w:rsidR="00EA228D" w:rsidRPr="00275C7E" w:rsidTr="00275C7E">
        <w:trPr>
          <w:trHeight w:val="300"/>
          <w:jc w:val="center"/>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bookmarkStart w:id="17" w:name="RANGE!A27"/>
            <w:r w:rsidRPr="00275C7E">
              <w:rPr>
                <w:color w:val="000000"/>
                <w:sz w:val="18"/>
                <w:szCs w:val="18"/>
              </w:rPr>
              <w:t>2.</w:t>
            </w:r>
            <w:bookmarkEnd w:id="17"/>
            <w:r w:rsidRPr="00275C7E">
              <w:rPr>
                <w:color w:val="000000"/>
                <w:sz w:val="18"/>
                <w:szCs w:val="18"/>
              </w:rPr>
              <w:t>3</w:t>
            </w:r>
          </w:p>
        </w:tc>
        <w:tc>
          <w:tcPr>
            <w:tcW w:w="1876"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rPr>
                <w:color w:val="000000"/>
                <w:sz w:val="18"/>
                <w:szCs w:val="18"/>
              </w:rPr>
            </w:pPr>
            <w:r w:rsidRPr="00275C7E">
              <w:rPr>
                <w:color w:val="000000"/>
                <w:sz w:val="18"/>
                <w:szCs w:val="18"/>
              </w:rPr>
              <w:t>160-224 мм</w:t>
            </w:r>
          </w:p>
        </w:tc>
        <w:tc>
          <w:tcPr>
            <w:tcW w:w="1984"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1 647,15</w:t>
            </w:r>
          </w:p>
        </w:tc>
        <w:tc>
          <w:tcPr>
            <w:tcW w:w="1701"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20</w:t>
            </w:r>
          </w:p>
        </w:tc>
        <w:tc>
          <w:tcPr>
            <w:tcW w:w="1985"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411,79</w:t>
            </w:r>
          </w:p>
        </w:tc>
        <w:tc>
          <w:tcPr>
            <w:tcW w:w="1559"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center"/>
              <w:rPr>
                <w:color w:val="000000"/>
                <w:sz w:val="18"/>
                <w:szCs w:val="18"/>
              </w:rPr>
            </w:pPr>
            <w:r w:rsidRPr="00275C7E">
              <w:rPr>
                <w:color w:val="000000"/>
                <w:sz w:val="18"/>
                <w:szCs w:val="18"/>
              </w:rPr>
              <w:t>1 647,15/</w:t>
            </w:r>
          </w:p>
          <w:p w:rsidR="00EA228D" w:rsidRPr="00275C7E" w:rsidRDefault="00EA228D" w:rsidP="00135E4D">
            <w:pPr>
              <w:jc w:val="center"/>
              <w:rPr>
                <w:color w:val="000000"/>
                <w:sz w:val="18"/>
                <w:szCs w:val="18"/>
              </w:rPr>
            </w:pPr>
            <w:r w:rsidRPr="00275C7E">
              <w:rPr>
                <w:color w:val="000000"/>
                <w:sz w:val="18"/>
                <w:szCs w:val="18"/>
              </w:rPr>
              <w:t>(1-0,2)=2 058,94</w:t>
            </w:r>
          </w:p>
        </w:tc>
      </w:tr>
      <w:tr w:rsidR="00EA228D" w:rsidRPr="00275C7E" w:rsidTr="00275C7E">
        <w:trPr>
          <w:trHeight w:val="300"/>
          <w:jc w:val="center"/>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bookmarkStart w:id="18" w:name="RANGE!A28"/>
            <w:r w:rsidRPr="00275C7E">
              <w:rPr>
                <w:color w:val="000000"/>
                <w:sz w:val="18"/>
                <w:szCs w:val="18"/>
              </w:rPr>
              <w:t>2.</w:t>
            </w:r>
            <w:bookmarkEnd w:id="18"/>
            <w:r w:rsidRPr="00275C7E">
              <w:rPr>
                <w:color w:val="000000"/>
                <w:sz w:val="18"/>
                <w:szCs w:val="18"/>
              </w:rPr>
              <w:t>4</w:t>
            </w:r>
          </w:p>
        </w:tc>
        <w:tc>
          <w:tcPr>
            <w:tcW w:w="1876"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rPr>
                <w:color w:val="000000"/>
                <w:sz w:val="18"/>
                <w:szCs w:val="18"/>
              </w:rPr>
            </w:pPr>
            <w:r w:rsidRPr="00275C7E">
              <w:rPr>
                <w:color w:val="000000"/>
                <w:sz w:val="18"/>
                <w:szCs w:val="18"/>
              </w:rPr>
              <w:t>225-314 мм</w:t>
            </w:r>
          </w:p>
        </w:tc>
        <w:tc>
          <w:tcPr>
            <w:tcW w:w="1984"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2 724,31</w:t>
            </w:r>
          </w:p>
        </w:tc>
        <w:tc>
          <w:tcPr>
            <w:tcW w:w="1701"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20</w:t>
            </w:r>
          </w:p>
        </w:tc>
        <w:tc>
          <w:tcPr>
            <w:tcW w:w="1985"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right"/>
              <w:rPr>
                <w:color w:val="000000"/>
                <w:sz w:val="18"/>
                <w:szCs w:val="18"/>
              </w:rPr>
            </w:pPr>
            <w:r w:rsidRPr="00275C7E">
              <w:rPr>
                <w:color w:val="000000"/>
                <w:sz w:val="18"/>
                <w:szCs w:val="18"/>
              </w:rPr>
              <w:t>681,08</w:t>
            </w:r>
          </w:p>
        </w:tc>
        <w:tc>
          <w:tcPr>
            <w:tcW w:w="1559" w:type="dxa"/>
            <w:tcBorders>
              <w:top w:val="nil"/>
              <w:left w:val="nil"/>
              <w:bottom w:val="single" w:sz="8" w:space="0" w:color="auto"/>
              <w:right w:val="single" w:sz="8" w:space="0" w:color="auto"/>
            </w:tcBorders>
            <w:shd w:val="clear" w:color="auto" w:fill="auto"/>
            <w:vAlign w:val="center"/>
            <w:hideMark/>
          </w:tcPr>
          <w:p w:rsidR="00EA228D" w:rsidRPr="00275C7E" w:rsidRDefault="00EA228D" w:rsidP="00135E4D">
            <w:pPr>
              <w:jc w:val="center"/>
              <w:rPr>
                <w:color w:val="000000"/>
                <w:sz w:val="18"/>
                <w:szCs w:val="18"/>
              </w:rPr>
            </w:pPr>
            <w:r w:rsidRPr="00275C7E">
              <w:rPr>
                <w:color w:val="000000"/>
                <w:sz w:val="18"/>
                <w:szCs w:val="18"/>
              </w:rPr>
              <w:t>2 724,31/</w:t>
            </w:r>
          </w:p>
          <w:p w:rsidR="00EA228D" w:rsidRPr="00275C7E" w:rsidRDefault="00EA228D" w:rsidP="00135E4D">
            <w:pPr>
              <w:jc w:val="center"/>
              <w:rPr>
                <w:color w:val="000000"/>
                <w:sz w:val="18"/>
                <w:szCs w:val="18"/>
              </w:rPr>
            </w:pPr>
            <w:r w:rsidRPr="00275C7E">
              <w:rPr>
                <w:color w:val="000000"/>
                <w:sz w:val="18"/>
                <w:szCs w:val="18"/>
              </w:rPr>
              <w:t>(1-0,2)=3 405,39</w:t>
            </w:r>
          </w:p>
        </w:tc>
      </w:tr>
    </w:tbl>
    <w:p w:rsidR="00EA228D" w:rsidRPr="00EA228D" w:rsidRDefault="00EA228D" w:rsidP="00275C7E">
      <w:pPr>
        <w:autoSpaceDE w:val="0"/>
        <w:autoSpaceDN w:val="0"/>
        <w:adjustRightInd w:val="0"/>
        <w:ind w:firstLine="709"/>
        <w:jc w:val="both"/>
      </w:pPr>
      <w:proofErr w:type="gramStart"/>
      <w:r w:rsidRPr="009D49C9">
        <w:rPr>
          <w:rFonts w:eastAsia="Calibri"/>
          <w:lang w:eastAsia="en-US"/>
        </w:rPr>
        <w:t>Экспертная группа,</w:t>
      </w:r>
      <w:r w:rsidRPr="00EA228D">
        <w:rPr>
          <w:rFonts w:eastAsia="Calibri"/>
          <w:b/>
          <w:lang w:eastAsia="en-US"/>
        </w:rPr>
        <w:t xml:space="preserve"> </w:t>
      </w:r>
      <w:r w:rsidRPr="00EA228D">
        <w:rPr>
          <w:rFonts w:eastAsia="Calibri"/>
          <w:lang w:eastAsia="en-US"/>
        </w:rPr>
        <w:t xml:space="preserve">рассмотрев представленные материалы по расчету </w:t>
      </w:r>
      <w:r w:rsidRPr="00EA228D">
        <w:t>стандартизированной тарифной ставки на покрытие расходов, связанных со строительством (реконструкцией) стального и полиэтиленового газопроводов, используемой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 соглашается с расчетами организации и принимает их в полном объеме.</w:t>
      </w:r>
      <w:proofErr w:type="gramEnd"/>
    </w:p>
    <w:p w:rsidR="00EA228D" w:rsidRPr="009D49C9" w:rsidRDefault="00EA228D" w:rsidP="00275C7E">
      <w:pPr>
        <w:pStyle w:val="a3"/>
        <w:numPr>
          <w:ilvl w:val="1"/>
          <w:numId w:val="4"/>
        </w:numPr>
        <w:ind w:left="0" w:firstLine="709"/>
        <w:jc w:val="both"/>
      </w:pPr>
      <w:r w:rsidRPr="009D49C9">
        <w:t>Расчет стандартизированной тарифной ставки на покрытие расходов, связанных со строительством (реконструкцией) газорегуляторных пунктов.</w:t>
      </w:r>
    </w:p>
    <w:p w:rsidR="00EA228D" w:rsidRPr="00EA228D" w:rsidRDefault="00EA228D" w:rsidP="00275C7E">
      <w:pPr>
        <w:ind w:firstLine="709"/>
        <w:jc w:val="both"/>
      </w:pPr>
      <w:r w:rsidRPr="00EA228D">
        <w:t>Стандартизированная тарифная ставка на покрытие расходов, связанных со строительством (реконструкцией) газорегуляторных пунктов, определена на основании сметных расчетов, составленных согласно сборникам ФЕР, в соответствии с приложением № 5 к Методическим указаниям.</w:t>
      </w:r>
    </w:p>
    <w:p w:rsidR="00EA228D" w:rsidRPr="00EA228D" w:rsidRDefault="00EA228D" w:rsidP="00275C7E">
      <w:pPr>
        <w:ind w:firstLine="709"/>
        <w:jc w:val="both"/>
      </w:pPr>
      <w:r w:rsidRPr="00EA228D">
        <w:t>Результаты расчета представлены в таблице, без учета НДС:</w:t>
      </w:r>
    </w:p>
    <w:tbl>
      <w:tblPr>
        <w:tblStyle w:val="a4"/>
        <w:tblW w:w="0" w:type="auto"/>
        <w:jc w:val="center"/>
        <w:tblLayout w:type="fixed"/>
        <w:tblLook w:val="04A0" w:firstRow="1" w:lastRow="0" w:firstColumn="1" w:lastColumn="0" w:noHBand="0" w:noVBand="1"/>
      </w:tblPr>
      <w:tblGrid>
        <w:gridCol w:w="534"/>
        <w:gridCol w:w="1417"/>
        <w:gridCol w:w="1134"/>
        <w:gridCol w:w="992"/>
        <w:gridCol w:w="1418"/>
        <w:gridCol w:w="992"/>
        <w:gridCol w:w="992"/>
        <w:gridCol w:w="1560"/>
        <w:gridCol w:w="992"/>
      </w:tblGrid>
      <w:tr w:rsidR="00EA228D" w:rsidRPr="009D49C9" w:rsidTr="00275C7E">
        <w:trPr>
          <w:trHeight w:val="847"/>
          <w:jc w:val="center"/>
        </w:trPr>
        <w:tc>
          <w:tcPr>
            <w:tcW w:w="534" w:type="dxa"/>
            <w:hideMark/>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 xml:space="preserve">№ </w:t>
            </w:r>
            <w:proofErr w:type="gramStart"/>
            <w:r w:rsidRPr="009D49C9">
              <w:rPr>
                <w:rFonts w:eastAsia="Calibri"/>
                <w:sz w:val="18"/>
                <w:szCs w:val="18"/>
                <w:lang w:eastAsia="en-US"/>
              </w:rPr>
              <w:t>п</w:t>
            </w:r>
            <w:proofErr w:type="gramEnd"/>
            <w:r w:rsidRPr="009D49C9">
              <w:rPr>
                <w:rFonts w:eastAsia="Calibri"/>
                <w:sz w:val="18"/>
                <w:szCs w:val="18"/>
                <w:lang w:eastAsia="en-US"/>
              </w:rPr>
              <w:t>/п</w:t>
            </w:r>
          </w:p>
        </w:tc>
        <w:tc>
          <w:tcPr>
            <w:tcW w:w="1417" w:type="dxa"/>
            <w:hideMark/>
          </w:tcPr>
          <w:p w:rsidR="00EA228D" w:rsidRPr="009D49C9" w:rsidRDefault="00EA228D" w:rsidP="00135E4D">
            <w:pPr>
              <w:jc w:val="both"/>
              <w:rPr>
                <w:rFonts w:eastAsia="Calibri"/>
                <w:sz w:val="18"/>
                <w:szCs w:val="18"/>
                <w:lang w:eastAsia="en-US"/>
              </w:rPr>
            </w:pPr>
          </w:p>
          <w:p w:rsidR="00EA228D" w:rsidRPr="009D49C9" w:rsidRDefault="00EA228D" w:rsidP="00135E4D">
            <w:pPr>
              <w:jc w:val="both"/>
              <w:rPr>
                <w:rFonts w:eastAsia="Calibri"/>
                <w:sz w:val="18"/>
                <w:szCs w:val="18"/>
                <w:lang w:eastAsia="en-US"/>
              </w:rPr>
            </w:pPr>
            <w:r w:rsidRPr="009D49C9">
              <w:rPr>
                <w:rFonts w:eastAsia="Calibri"/>
                <w:sz w:val="18"/>
                <w:szCs w:val="18"/>
                <w:lang w:eastAsia="en-US"/>
              </w:rPr>
              <w:t>Показатели</w:t>
            </w:r>
          </w:p>
        </w:tc>
        <w:tc>
          <w:tcPr>
            <w:tcW w:w="1134" w:type="dxa"/>
            <w:hideMark/>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Расходы на строительство (реконструкцию) газорегуляторного пункта, тыс. руб.</w:t>
            </w:r>
          </w:p>
        </w:tc>
        <w:tc>
          <w:tcPr>
            <w:tcW w:w="992" w:type="dxa"/>
            <w:hideMark/>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Количество газорегуляторных пунктов, ед.</w:t>
            </w:r>
          </w:p>
        </w:tc>
        <w:tc>
          <w:tcPr>
            <w:tcW w:w="1418" w:type="dxa"/>
            <w:hideMark/>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Суммарная стоимость строительства (</w:t>
            </w:r>
            <w:proofErr w:type="spellStart"/>
            <w:proofErr w:type="gramStart"/>
            <w:r w:rsidRPr="009D49C9">
              <w:rPr>
                <w:rFonts w:eastAsia="Calibri"/>
                <w:sz w:val="18"/>
                <w:szCs w:val="18"/>
                <w:lang w:eastAsia="en-US"/>
              </w:rPr>
              <w:t>реконструк-ции</w:t>
            </w:r>
            <w:proofErr w:type="spellEnd"/>
            <w:proofErr w:type="gramEnd"/>
            <w:r w:rsidRPr="009D49C9">
              <w:rPr>
                <w:rFonts w:eastAsia="Calibri"/>
                <w:sz w:val="18"/>
                <w:szCs w:val="18"/>
                <w:lang w:eastAsia="en-US"/>
              </w:rPr>
              <w:t xml:space="preserve">) </w:t>
            </w:r>
            <w:proofErr w:type="spellStart"/>
            <w:r w:rsidRPr="009D49C9">
              <w:rPr>
                <w:rFonts w:eastAsia="Calibri"/>
                <w:sz w:val="18"/>
                <w:szCs w:val="18"/>
                <w:lang w:eastAsia="en-US"/>
              </w:rPr>
              <w:t>газорегу-ляторных</w:t>
            </w:r>
            <w:proofErr w:type="spellEnd"/>
            <w:r w:rsidRPr="009D49C9">
              <w:rPr>
                <w:rFonts w:eastAsia="Calibri"/>
                <w:sz w:val="18"/>
                <w:szCs w:val="18"/>
                <w:lang w:eastAsia="en-US"/>
              </w:rPr>
              <w:t xml:space="preserve"> пунктов, тыс. руб. </w:t>
            </w:r>
          </w:p>
          <w:p w:rsidR="00EA228D" w:rsidRPr="009D49C9" w:rsidRDefault="00EA228D" w:rsidP="00135E4D">
            <w:pPr>
              <w:jc w:val="both"/>
              <w:rPr>
                <w:rFonts w:eastAsia="Calibri"/>
                <w:sz w:val="18"/>
                <w:szCs w:val="18"/>
                <w:lang w:eastAsia="en-US"/>
              </w:rPr>
            </w:pPr>
            <w:r w:rsidRPr="009D49C9">
              <w:rPr>
                <w:rFonts w:eastAsia="Calibri"/>
                <w:sz w:val="18"/>
                <w:szCs w:val="18"/>
                <w:lang w:eastAsia="en-US"/>
              </w:rPr>
              <w:t>(ст.3 х ст.4)</w:t>
            </w:r>
          </w:p>
        </w:tc>
        <w:tc>
          <w:tcPr>
            <w:tcW w:w="992" w:type="dxa"/>
            <w:hideMark/>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Эффективная ставка налога на прибыль, %</w:t>
            </w:r>
          </w:p>
        </w:tc>
        <w:tc>
          <w:tcPr>
            <w:tcW w:w="992" w:type="dxa"/>
            <w:hideMark/>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Налог на прибыль, тыс. руб.</w:t>
            </w:r>
          </w:p>
        </w:tc>
        <w:tc>
          <w:tcPr>
            <w:tcW w:w="1560" w:type="dxa"/>
            <w:hideMark/>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 xml:space="preserve">Суммарный максимальный часовой расход газа </w:t>
            </w:r>
            <w:proofErr w:type="spellStart"/>
            <w:proofErr w:type="gramStart"/>
            <w:r w:rsidRPr="009D49C9">
              <w:rPr>
                <w:rFonts w:eastAsia="Calibri"/>
                <w:sz w:val="18"/>
                <w:szCs w:val="18"/>
                <w:lang w:eastAsia="en-US"/>
              </w:rPr>
              <w:t>газоисполь-зующего</w:t>
            </w:r>
            <w:proofErr w:type="spellEnd"/>
            <w:proofErr w:type="gramEnd"/>
            <w:r w:rsidRPr="009D49C9">
              <w:rPr>
                <w:rFonts w:eastAsia="Calibri"/>
                <w:sz w:val="18"/>
                <w:szCs w:val="18"/>
                <w:lang w:eastAsia="en-US"/>
              </w:rPr>
              <w:t xml:space="preserve"> обору-</w:t>
            </w:r>
            <w:proofErr w:type="spellStart"/>
            <w:r w:rsidRPr="009D49C9">
              <w:rPr>
                <w:rFonts w:eastAsia="Calibri"/>
                <w:sz w:val="18"/>
                <w:szCs w:val="18"/>
                <w:lang w:eastAsia="en-US"/>
              </w:rPr>
              <w:t>дования</w:t>
            </w:r>
            <w:proofErr w:type="spellEnd"/>
            <w:r w:rsidRPr="009D49C9">
              <w:rPr>
                <w:rFonts w:eastAsia="Calibri"/>
                <w:sz w:val="18"/>
                <w:szCs w:val="18"/>
                <w:lang w:eastAsia="en-US"/>
              </w:rPr>
              <w:t xml:space="preserve"> Заяви-</w:t>
            </w:r>
            <w:proofErr w:type="spellStart"/>
            <w:r w:rsidRPr="009D49C9">
              <w:rPr>
                <w:rFonts w:eastAsia="Calibri"/>
                <w:sz w:val="18"/>
                <w:szCs w:val="18"/>
                <w:lang w:eastAsia="en-US"/>
              </w:rPr>
              <w:t>телей</w:t>
            </w:r>
            <w:proofErr w:type="spellEnd"/>
            <w:r w:rsidRPr="009D49C9">
              <w:rPr>
                <w:rFonts w:eastAsia="Calibri"/>
                <w:sz w:val="18"/>
                <w:szCs w:val="18"/>
                <w:lang w:eastAsia="en-US"/>
              </w:rPr>
              <w:t xml:space="preserve">, </w:t>
            </w:r>
            <w:proofErr w:type="spellStart"/>
            <w:r w:rsidRPr="009D49C9">
              <w:rPr>
                <w:rFonts w:eastAsia="Calibri"/>
                <w:sz w:val="18"/>
                <w:szCs w:val="18"/>
                <w:lang w:eastAsia="en-US"/>
              </w:rPr>
              <w:t>подклю</w:t>
            </w:r>
            <w:proofErr w:type="spellEnd"/>
            <w:r w:rsidRPr="009D49C9">
              <w:rPr>
                <w:rFonts w:eastAsia="Calibri"/>
                <w:sz w:val="18"/>
                <w:szCs w:val="18"/>
                <w:lang w:eastAsia="en-US"/>
              </w:rPr>
              <w:t xml:space="preserve">-чаемого с использованием строящихся </w:t>
            </w:r>
            <w:proofErr w:type="spellStart"/>
            <w:r w:rsidRPr="009D49C9">
              <w:rPr>
                <w:rFonts w:eastAsia="Calibri"/>
                <w:sz w:val="18"/>
                <w:szCs w:val="18"/>
                <w:lang w:eastAsia="en-US"/>
              </w:rPr>
              <w:t>газорегулятор-ных</w:t>
            </w:r>
            <w:proofErr w:type="spellEnd"/>
            <w:r w:rsidRPr="009D49C9">
              <w:rPr>
                <w:rFonts w:eastAsia="Calibri"/>
                <w:sz w:val="18"/>
                <w:szCs w:val="18"/>
                <w:lang w:eastAsia="en-US"/>
              </w:rPr>
              <w:t xml:space="preserve"> пунктов, м³</w:t>
            </w:r>
          </w:p>
        </w:tc>
        <w:tc>
          <w:tcPr>
            <w:tcW w:w="992" w:type="dxa"/>
            <w:hideMark/>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 xml:space="preserve">Стандартизированная тарифная ставка, </w:t>
            </w:r>
            <w:proofErr w:type="spellStart"/>
            <w:r w:rsidRPr="009D49C9">
              <w:rPr>
                <w:rFonts w:eastAsia="Calibri"/>
                <w:sz w:val="18"/>
                <w:szCs w:val="18"/>
                <w:lang w:eastAsia="en-US"/>
              </w:rPr>
              <w:t>руб</w:t>
            </w:r>
            <w:proofErr w:type="spellEnd"/>
            <w:r w:rsidRPr="009D49C9">
              <w:rPr>
                <w:rFonts w:eastAsia="Calibri"/>
                <w:sz w:val="18"/>
                <w:szCs w:val="18"/>
                <w:lang w:eastAsia="en-US"/>
              </w:rPr>
              <w:t>/</w:t>
            </w:r>
            <w:proofErr w:type="gramStart"/>
            <w:r w:rsidRPr="009D49C9">
              <w:rPr>
                <w:rFonts w:eastAsia="Calibri"/>
                <w:sz w:val="18"/>
                <w:szCs w:val="18"/>
                <w:lang w:eastAsia="en-US"/>
              </w:rPr>
              <w:t>м</w:t>
            </w:r>
            <w:proofErr w:type="gramEnd"/>
            <w:r w:rsidRPr="009D49C9">
              <w:rPr>
                <w:rFonts w:eastAsia="Calibri"/>
                <w:sz w:val="18"/>
                <w:szCs w:val="18"/>
                <w:lang w:eastAsia="en-US"/>
              </w:rPr>
              <w:t>³</w:t>
            </w:r>
          </w:p>
        </w:tc>
      </w:tr>
      <w:tr w:rsidR="00EA228D" w:rsidRPr="009D49C9" w:rsidTr="00275C7E">
        <w:trPr>
          <w:trHeight w:val="300"/>
          <w:jc w:val="center"/>
        </w:trPr>
        <w:tc>
          <w:tcPr>
            <w:tcW w:w="534" w:type="dxa"/>
            <w:hideMark/>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1</w:t>
            </w:r>
          </w:p>
        </w:tc>
        <w:tc>
          <w:tcPr>
            <w:tcW w:w="1417" w:type="dxa"/>
            <w:hideMark/>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2</w:t>
            </w:r>
          </w:p>
        </w:tc>
        <w:tc>
          <w:tcPr>
            <w:tcW w:w="1134" w:type="dxa"/>
            <w:hideMark/>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3</w:t>
            </w:r>
          </w:p>
        </w:tc>
        <w:tc>
          <w:tcPr>
            <w:tcW w:w="992" w:type="dxa"/>
            <w:hideMark/>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4</w:t>
            </w:r>
          </w:p>
        </w:tc>
        <w:tc>
          <w:tcPr>
            <w:tcW w:w="1418" w:type="dxa"/>
            <w:hideMark/>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5</w:t>
            </w:r>
          </w:p>
        </w:tc>
        <w:tc>
          <w:tcPr>
            <w:tcW w:w="992" w:type="dxa"/>
            <w:hideMark/>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6</w:t>
            </w:r>
          </w:p>
        </w:tc>
        <w:tc>
          <w:tcPr>
            <w:tcW w:w="992" w:type="dxa"/>
            <w:hideMark/>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7</w:t>
            </w:r>
          </w:p>
        </w:tc>
        <w:tc>
          <w:tcPr>
            <w:tcW w:w="1560" w:type="dxa"/>
            <w:hideMark/>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8</w:t>
            </w:r>
          </w:p>
        </w:tc>
        <w:tc>
          <w:tcPr>
            <w:tcW w:w="992" w:type="dxa"/>
            <w:hideMark/>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9</w:t>
            </w:r>
          </w:p>
        </w:tc>
      </w:tr>
      <w:tr w:rsidR="00EA228D" w:rsidRPr="009D49C9" w:rsidTr="00275C7E">
        <w:trPr>
          <w:trHeight w:val="243"/>
          <w:jc w:val="center"/>
        </w:trPr>
        <w:tc>
          <w:tcPr>
            <w:tcW w:w="534" w:type="dxa"/>
          </w:tcPr>
          <w:p w:rsidR="00EA228D" w:rsidRPr="009D49C9" w:rsidRDefault="00EA228D" w:rsidP="00135E4D">
            <w:pPr>
              <w:jc w:val="center"/>
              <w:rPr>
                <w:rFonts w:eastAsia="Calibri"/>
                <w:sz w:val="18"/>
                <w:szCs w:val="18"/>
                <w:lang w:eastAsia="en-US"/>
              </w:rPr>
            </w:pPr>
          </w:p>
        </w:tc>
        <w:tc>
          <w:tcPr>
            <w:tcW w:w="9497" w:type="dxa"/>
            <w:gridSpan w:val="8"/>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По расчету организации</w:t>
            </w:r>
          </w:p>
        </w:tc>
      </w:tr>
      <w:tr w:rsidR="00EA228D" w:rsidRPr="009D49C9" w:rsidTr="00275C7E">
        <w:trPr>
          <w:trHeight w:val="456"/>
          <w:jc w:val="center"/>
        </w:trPr>
        <w:tc>
          <w:tcPr>
            <w:tcW w:w="534" w:type="dxa"/>
            <w:hideMark/>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1</w:t>
            </w:r>
          </w:p>
        </w:tc>
        <w:tc>
          <w:tcPr>
            <w:tcW w:w="1417" w:type="dxa"/>
            <w:hideMark/>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до 40 куб. метров в час</w:t>
            </w:r>
          </w:p>
        </w:tc>
        <w:tc>
          <w:tcPr>
            <w:tcW w:w="1134" w:type="dxa"/>
            <w:hideMark/>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96,43</w:t>
            </w:r>
          </w:p>
        </w:tc>
        <w:tc>
          <w:tcPr>
            <w:tcW w:w="992" w:type="dxa"/>
            <w:hideMark/>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3</w:t>
            </w:r>
          </w:p>
        </w:tc>
        <w:tc>
          <w:tcPr>
            <w:tcW w:w="1418" w:type="dxa"/>
            <w:hideMark/>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289,30</w:t>
            </w:r>
          </w:p>
        </w:tc>
        <w:tc>
          <w:tcPr>
            <w:tcW w:w="992" w:type="dxa"/>
            <w:hideMark/>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20</w:t>
            </w:r>
          </w:p>
        </w:tc>
        <w:tc>
          <w:tcPr>
            <w:tcW w:w="992" w:type="dxa"/>
            <w:hideMark/>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72,32</w:t>
            </w:r>
          </w:p>
        </w:tc>
        <w:tc>
          <w:tcPr>
            <w:tcW w:w="1560" w:type="dxa"/>
            <w:hideMark/>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60</w:t>
            </w:r>
          </w:p>
        </w:tc>
        <w:tc>
          <w:tcPr>
            <w:tcW w:w="992" w:type="dxa"/>
            <w:hideMark/>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289 300/</w:t>
            </w:r>
          </w:p>
          <w:p w:rsidR="00EA228D" w:rsidRPr="009D49C9" w:rsidRDefault="00EA228D" w:rsidP="00135E4D">
            <w:pPr>
              <w:jc w:val="center"/>
              <w:rPr>
                <w:rFonts w:eastAsia="Calibri"/>
                <w:sz w:val="18"/>
                <w:szCs w:val="18"/>
                <w:lang w:eastAsia="en-US"/>
              </w:rPr>
            </w:pPr>
            <w:r w:rsidRPr="009D49C9">
              <w:rPr>
                <w:rFonts w:eastAsia="Calibri"/>
                <w:sz w:val="18"/>
                <w:szCs w:val="18"/>
                <w:lang w:eastAsia="en-US"/>
              </w:rPr>
              <w:t>(1-0,2)/60=</w:t>
            </w:r>
          </w:p>
          <w:p w:rsidR="00EA228D" w:rsidRPr="009D49C9" w:rsidRDefault="00EA228D" w:rsidP="00135E4D">
            <w:pPr>
              <w:jc w:val="center"/>
              <w:rPr>
                <w:rFonts w:eastAsia="Calibri"/>
                <w:sz w:val="18"/>
                <w:szCs w:val="18"/>
                <w:lang w:eastAsia="en-US"/>
              </w:rPr>
            </w:pPr>
            <w:r w:rsidRPr="009D49C9">
              <w:rPr>
                <w:rFonts w:eastAsia="Calibri"/>
                <w:sz w:val="18"/>
                <w:szCs w:val="18"/>
                <w:lang w:eastAsia="en-US"/>
              </w:rPr>
              <w:t>6 027</w:t>
            </w:r>
          </w:p>
        </w:tc>
      </w:tr>
      <w:tr w:rsidR="00EA228D" w:rsidRPr="009D49C9" w:rsidTr="00275C7E">
        <w:trPr>
          <w:trHeight w:val="480"/>
          <w:jc w:val="center"/>
        </w:trPr>
        <w:tc>
          <w:tcPr>
            <w:tcW w:w="534" w:type="dxa"/>
            <w:hideMark/>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3</w:t>
            </w:r>
          </w:p>
        </w:tc>
        <w:tc>
          <w:tcPr>
            <w:tcW w:w="1417" w:type="dxa"/>
            <w:hideMark/>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100-399 куб. метров в час</w:t>
            </w:r>
          </w:p>
        </w:tc>
        <w:tc>
          <w:tcPr>
            <w:tcW w:w="1134"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210,82</w:t>
            </w:r>
          </w:p>
        </w:tc>
        <w:tc>
          <w:tcPr>
            <w:tcW w:w="992"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2</w:t>
            </w:r>
          </w:p>
        </w:tc>
        <w:tc>
          <w:tcPr>
            <w:tcW w:w="1418"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421,64</w:t>
            </w:r>
          </w:p>
        </w:tc>
        <w:tc>
          <w:tcPr>
            <w:tcW w:w="992"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20</w:t>
            </w:r>
          </w:p>
        </w:tc>
        <w:tc>
          <w:tcPr>
            <w:tcW w:w="992"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105,41</w:t>
            </w:r>
          </w:p>
        </w:tc>
        <w:tc>
          <w:tcPr>
            <w:tcW w:w="1560"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270</w:t>
            </w:r>
          </w:p>
        </w:tc>
        <w:tc>
          <w:tcPr>
            <w:tcW w:w="992" w:type="dxa"/>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421 640/</w:t>
            </w:r>
          </w:p>
          <w:p w:rsidR="00EA228D" w:rsidRPr="009D49C9" w:rsidRDefault="00EA228D" w:rsidP="00135E4D">
            <w:pPr>
              <w:jc w:val="center"/>
              <w:rPr>
                <w:rFonts w:eastAsia="Calibri"/>
                <w:sz w:val="18"/>
                <w:szCs w:val="18"/>
                <w:lang w:eastAsia="en-US"/>
              </w:rPr>
            </w:pPr>
            <w:r w:rsidRPr="009D49C9">
              <w:rPr>
                <w:rFonts w:eastAsia="Calibri"/>
                <w:sz w:val="18"/>
                <w:szCs w:val="18"/>
                <w:lang w:eastAsia="en-US"/>
              </w:rPr>
              <w:t>(1-0,2)/270</w:t>
            </w:r>
          </w:p>
          <w:p w:rsidR="00EA228D" w:rsidRPr="009D49C9" w:rsidRDefault="00EA228D" w:rsidP="00135E4D">
            <w:pPr>
              <w:jc w:val="center"/>
              <w:rPr>
                <w:rFonts w:eastAsia="Calibri"/>
                <w:sz w:val="18"/>
                <w:szCs w:val="18"/>
                <w:lang w:eastAsia="en-US"/>
              </w:rPr>
            </w:pPr>
            <w:r w:rsidRPr="009D49C9">
              <w:rPr>
                <w:rFonts w:eastAsia="Calibri"/>
                <w:sz w:val="18"/>
                <w:szCs w:val="18"/>
                <w:lang w:eastAsia="en-US"/>
              </w:rPr>
              <w:t>=1 952</w:t>
            </w:r>
          </w:p>
        </w:tc>
      </w:tr>
      <w:tr w:rsidR="00EA228D" w:rsidRPr="009D49C9" w:rsidTr="00275C7E">
        <w:trPr>
          <w:trHeight w:val="239"/>
          <w:jc w:val="center"/>
        </w:trPr>
        <w:tc>
          <w:tcPr>
            <w:tcW w:w="534" w:type="dxa"/>
          </w:tcPr>
          <w:p w:rsidR="00EA228D" w:rsidRPr="009D49C9" w:rsidRDefault="00EA228D" w:rsidP="00135E4D">
            <w:pPr>
              <w:jc w:val="both"/>
              <w:rPr>
                <w:rFonts w:eastAsia="Calibri"/>
                <w:sz w:val="18"/>
                <w:szCs w:val="18"/>
                <w:lang w:eastAsia="en-US"/>
              </w:rPr>
            </w:pPr>
          </w:p>
        </w:tc>
        <w:tc>
          <w:tcPr>
            <w:tcW w:w="9497" w:type="dxa"/>
            <w:gridSpan w:val="8"/>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По расчету экспертов</w:t>
            </w:r>
          </w:p>
        </w:tc>
      </w:tr>
      <w:tr w:rsidR="00EA228D" w:rsidRPr="009D49C9" w:rsidTr="00275C7E">
        <w:trPr>
          <w:trHeight w:val="480"/>
          <w:jc w:val="center"/>
        </w:trPr>
        <w:tc>
          <w:tcPr>
            <w:tcW w:w="534" w:type="dxa"/>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1</w:t>
            </w:r>
          </w:p>
        </w:tc>
        <w:tc>
          <w:tcPr>
            <w:tcW w:w="1417" w:type="dxa"/>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до 40 куб. метров в час</w:t>
            </w:r>
          </w:p>
        </w:tc>
        <w:tc>
          <w:tcPr>
            <w:tcW w:w="1134"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70,89</w:t>
            </w:r>
          </w:p>
        </w:tc>
        <w:tc>
          <w:tcPr>
            <w:tcW w:w="992"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3</w:t>
            </w:r>
          </w:p>
        </w:tc>
        <w:tc>
          <w:tcPr>
            <w:tcW w:w="1418"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212,67</w:t>
            </w:r>
          </w:p>
        </w:tc>
        <w:tc>
          <w:tcPr>
            <w:tcW w:w="992"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20</w:t>
            </w:r>
          </w:p>
        </w:tc>
        <w:tc>
          <w:tcPr>
            <w:tcW w:w="992"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53,17</w:t>
            </w:r>
          </w:p>
        </w:tc>
        <w:tc>
          <w:tcPr>
            <w:tcW w:w="1560"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60</w:t>
            </w:r>
          </w:p>
        </w:tc>
        <w:tc>
          <w:tcPr>
            <w:tcW w:w="992" w:type="dxa"/>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212 670/</w:t>
            </w:r>
          </w:p>
          <w:p w:rsidR="00EA228D" w:rsidRPr="009D49C9" w:rsidRDefault="00EA228D" w:rsidP="00135E4D">
            <w:pPr>
              <w:jc w:val="center"/>
              <w:rPr>
                <w:rFonts w:eastAsia="Calibri"/>
                <w:sz w:val="18"/>
                <w:szCs w:val="18"/>
                <w:lang w:eastAsia="en-US"/>
              </w:rPr>
            </w:pPr>
            <w:r w:rsidRPr="009D49C9">
              <w:rPr>
                <w:rFonts w:eastAsia="Calibri"/>
                <w:sz w:val="18"/>
                <w:szCs w:val="18"/>
                <w:lang w:eastAsia="en-US"/>
              </w:rPr>
              <w:t>(1-0,2)/60=</w:t>
            </w:r>
          </w:p>
          <w:p w:rsidR="00EA228D" w:rsidRPr="009D49C9" w:rsidRDefault="00EA228D" w:rsidP="00135E4D">
            <w:pPr>
              <w:jc w:val="center"/>
              <w:rPr>
                <w:rFonts w:eastAsia="Calibri"/>
                <w:sz w:val="18"/>
                <w:szCs w:val="18"/>
                <w:lang w:eastAsia="en-US"/>
              </w:rPr>
            </w:pPr>
            <w:r w:rsidRPr="009D49C9">
              <w:rPr>
                <w:rFonts w:eastAsia="Calibri"/>
                <w:sz w:val="18"/>
                <w:szCs w:val="18"/>
                <w:lang w:eastAsia="en-US"/>
              </w:rPr>
              <w:t>4 430</w:t>
            </w:r>
          </w:p>
        </w:tc>
      </w:tr>
      <w:tr w:rsidR="00EA228D" w:rsidRPr="009D49C9" w:rsidTr="00275C7E">
        <w:trPr>
          <w:trHeight w:val="480"/>
          <w:jc w:val="center"/>
        </w:trPr>
        <w:tc>
          <w:tcPr>
            <w:tcW w:w="534" w:type="dxa"/>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3</w:t>
            </w:r>
          </w:p>
        </w:tc>
        <w:tc>
          <w:tcPr>
            <w:tcW w:w="1417" w:type="dxa"/>
          </w:tcPr>
          <w:p w:rsidR="00EA228D" w:rsidRPr="009D49C9" w:rsidRDefault="00EA228D" w:rsidP="00135E4D">
            <w:pPr>
              <w:jc w:val="both"/>
              <w:rPr>
                <w:rFonts w:eastAsia="Calibri"/>
                <w:sz w:val="18"/>
                <w:szCs w:val="18"/>
                <w:lang w:eastAsia="en-US"/>
              </w:rPr>
            </w:pPr>
            <w:r w:rsidRPr="009D49C9">
              <w:rPr>
                <w:rFonts w:eastAsia="Calibri"/>
                <w:sz w:val="18"/>
                <w:szCs w:val="18"/>
                <w:lang w:eastAsia="en-US"/>
              </w:rPr>
              <w:t>100-399 куб. метров в час</w:t>
            </w:r>
          </w:p>
        </w:tc>
        <w:tc>
          <w:tcPr>
            <w:tcW w:w="1134"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210,82</w:t>
            </w:r>
          </w:p>
        </w:tc>
        <w:tc>
          <w:tcPr>
            <w:tcW w:w="992"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2</w:t>
            </w:r>
          </w:p>
        </w:tc>
        <w:tc>
          <w:tcPr>
            <w:tcW w:w="1418"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421,64</w:t>
            </w:r>
          </w:p>
        </w:tc>
        <w:tc>
          <w:tcPr>
            <w:tcW w:w="992"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20</w:t>
            </w:r>
          </w:p>
        </w:tc>
        <w:tc>
          <w:tcPr>
            <w:tcW w:w="992"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105,41</w:t>
            </w:r>
          </w:p>
        </w:tc>
        <w:tc>
          <w:tcPr>
            <w:tcW w:w="1560" w:type="dxa"/>
          </w:tcPr>
          <w:p w:rsidR="00EA228D" w:rsidRPr="009D49C9" w:rsidRDefault="00EA228D" w:rsidP="00135E4D">
            <w:pPr>
              <w:jc w:val="right"/>
              <w:rPr>
                <w:rFonts w:eastAsia="Calibri"/>
                <w:sz w:val="18"/>
                <w:szCs w:val="18"/>
                <w:lang w:eastAsia="en-US"/>
              </w:rPr>
            </w:pPr>
            <w:r w:rsidRPr="009D49C9">
              <w:rPr>
                <w:rFonts w:eastAsia="Calibri"/>
                <w:sz w:val="18"/>
                <w:szCs w:val="18"/>
                <w:lang w:eastAsia="en-US"/>
              </w:rPr>
              <w:t>270</w:t>
            </w:r>
          </w:p>
        </w:tc>
        <w:tc>
          <w:tcPr>
            <w:tcW w:w="992" w:type="dxa"/>
          </w:tcPr>
          <w:p w:rsidR="00EA228D" w:rsidRPr="009D49C9" w:rsidRDefault="00EA228D" w:rsidP="00135E4D">
            <w:pPr>
              <w:jc w:val="center"/>
              <w:rPr>
                <w:rFonts w:eastAsia="Calibri"/>
                <w:sz w:val="18"/>
                <w:szCs w:val="18"/>
                <w:lang w:eastAsia="en-US"/>
              </w:rPr>
            </w:pPr>
            <w:r w:rsidRPr="009D49C9">
              <w:rPr>
                <w:rFonts w:eastAsia="Calibri"/>
                <w:sz w:val="18"/>
                <w:szCs w:val="18"/>
                <w:lang w:eastAsia="en-US"/>
              </w:rPr>
              <w:t>421 640/</w:t>
            </w:r>
          </w:p>
          <w:p w:rsidR="00EA228D" w:rsidRPr="009D49C9" w:rsidRDefault="00EA228D" w:rsidP="00135E4D">
            <w:pPr>
              <w:jc w:val="center"/>
              <w:rPr>
                <w:rFonts w:eastAsia="Calibri"/>
                <w:sz w:val="18"/>
                <w:szCs w:val="18"/>
                <w:lang w:eastAsia="en-US"/>
              </w:rPr>
            </w:pPr>
            <w:r w:rsidRPr="009D49C9">
              <w:rPr>
                <w:rFonts w:eastAsia="Calibri"/>
                <w:sz w:val="18"/>
                <w:szCs w:val="18"/>
                <w:lang w:eastAsia="en-US"/>
              </w:rPr>
              <w:t>(1-0,2)/270</w:t>
            </w:r>
          </w:p>
          <w:p w:rsidR="00EA228D" w:rsidRPr="009D49C9" w:rsidRDefault="00EA228D" w:rsidP="00135E4D">
            <w:pPr>
              <w:jc w:val="center"/>
              <w:rPr>
                <w:rFonts w:eastAsia="Calibri"/>
                <w:sz w:val="18"/>
                <w:szCs w:val="18"/>
                <w:lang w:eastAsia="en-US"/>
              </w:rPr>
            </w:pPr>
            <w:r w:rsidRPr="009D49C9">
              <w:rPr>
                <w:rFonts w:eastAsia="Calibri"/>
                <w:sz w:val="18"/>
                <w:szCs w:val="18"/>
                <w:lang w:eastAsia="en-US"/>
              </w:rPr>
              <w:t>=1 952</w:t>
            </w:r>
          </w:p>
        </w:tc>
      </w:tr>
    </w:tbl>
    <w:p w:rsidR="00EA228D" w:rsidRPr="009D49C9" w:rsidRDefault="00EA228D" w:rsidP="00275C7E">
      <w:pPr>
        <w:ind w:firstLine="709"/>
        <w:jc w:val="both"/>
      </w:pPr>
      <w:r w:rsidRPr="009D49C9">
        <w:t>Экспертной группой рекомендовано организации</w:t>
      </w:r>
      <w:r w:rsidRPr="009D49C9">
        <w:rPr>
          <w:color w:val="000000"/>
        </w:rPr>
        <w:t xml:space="preserve"> уменьшить затраты на сумму </w:t>
      </w:r>
      <w:r w:rsidRPr="009D49C9">
        <w:t>76,630 тыс. руб. в связи с корректировкой сметных расчетов на установку ГРПШ-10МС.</w:t>
      </w:r>
    </w:p>
    <w:p w:rsidR="00EA228D" w:rsidRPr="009D49C9" w:rsidRDefault="00EA228D" w:rsidP="00275C7E">
      <w:pPr>
        <w:pStyle w:val="a3"/>
        <w:ind w:left="0" w:firstLine="709"/>
        <w:jc w:val="both"/>
      </w:pPr>
      <w:r w:rsidRPr="009D49C9">
        <w:t xml:space="preserve">1.4. </w:t>
      </w:r>
      <w:r w:rsidRPr="009D49C9">
        <w:tab/>
        <w:t>Расчет стандартизированной тарифной ставки на покрытие</w:t>
      </w:r>
      <w:r w:rsidR="00275C7E">
        <w:t xml:space="preserve"> </w:t>
      </w:r>
      <w:r w:rsidRPr="009D49C9">
        <w:t>расходов, связанных со строительством (реконструкцией) станций катодной защиты.</w:t>
      </w:r>
    </w:p>
    <w:p w:rsidR="00EA228D" w:rsidRPr="009D49C9" w:rsidRDefault="00EA228D" w:rsidP="00275C7E">
      <w:pPr>
        <w:ind w:firstLine="709"/>
        <w:jc w:val="both"/>
      </w:pPr>
      <w:r w:rsidRPr="009D49C9">
        <w:lastRenderedPageBreak/>
        <w:t>1.4.1. Стандартизированная тарифная ставка на покрытие расходов, связанных со строительством станций катодной защиты не устанавливается, так как организация не планирует строительство станций катодной защиты в 2016 году, в связи с отсутствием заявок.</w:t>
      </w:r>
    </w:p>
    <w:p w:rsidR="00EA228D" w:rsidRPr="009D49C9" w:rsidRDefault="00EA228D" w:rsidP="00275C7E">
      <w:pPr>
        <w:pStyle w:val="a3"/>
        <w:numPr>
          <w:ilvl w:val="1"/>
          <w:numId w:val="5"/>
        </w:numPr>
        <w:ind w:left="0" w:firstLine="709"/>
        <w:jc w:val="both"/>
      </w:pPr>
      <w:r w:rsidRPr="009D49C9">
        <w:t>Расчет стандартизированной тарифной ставки на покрытие</w:t>
      </w:r>
      <w:r w:rsidR="00275C7E">
        <w:t xml:space="preserve"> </w:t>
      </w:r>
      <w:r w:rsidRPr="009D49C9">
        <w:t>расходов, связанных с проверкой выполнения заявителем технических условий и осуществлением фактического</w:t>
      </w:r>
      <w:r w:rsidR="00275C7E">
        <w:t xml:space="preserve"> </w:t>
      </w:r>
      <w:r w:rsidRPr="009D49C9">
        <w:t>подключения (технологического присоединения).</w:t>
      </w:r>
    </w:p>
    <w:p w:rsidR="00EA228D" w:rsidRPr="009D49C9" w:rsidRDefault="00EA228D" w:rsidP="00275C7E">
      <w:pPr>
        <w:ind w:firstLine="709"/>
        <w:jc w:val="both"/>
      </w:pPr>
      <w:r w:rsidRPr="009D49C9">
        <w:t>Расходы, связанные с проверкой выполнения заявителем технических условий и осуществлением фактического подключения (технологического присоединения) рассчитаны исходя из</w:t>
      </w:r>
      <w:r w:rsidRPr="009D49C9">
        <w:rPr>
          <w:rFonts w:eastAsiaTheme="minorHAnsi"/>
          <w:lang w:eastAsia="en-US"/>
        </w:rPr>
        <w:t xml:space="preserve"> расчетных расходов организации, запланированных на </w:t>
      </w:r>
      <w:r w:rsidRPr="009D49C9">
        <w:t>2015 год</w:t>
      </w:r>
      <w:r w:rsidRPr="009D49C9">
        <w:rPr>
          <w:rFonts w:eastAsiaTheme="minorHAnsi"/>
          <w:lang w:eastAsia="en-US"/>
        </w:rPr>
        <w:t>,</w:t>
      </w:r>
      <w:r w:rsidRPr="009D49C9">
        <w:t xml:space="preserve"> </w:t>
      </w:r>
      <w:r w:rsidRPr="009D49C9">
        <w:rPr>
          <w:rFonts w:eastAsia="Calibri"/>
          <w:lang w:eastAsia="en-US"/>
        </w:rPr>
        <w:t xml:space="preserve">с учетом индексов инфляции (среднегодовых) на 2015 год – 6,7%, на 2016 год – 7,4%, </w:t>
      </w:r>
      <w:r w:rsidRPr="009D49C9">
        <w:rPr>
          <w:rFonts w:eastAsiaTheme="minorHAnsi"/>
          <w:lang w:eastAsia="en-US"/>
        </w:rPr>
        <w:t>в соответствии с Прогнозом РФ.</w:t>
      </w:r>
    </w:p>
    <w:p w:rsidR="00EA228D" w:rsidRPr="009D49C9" w:rsidRDefault="00EA228D" w:rsidP="00275C7E">
      <w:pPr>
        <w:ind w:firstLine="709"/>
        <w:jc w:val="both"/>
      </w:pPr>
      <w:r w:rsidRPr="009D49C9">
        <w:t>Результаты расчета представлены в таблице, без учета НДС:</w:t>
      </w:r>
    </w:p>
    <w:tbl>
      <w:tblPr>
        <w:tblW w:w="9796" w:type="dxa"/>
        <w:jc w:val="center"/>
        <w:tblInd w:w="93" w:type="dxa"/>
        <w:tblLayout w:type="fixed"/>
        <w:tblLook w:val="04A0" w:firstRow="1" w:lastRow="0" w:firstColumn="1" w:lastColumn="0" w:noHBand="0" w:noVBand="1"/>
      </w:tblPr>
      <w:tblGrid>
        <w:gridCol w:w="486"/>
        <w:gridCol w:w="1198"/>
        <w:gridCol w:w="1289"/>
        <w:gridCol w:w="2145"/>
        <w:gridCol w:w="1418"/>
        <w:gridCol w:w="1843"/>
        <w:gridCol w:w="1417"/>
      </w:tblGrid>
      <w:tr w:rsidR="00EA228D" w:rsidRPr="009D49C9" w:rsidTr="00275C7E">
        <w:trPr>
          <w:trHeight w:val="2537"/>
          <w:jc w:val="center"/>
        </w:trPr>
        <w:tc>
          <w:tcPr>
            <w:tcW w:w="48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A228D" w:rsidRPr="009D49C9" w:rsidRDefault="00EA228D" w:rsidP="00135E4D">
            <w:pPr>
              <w:jc w:val="center"/>
              <w:rPr>
                <w:color w:val="000000"/>
                <w:sz w:val="18"/>
                <w:szCs w:val="18"/>
              </w:rPr>
            </w:pPr>
            <w:r w:rsidRPr="009D49C9">
              <w:rPr>
                <w:color w:val="000000"/>
                <w:sz w:val="18"/>
                <w:szCs w:val="18"/>
              </w:rPr>
              <w:t xml:space="preserve">№ </w:t>
            </w:r>
            <w:proofErr w:type="gramStart"/>
            <w:r w:rsidRPr="009D49C9">
              <w:rPr>
                <w:color w:val="000000"/>
                <w:sz w:val="18"/>
                <w:szCs w:val="18"/>
              </w:rPr>
              <w:t>п</w:t>
            </w:r>
            <w:proofErr w:type="gramEnd"/>
            <w:r w:rsidRPr="009D49C9">
              <w:rPr>
                <w:color w:val="000000"/>
                <w:sz w:val="18"/>
                <w:szCs w:val="18"/>
              </w:rPr>
              <w:t>/п</w:t>
            </w:r>
          </w:p>
        </w:tc>
        <w:tc>
          <w:tcPr>
            <w:tcW w:w="1198" w:type="dxa"/>
            <w:tcBorders>
              <w:top w:val="single" w:sz="8" w:space="0" w:color="auto"/>
              <w:left w:val="nil"/>
              <w:bottom w:val="single" w:sz="4" w:space="0" w:color="auto"/>
              <w:right w:val="single" w:sz="8" w:space="0" w:color="auto"/>
            </w:tcBorders>
            <w:shd w:val="clear" w:color="auto" w:fill="auto"/>
            <w:vAlign w:val="center"/>
            <w:hideMark/>
          </w:tcPr>
          <w:p w:rsidR="00EA228D" w:rsidRPr="009D49C9" w:rsidRDefault="00EA228D" w:rsidP="00135E4D">
            <w:pPr>
              <w:jc w:val="center"/>
              <w:rPr>
                <w:color w:val="000000"/>
                <w:sz w:val="18"/>
                <w:szCs w:val="18"/>
              </w:rPr>
            </w:pPr>
            <w:r w:rsidRPr="009D49C9">
              <w:rPr>
                <w:color w:val="000000"/>
                <w:sz w:val="18"/>
                <w:szCs w:val="18"/>
              </w:rPr>
              <w:t>Показатели</w:t>
            </w:r>
          </w:p>
        </w:tc>
        <w:tc>
          <w:tcPr>
            <w:tcW w:w="1289" w:type="dxa"/>
            <w:tcBorders>
              <w:top w:val="single" w:sz="8" w:space="0" w:color="auto"/>
              <w:left w:val="nil"/>
              <w:bottom w:val="single" w:sz="4" w:space="0" w:color="auto"/>
              <w:right w:val="single" w:sz="8" w:space="0" w:color="auto"/>
            </w:tcBorders>
            <w:shd w:val="clear" w:color="auto" w:fill="auto"/>
            <w:vAlign w:val="center"/>
            <w:hideMark/>
          </w:tcPr>
          <w:p w:rsidR="00EA228D" w:rsidRPr="009D49C9" w:rsidRDefault="00EA228D" w:rsidP="00135E4D">
            <w:pPr>
              <w:jc w:val="center"/>
              <w:rPr>
                <w:color w:val="000000"/>
                <w:sz w:val="18"/>
                <w:szCs w:val="18"/>
              </w:rPr>
            </w:pPr>
            <w:r w:rsidRPr="009D49C9">
              <w:rPr>
                <w:color w:val="000000"/>
                <w:sz w:val="18"/>
                <w:szCs w:val="18"/>
              </w:rPr>
              <w:t>Расходы, связанные с проверкой выполнения Заявителем технических условий,</w:t>
            </w:r>
          </w:p>
          <w:p w:rsidR="00EA228D" w:rsidRPr="009D49C9" w:rsidRDefault="00EA228D" w:rsidP="00135E4D">
            <w:pPr>
              <w:jc w:val="center"/>
              <w:rPr>
                <w:color w:val="000000"/>
                <w:sz w:val="18"/>
                <w:szCs w:val="18"/>
              </w:rPr>
            </w:pPr>
            <w:r w:rsidRPr="009D49C9">
              <w:rPr>
                <w:color w:val="000000"/>
                <w:sz w:val="18"/>
                <w:szCs w:val="18"/>
              </w:rPr>
              <w:t xml:space="preserve"> тыс. руб.</w:t>
            </w:r>
          </w:p>
        </w:tc>
        <w:tc>
          <w:tcPr>
            <w:tcW w:w="2145" w:type="dxa"/>
            <w:tcBorders>
              <w:top w:val="single" w:sz="8" w:space="0" w:color="auto"/>
              <w:left w:val="nil"/>
              <w:bottom w:val="single" w:sz="4" w:space="0" w:color="auto"/>
              <w:right w:val="single" w:sz="8" w:space="0" w:color="auto"/>
            </w:tcBorders>
            <w:shd w:val="clear" w:color="auto" w:fill="auto"/>
            <w:hideMark/>
          </w:tcPr>
          <w:p w:rsidR="00EA228D" w:rsidRPr="009D49C9" w:rsidRDefault="00EA228D" w:rsidP="00135E4D">
            <w:pPr>
              <w:jc w:val="both"/>
              <w:rPr>
                <w:color w:val="000000"/>
                <w:sz w:val="18"/>
                <w:szCs w:val="18"/>
              </w:rPr>
            </w:pPr>
            <w:r w:rsidRPr="009D49C9">
              <w:rPr>
                <w:color w:val="000000"/>
                <w:sz w:val="18"/>
                <w:szCs w:val="18"/>
              </w:rPr>
              <w:t xml:space="preserve">Расходы, связанные с осуществлением </w:t>
            </w:r>
            <w:proofErr w:type="spellStart"/>
            <w:proofErr w:type="gramStart"/>
            <w:r w:rsidRPr="009D49C9">
              <w:rPr>
                <w:color w:val="000000"/>
                <w:sz w:val="18"/>
                <w:szCs w:val="18"/>
              </w:rPr>
              <w:t>факти-ческого</w:t>
            </w:r>
            <w:proofErr w:type="spellEnd"/>
            <w:proofErr w:type="gramEnd"/>
            <w:r w:rsidRPr="009D49C9">
              <w:rPr>
                <w:color w:val="000000"/>
                <w:sz w:val="18"/>
                <w:szCs w:val="18"/>
              </w:rPr>
              <w:t xml:space="preserve"> подключения (технологического присоединения) объектов капитального строительства Заявите-ля к сети газораспределения, </w:t>
            </w:r>
          </w:p>
          <w:p w:rsidR="00EA228D" w:rsidRPr="009D49C9" w:rsidRDefault="00EA228D" w:rsidP="00135E4D">
            <w:pPr>
              <w:jc w:val="both"/>
              <w:rPr>
                <w:color w:val="000000"/>
                <w:sz w:val="18"/>
                <w:szCs w:val="18"/>
              </w:rPr>
            </w:pPr>
            <w:r w:rsidRPr="009D49C9">
              <w:rPr>
                <w:color w:val="000000"/>
                <w:sz w:val="18"/>
                <w:szCs w:val="18"/>
              </w:rPr>
              <w:t>тыс. руб.</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EA228D" w:rsidRPr="009D49C9" w:rsidRDefault="00EA228D" w:rsidP="00135E4D">
            <w:pPr>
              <w:jc w:val="center"/>
              <w:rPr>
                <w:color w:val="000000"/>
                <w:sz w:val="18"/>
                <w:szCs w:val="18"/>
              </w:rPr>
            </w:pPr>
            <w:r w:rsidRPr="009D49C9">
              <w:rPr>
                <w:color w:val="000000"/>
                <w:sz w:val="18"/>
                <w:szCs w:val="18"/>
              </w:rPr>
              <w:t xml:space="preserve">Эффективная ставка налога на прибыль, % </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EA228D" w:rsidRPr="009D49C9" w:rsidRDefault="00EA228D" w:rsidP="00135E4D">
            <w:pPr>
              <w:jc w:val="center"/>
              <w:rPr>
                <w:color w:val="000000"/>
                <w:sz w:val="18"/>
                <w:szCs w:val="18"/>
              </w:rPr>
            </w:pPr>
            <w:r w:rsidRPr="009D49C9">
              <w:rPr>
                <w:color w:val="000000"/>
                <w:sz w:val="18"/>
                <w:szCs w:val="18"/>
              </w:rPr>
              <w:t>Налог на прибыль, тыс. руб.</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EA228D" w:rsidRPr="009D49C9" w:rsidRDefault="00EA228D" w:rsidP="00135E4D">
            <w:pPr>
              <w:jc w:val="center"/>
              <w:rPr>
                <w:color w:val="000000"/>
                <w:sz w:val="18"/>
                <w:szCs w:val="18"/>
              </w:rPr>
            </w:pPr>
            <w:r w:rsidRPr="009D49C9">
              <w:rPr>
                <w:color w:val="000000"/>
                <w:sz w:val="18"/>
                <w:szCs w:val="18"/>
              </w:rPr>
              <w:t>Стандартизированные тарифные ставки, тыс. руб.</w:t>
            </w:r>
          </w:p>
        </w:tc>
      </w:tr>
      <w:tr w:rsidR="00EA228D" w:rsidRPr="009D49C9" w:rsidTr="00275C7E">
        <w:trPr>
          <w:trHeight w:val="291"/>
          <w:jc w:val="center"/>
        </w:trPr>
        <w:tc>
          <w:tcPr>
            <w:tcW w:w="486" w:type="dxa"/>
            <w:tcBorders>
              <w:top w:val="nil"/>
              <w:left w:val="single" w:sz="8" w:space="0" w:color="auto"/>
              <w:bottom w:val="single" w:sz="8" w:space="0" w:color="auto"/>
              <w:right w:val="single" w:sz="8" w:space="0" w:color="auto"/>
            </w:tcBorders>
            <w:shd w:val="clear" w:color="auto" w:fill="auto"/>
            <w:hideMark/>
          </w:tcPr>
          <w:p w:rsidR="00EA228D" w:rsidRPr="009D49C9" w:rsidRDefault="00EA228D" w:rsidP="00135E4D">
            <w:pPr>
              <w:jc w:val="center"/>
              <w:rPr>
                <w:color w:val="000000"/>
                <w:sz w:val="18"/>
                <w:szCs w:val="18"/>
              </w:rPr>
            </w:pPr>
            <w:r w:rsidRPr="009D49C9">
              <w:rPr>
                <w:color w:val="000000"/>
                <w:sz w:val="18"/>
                <w:szCs w:val="18"/>
              </w:rPr>
              <w:t>1</w:t>
            </w:r>
          </w:p>
        </w:tc>
        <w:tc>
          <w:tcPr>
            <w:tcW w:w="1198"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center"/>
              <w:rPr>
                <w:color w:val="000000"/>
                <w:sz w:val="18"/>
                <w:szCs w:val="18"/>
              </w:rPr>
            </w:pPr>
            <w:r w:rsidRPr="009D49C9">
              <w:rPr>
                <w:color w:val="000000"/>
                <w:sz w:val="18"/>
                <w:szCs w:val="18"/>
              </w:rPr>
              <w:t>2</w:t>
            </w:r>
          </w:p>
        </w:tc>
        <w:tc>
          <w:tcPr>
            <w:tcW w:w="1289"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center"/>
              <w:rPr>
                <w:color w:val="000000"/>
                <w:sz w:val="18"/>
                <w:szCs w:val="18"/>
              </w:rPr>
            </w:pPr>
            <w:r w:rsidRPr="009D49C9">
              <w:rPr>
                <w:color w:val="000000"/>
                <w:sz w:val="18"/>
                <w:szCs w:val="18"/>
              </w:rPr>
              <w:t>3</w:t>
            </w:r>
          </w:p>
        </w:tc>
        <w:tc>
          <w:tcPr>
            <w:tcW w:w="2145"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center"/>
              <w:rPr>
                <w:color w:val="000000"/>
                <w:sz w:val="18"/>
                <w:szCs w:val="18"/>
              </w:rPr>
            </w:pPr>
            <w:r w:rsidRPr="009D49C9">
              <w:rPr>
                <w:color w:val="000000"/>
                <w:sz w:val="18"/>
                <w:szCs w:val="18"/>
              </w:rPr>
              <w:t>4</w:t>
            </w:r>
          </w:p>
        </w:tc>
        <w:tc>
          <w:tcPr>
            <w:tcW w:w="1418"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center"/>
              <w:rPr>
                <w:color w:val="000000"/>
                <w:sz w:val="18"/>
                <w:szCs w:val="18"/>
              </w:rPr>
            </w:pPr>
            <w:r w:rsidRPr="009D49C9">
              <w:rPr>
                <w:color w:val="000000"/>
                <w:sz w:val="18"/>
                <w:szCs w:val="18"/>
              </w:rPr>
              <w:t>5</w:t>
            </w:r>
          </w:p>
        </w:tc>
        <w:tc>
          <w:tcPr>
            <w:tcW w:w="1843"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center"/>
              <w:rPr>
                <w:color w:val="000000"/>
                <w:sz w:val="18"/>
                <w:szCs w:val="18"/>
              </w:rPr>
            </w:pPr>
            <w:r w:rsidRPr="009D49C9">
              <w:rPr>
                <w:color w:val="000000"/>
                <w:sz w:val="18"/>
                <w:szCs w:val="18"/>
              </w:rPr>
              <w:t>6</w:t>
            </w:r>
          </w:p>
        </w:tc>
        <w:tc>
          <w:tcPr>
            <w:tcW w:w="1417"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center"/>
              <w:rPr>
                <w:color w:val="000000"/>
                <w:sz w:val="18"/>
                <w:szCs w:val="18"/>
              </w:rPr>
            </w:pPr>
            <w:r w:rsidRPr="009D49C9">
              <w:rPr>
                <w:color w:val="000000"/>
                <w:sz w:val="18"/>
                <w:szCs w:val="18"/>
              </w:rPr>
              <w:t>7</w:t>
            </w:r>
          </w:p>
        </w:tc>
      </w:tr>
      <w:tr w:rsidR="00EA228D" w:rsidRPr="009D49C9" w:rsidTr="00275C7E">
        <w:trPr>
          <w:trHeight w:val="118"/>
          <w:jc w:val="center"/>
        </w:trPr>
        <w:tc>
          <w:tcPr>
            <w:tcW w:w="486" w:type="dxa"/>
            <w:tcBorders>
              <w:top w:val="nil"/>
              <w:left w:val="single" w:sz="8" w:space="0" w:color="auto"/>
              <w:bottom w:val="nil"/>
              <w:right w:val="single" w:sz="8" w:space="0" w:color="auto"/>
            </w:tcBorders>
            <w:shd w:val="clear" w:color="auto" w:fill="auto"/>
            <w:hideMark/>
          </w:tcPr>
          <w:p w:rsidR="00EA228D" w:rsidRPr="009D49C9" w:rsidRDefault="00EA228D" w:rsidP="00135E4D">
            <w:pPr>
              <w:jc w:val="right"/>
              <w:rPr>
                <w:bCs/>
                <w:color w:val="26282F"/>
                <w:sz w:val="18"/>
                <w:szCs w:val="18"/>
              </w:rPr>
            </w:pPr>
            <w:r w:rsidRPr="009D49C9">
              <w:rPr>
                <w:bCs/>
                <w:color w:val="26282F"/>
                <w:sz w:val="18"/>
                <w:szCs w:val="18"/>
              </w:rPr>
              <w:t>1</w:t>
            </w:r>
          </w:p>
        </w:tc>
        <w:tc>
          <w:tcPr>
            <w:tcW w:w="9310" w:type="dxa"/>
            <w:gridSpan w:val="6"/>
            <w:tcBorders>
              <w:top w:val="single" w:sz="8" w:space="0" w:color="auto"/>
              <w:left w:val="nil"/>
              <w:bottom w:val="single" w:sz="8" w:space="0" w:color="auto"/>
              <w:right w:val="single" w:sz="8" w:space="0" w:color="000000"/>
            </w:tcBorders>
            <w:shd w:val="clear" w:color="auto" w:fill="auto"/>
            <w:hideMark/>
          </w:tcPr>
          <w:p w:rsidR="00EA228D" w:rsidRPr="009D49C9" w:rsidRDefault="00EA228D" w:rsidP="00135E4D">
            <w:pPr>
              <w:jc w:val="center"/>
              <w:rPr>
                <w:bCs/>
                <w:color w:val="26282F"/>
                <w:sz w:val="18"/>
                <w:szCs w:val="18"/>
              </w:rPr>
            </w:pPr>
            <w:r w:rsidRPr="009D49C9">
              <w:rPr>
                <w:bCs/>
                <w:color w:val="26282F"/>
                <w:sz w:val="18"/>
                <w:szCs w:val="18"/>
              </w:rPr>
              <w:t>Стальные газопроводы</w:t>
            </w:r>
          </w:p>
        </w:tc>
      </w:tr>
      <w:tr w:rsidR="00EA228D" w:rsidRPr="009D49C9" w:rsidTr="00275C7E">
        <w:trPr>
          <w:trHeight w:val="300"/>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28D" w:rsidRPr="009D49C9" w:rsidRDefault="00EA228D" w:rsidP="00135E4D">
            <w:pPr>
              <w:jc w:val="right"/>
              <w:rPr>
                <w:color w:val="000000"/>
                <w:sz w:val="18"/>
                <w:szCs w:val="18"/>
              </w:rPr>
            </w:pPr>
            <w:r w:rsidRPr="009D49C9">
              <w:rPr>
                <w:color w:val="000000"/>
                <w:sz w:val="18"/>
                <w:szCs w:val="18"/>
              </w:rPr>
              <w:t>1.1</w:t>
            </w:r>
          </w:p>
        </w:tc>
        <w:tc>
          <w:tcPr>
            <w:tcW w:w="1198" w:type="dxa"/>
            <w:tcBorders>
              <w:top w:val="nil"/>
              <w:left w:val="nil"/>
              <w:bottom w:val="single" w:sz="8" w:space="0" w:color="auto"/>
              <w:right w:val="single" w:sz="8" w:space="0" w:color="auto"/>
            </w:tcBorders>
            <w:shd w:val="clear" w:color="auto" w:fill="auto"/>
            <w:hideMark/>
          </w:tcPr>
          <w:p w:rsidR="00EA228D" w:rsidRPr="009D49C9" w:rsidRDefault="00EA228D" w:rsidP="00135E4D">
            <w:pPr>
              <w:rPr>
                <w:color w:val="000000"/>
                <w:sz w:val="18"/>
                <w:szCs w:val="18"/>
              </w:rPr>
            </w:pPr>
            <w:r w:rsidRPr="009D49C9">
              <w:rPr>
                <w:color w:val="000000"/>
                <w:sz w:val="18"/>
                <w:szCs w:val="18"/>
              </w:rPr>
              <w:t>158 мм и менее</w:t>
            </w:r>
          </w:p>
        </w:tc>
        <w:tc>
          <w:tcPr>
            <w:tcW w:w="1289"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right"/>
              <w:rPr>
                <w:sz w:val="18"/>
                <w:szCs w:val="18"/>
              </w:rPr>
            </w:pPr>
            <w:r w:rsidRPr="009D49C9">
              <w:rPr>
                <w:color w:val="000000"/>
                <w:sz w:val="18"/>
                <w:szCs w:val="18"/>
              </w:rPr>
              <w:t>12,17</w:t>
            </w:r>
          </w:p>
        </w:tc>
        <w:tc>
          <w:tcPr>
            <w:tcW w:w="2145"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46,55</w:t>
            </w:r>
          </w:p>
        </w:tc>
        <w:tc>
          <w:tcPr>
            <w:tcW w:w="1418"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20</w:t>
            </w:r>
          </w:p>
        </w:tc>
        <w:tc>
          <w:tcPr>
            <w:tcW w:w="1843" w:type="dxa"/>
            <w:tcBorders>
              <w:top w:val="nil"/>
              <w:left w:val="nil"/>
              <w:bottom w:val="single" w:sz="8" w:space="0" w:color="auto"/>
              <w:right w:val="single" w:sz="8" w:space="0" w:color="auto"/>
            </w:tcBorders>
            <w:shd w:val="clear" w:color="auto" w:fill="auto"/>
          </w:tcPr>
          <w:p w:rsidR="00EA228D" w:rsidRPr="009D49C9" w:rsidRDefault="00EA228D" w:rsidP="00135E4D">
            <w:pPr>
              <w:jc w:val="right"/>
              <w:rPr>
                <w:color w:val="000000"/>
                <w:sz w:val="18"/>
                <w:szCs w:val="18"/>
              </w:rPr>
            </w:pPr>
            <w:r w:rsidRPr="009D49C9">
              <w:rPr>
                <w:color w:val="000000"/>
                <w:sz w:val="18"/>
                <w:szCs w:val="18"/>
              </w:rPr>
              <w:t>14,68</w:t>
            </w:r>
          </w:p>
        </w:tc>
        <w:tc>
          <w:tcPr>
            <w:tcW w:w="1417"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center"/>
              <w:rPr>
                <w:i/>
                <w:color w:val="000000"/>
                <w:sz w:val="18"/>
                <w:szCs w:val="18"/>
              </w:rPr>
            </w:pPr>
            <w:r w:rsidRPr="009D49C9">
              <w:rPr>
                <w:i/>
                <w:color w:val="000000"/>
                <w:sz w:val="18"/>
                <w:szCs w:val="18"/>
              </w:rPr>
              <w:t>(12,17+46,55)/</w:t>
            </w:r>
          </w:p>
          <w:p w:rsidR="00EA228D" w:rsidRPr="009D49C9" w:rsidRDefault="00EA228D" w:rsidP="00135E4D">
            <w:pPr>
              <w:jc w:val="center"/>
              <w:rPr>
                <w:i/>
                <w:color w:val="000000"/>
                <w:sz w:val="18"/>
                <w:szCs w:val="18"/>
              </w:rPr>
            </w:pPr>
            <w:r w:rsidRPr="009D49C9">
              <w:rPr>
                <w:i/>
                <w:color w:val="000000"/>
                <w:sz w:val="18"/>
                <w:szCs w:val="18"/>
              </w:rPr>
              <w:t>(1-0,2)=73,40</w:t>
            </w:r>
          </w:p>
        </w:tc>
      </w:tr>
      <w:tr w:rsidR="00EA228D" w:rsidRPr="009D49C9" w:rsidTr="00275C7E">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A228D" w:rsidRPr="009D49C9" w:rsidRDefault="00EA228D" w:rsidP="00135E4D">
            <w:pPr>
              <w:jc w:val="right"/>
              <w:rPr>
                <w:color w:val="000000"/>
                <w:sz w:val="18"/>
                <w:szCs w:val="18"/>
              </w:rPr>
            </w:pPr>
            <w:r w:rsidRPr="009D49C9">
              <w:rPr>
                <w:color w:val="000000"/>
                <w:sz w:val="18"/>
                <w:szCs w:val="18"/>
              </w:rPr>
              <w:t>1.2</w:t>
            </w:r>
          </w:p>
        </w:tc>
        <w:tc>
          <w:tcPr>
            <w:tcW w:w="1198" w:type="dxa"/>
            <w:tcBorders>
              <w:top w:val="nil"/>
              <w:left w:val="nil"/>
              <w:bottom w:val="single" w:sz="8" w:space="0" w:color="auto"/>
              <w:right w:val="single" w:sz="8" w:space="0" w:color="auto"/>
            </w:tcBorders>
            <w:shd w:val="clear" w:color="auto" w:fill="auto"/>
            <w:hideMark/>
          </w:tcPr>
          <w:p w:rsidR="00EA228D" w:rsidRPr="009D49C9" w:rsidRDefault="00EA228D" w:rsidP="00135E4D">
            <w:pPr>
              <w:rPr>
                <w:color w:val="000000"/>
                <w:sz w:val="18"/>
                <w:szCs w:val="18"/>
              </w:rPr>
            </w:pPr>
            <w:r w:rsidRPr="009D49C9">
              <w:rPr>
                <w:color w:val="000000"/>
                <w:sz w:val="18"/>
                <w:szCs w:val="18"/>
              </w:rPr>
              <w:t>159-218 мм</w:t>
            </w:r>
          </w:p>
        </w:tc>
        <w:tc>
          <w:tcPr>
            <w:tcW w:w="1289"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right"/>
              <w:rPr>
                <w:sz w:val="18"/>
                <w:szCs w:val="18"/>
              </w:rPr>
            </w:pPr>
            <w:r w:rsidRPr="009D49C9">
              <w:rPr>
                <w:color w:val="000000"/>
                <w:sz w:val="18"/>
                <w:szCs w:val="18"/>
              </w:rPr>
              <w:t>12,17</w:t>
            </w:r>
          </w:p>
        </w:tc>
        <w:tc>
          <w:tcPr>
            <w:tcW w:w="2145"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48,39</w:t>
            </w:r>
          </w:p>
        </w:tc>
        <w:tc>
          <w:tcPr>
            <w:tcW w:w="1418"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20</w:t>
            </w:r>
          </w:p>
        </w:tc>
        <w:tc>
          <w:tcPr>
            <w:tcW w:w="1843" w:type="dxa"/>
            <w:tcBorders>
              <w:top w:val="nil"/>
              <w:left w:val="nil"/>
              <w:bottom w:val="single" w:sz="8" w:space="0" w:color="auto"/>
              <w:right w:val="single" w:sz="8" w:space="0" w:color="auto"/>
            </w:tcBorders>
            <w:shd w:val="clear" w:color="auto" w:fill="auto"/>
          </w:tcPr>
          <w:p w:rsidR="00EA228D" w:rsidRPr="009D49C9" w:rsidRDefault="00EA228D" w:rsidP="00135E4D">
            <w:pPr>
              <w:jc w:val="right"/>
              <w:rPr>
                <w:color w:val="000000"/>
                <w:sz w:val="18"/>
                <w:szCs w:val="18"/>
              </w:rPr>
            </w:pPr>
            <w:r w:rsidRPr="009D49C9">
              <w:rPr>
                <w:color w:val="000000"/>
                <w:sz w:val="18"/>
                <w:szCs w:val="18"/>
              </w:rPr>
              <w:t>15,14</w:t>
            </w:r>
          </w:p>
        </w:tc>
        <w:tc>
          <w:tcPr>
            <w:tcW w:w="1417"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center"/>
              <w:rPr>
                <w:i/>
                <w:color w:val="000000"/>
                <w:sz w:val="18"/>
                <w:szCs w:val="18"/>
              </w:rPr>
            </w:pPr>
            <w:r w:rsidRPr="009D49C9">
              <w:rPr>
                <w:i/>
                <w:color w:val="000000"/>
                <w:sz w:val="18"/>
                <w:szCs w:val="18"/>
              </w:rPr>
              <w:t>(12,17+48,39)/</w:t>
            </w:r>
          </w:p>
          <w:p w:rsidR="00EA228D" w:rsidRPr="009D49C9" w:rsidRDefault="00EA228D" w:rsidP="00135E4D">
            <w:pPr>
              <w:jc w:val="center"/>
              <w:rPr>
                <w:i/>
                <w:color w:val="000000"/>
                <w:sz w:val="18"/>
                <w:szCs w:val="18"/>
              </w:rPr>
            </w:pPr>
            <w:r w:rsidRPr="009D49C9">
              <w:rPr>
                <w:i/>
                <w:color w:val="000000"/>
                <w:sz w:val="18"/>
                <w:szCs w:val="18"/>
              </w:rPr>
              <w:t>(1-0,2)=75,70</w:t>
            </w:r>
          </w:p>
        </w:tc>
      </w:tr>
      <w:tr w:rsidR="00EA228D" w:rsidRPr="009D49C9" w:rsidTr="00275C7E">
        <w:trPr>
          <w:trHeight w:val="206"/>
          <w:jc w:val="center"/>
        </w:trPr>
        <w:tc>
          <w:tcPr>
            <w:tcW w:w="486" w:type="dxa"/>
            <w:tcBorders>
              <w:top w:val="nil"/>
              <w:left w:val="single" w:sz="4" w:space="0" w:color="auto"/>
              <w:bottom w:val="single" w:sz="4" w:space="0" w:color="auto"/>
              <w:right w:val="single" w:sz="4" w:space="0" w:color="auto"/>
            </w:tcBorders>
            <w:shd w:val="clear" w:color="auto" w:fill="auto"/>
            <w:hideMark/>
          </w:tcPr>
          <w:p w:rsidR="00EA228D" w:rsidRPr="009D49C9" w:rsidRDefault="00EA228D" w:rsidP="00135E4D">
            <w:pPr>
              <w:jc w:val="right"/>
              <w:rPr>
                <w:bCs/>
                <w:color w:val="26282F"/>
                <w:sz w:val="18"/>
                <w:szCs w:val="18"/>
              </w:rPr>
            </w:pPr>
          </w:p>
          <w:p w:rsidR="00EA228D" w:rsidRPr="009D49C9" w:rsidRDefault="00EA228D" w:rsidP="00135E4D">
            <w:pPr>
              <w:jc w:val="right"/>
              <w:rPr>
                <w:bCs/>
                <w:color w:val="26282F"/>
                <w:sz w:val="18"/>
                <w:szCs w:val="18"/>
              </w:rPr>
            </w:pPr>
            <w:r w:rsidRPr="009D49C9">
              <w:rPr>
                <w:bCs/>
                <w:color w:val="26282F"/>
                <w:sz w:val="18"/>
                <w:szCs w:val="18"/>
              </w:rPr>
              <w:t>2</w:t>
            </w:r>
          </w:p>
        </w:tc>
        <w:tc>
          <w:tcPr>
            <w:tcW w:w="9310" w:type="dxa"/>
            <w:gridSpan w:val="6"/>
            <w:tcBorders>
              <w:top w:val="single" w:sz="8" w:space="0" w:color="auto"/>
              <w:left w:val="nil"/>
              <w:bottom w:val="single" w:sz="8" w:space="0" w:color="auto"/>
              <w:right w:val="single" w:sz="8" w:space="0" w:color="000000"/>
            </w:tcBorders>
            <w:shd w:val="clear" w:color="auto" w:fill="auto"/>
            <w:hideMark/>
          </w:tcPr>
          <w:p w:rsidR="00EA228D" w:rsidRPr="009D49C9" w:rsidRDefault="00EA228D" w:rsidP="00135E4D">
            <w:pPr>
              <w:jc w:val="center"/>
              <w:rPr>
                <w:bCs/>
                <w:color w:val="26282F"/>
                <w:sz w:val="18"/>
                <w:szCs w:val="18"/>
              </w:rPr>
            </w:pPr>
            <w:r w:rsidRPr="009D49C9">
              <w:rPr>
                <w:bCs/>
                <w:color w:val="26282F"/>
                <w:sz w:val="18"/>
                <w:szCs w:val="18"/>
              </w:rPr>
              <w:t>Полиэтиленовые газопроводы</w:t>
            </w:r>
          </w:p>
        </w:tc>
      </w:tr>
      <w:tr w:rsidR="00EA228D" w:rsidRPr="009D49C9" w:rsidTr="00275C7E">
        <w:trPr>
          <w:trHeight w:val="300"/>
          <w:jc w:val="center"/>
        </w:trPr>
        <w:tc>
          <w:tcPr>
            <w:tcW w:w="486" w:type="dxa"/>
            <w:tcBorders>
              <w:top w:val="nil"/>
              <w:left w:val="single" w:sz="4" w:space="0" w:color="auto"/>
              <w:bottom w:val="single" w:sz="4" w:space="0" w:color="auto"/>
              <w:right w:val="single" w:sz="4"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2.1</w:t>
            </w:r>
          </w:p>
        </w:tc>
        <w:tc>
          <w:tcPr>
            <w:tcW w:w="1198" w:type="dxa"/>
            <w:tcBorders>
              <w:top w:val="nil"/>
              <w:left w:val="nil"/>
              <w:bottom w:val="single" w:sz="8" w:space="0" w:color="auto"/>
              <w:right w:val="single" w:sz="8" w:space="0" w:color="auto"/>
            </w:tcBorders>
            <w:shd w:val="clear" w:color="auto" w:fill="auto"/>
            <w:hideMark/>
          </w:tcPr>
          <w:p w:rsidR="00EA228D" w:rsidRPr="009D49C9" w:rsidRDefault="00EA228D" w:rsidP="00135E4D">
            <w:pPr>
              <w:rPr>
                <w:color w:val="000000"/>
                <w:sz w:val="18"/>
                <w:szCs w:val="18"/>
              </w:rPr>
            </w:pPr>
            <w:r w:rsidRPr="009D49C9">
              <w:rPr>
                <w:color w:val="000000"/>
                <w:sz w:val="18"/>
                <w:szCs w:val="18"/>
              </w:rPr>
              <w:t>109 мм и менее</w:t>
            </w:r>
          </w:p>
        </w:tc>
        <w:tc>
          <w:tcPr>
            <w:tcW w:w="1289" w:type="dxa"/>
            <w:tcBorders>
              <w:top w:val="nil"/>
              <w:left w:val="nil"/>
              <w:bottom w:val="single" w:sz="8" w:space="0" w:color="auto"/>
              <w:right w:val="single" w:sz="8" w:space="0" w:color="auto"/>
            </w:tcBorders>
            <w:shd w:val="clear" w:color="auto" w:fill="auto"/>
          </w:tcPr>
          <w:p w:rsidR="00EA228D" w:rsidRPr="009D49C9" w:rsidRDefault="00EA228D" w:rsidP="00135E4D">
            <w:pPr>
              <w:jc w:val="right"/>
              <w:rPr>
                <w:sz w:val="18"/>
                <w:szCs w:val="18"/>
              </w:rPr>
            </w:pPr>
            <w:r w:rsidRPr="009D49C9">
              <w:rPr>
                <w:color w:val="000000"/>
                <w:sz w:val="18"/>
                <w:szCs w:val="18"/>
              </w:rPr>
              <w:t>12,17</w:t>
            </w:r>
          </w:p>
        </w:tc>
        <w:tc>
          <w:tcPr>
            <w:tcW w:w="2145"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14,08</w:t>
            </w:r>
          </w:p>
        </w:tc>
        <w:tc>
          <w:tcPr>
            <w:tcW w:w="1418"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20</w:t>
            </w:r>
          </w:p>
        </w:tc>
        <w:tc>
          <w:tcPr>
            <w:tcW w:w="1843" w:type="dxa"/>
            <w:tcBorders>
              <w:top w:val="nil"/>
              <w:left w:val="nil"/>
              <w:bottom w:val="single" w:sz="8" w:space="0" w:color="auto"/>
              <w:right w:val="single" w:sz="8" w:space="0" w:color="auto"/>
            </w:tcBorders>
            <w:shd w:val="clear" w:color="auto" w:fill="auto"/>
          </w:tcPr>
          <w:p w:rsidR="00EA228D" w:rsidRPr="009D49C9" w:rsidRDefault="00EA228D" w:rsidP="00135E4D">
            <w:pPr>
              <w:jc w:val="right"/>
              <w:rPr>
                <w:color w:val="000000"/>
                <w:sz w:val="18"/>
                <w:szCs w:val="18"/>
              </w:rPr>
            </w:pPr>
            <w:r w:rsidRPr="009D49C9">
              <w:rPr>
                <w:color w:val="000000"/>
                <w:sz w:val="18"/>
                <w:szCs w:val="18"/>
              </w:rPr>
              <w:t>6,56</w:t>
            </w:r>
          </w:p>
        </w:tc>
        <w:tc>
          <w:tcPr>
            <w:tcW w:w="1417" w:type="dxa"/>
            <w:tcBorders>
              <w:top w:val="nil"/>
              <w:left w:val="nil"/>
              <w:bottom w:val="single" w:sz="8" w:space="0" w:color="auto"/>
              <w:right w:val="single" w:sz="8" w:space="0" w:color="auto"/>
            </w:tcBorders>
            <w:shd w:val="clear" w:color="auto" w:fill="auto"/>
          </w:tcPr>
          <w:p w:rsidR="00EA228D" w:rsidRPr="009D49C9" w:rsidRDefault="00EA228D" w:rsidP="00135E4D">
            <w:pPr>
              <w:jc w:val="center"/>
              <w:rPr>
                <w:i/>
                <w:color w:val="000000"/>
                <w:sz w:val="18"/>
                <w:szCs w:val="18"/>
              </w:rPr>
            </w:pPr>
            <w:r w:rsidRPr="009D49C9">
              <w:rPr>
                <w:i/>
                <w:color w:val="000000"/>
                <w:sz w:val="18"/>
                <w:szCs w:val="18"/>
              </w:rPr>
              <w:t>(12,17+14,08)/</w:t>
            </w:r>
          </w:p>
          <w:p w:rsidR="00EA228D" w:rsidRPr="009D49C9" w:rsidRDefault="00EA228D" w:rsidP="00135E4D">
            <w:pPr>
              <w:jc w:val="center"/>
              <w:rPr>
                <w:i/>
                <w:color w:val="000000"/>
                <w:sz w:val="18"/>
                <w:szCs w:val="18"/>
              </w:rPr>
            </w:pPr>
            <w:r w:rsidRPr="009D49C9">
              <w:rPr>
                <w:i/>
                <w:color w:val="000000"/>
                <w:sz w:val="18"/>
                <w:szCs w:val="18"/>
              </w:rPr>
              <w:t>(1-0,2)=32,81</w:t>
            </w:r>
          </w:p>
        </w:tc>
      </w:tr>
      <w:tr w:rsidR="00EA228D" w:rsidRPr="009D49C9" w:rsidTr="00275C7E">
        <w:trPr>
          <w:trHeight w:val="300"/>
          <w:jc w:val="center"/>
        </w:trPr>
        <w:tc>
          <w:tcPr>
            <w:tcW w:w="486" w:type="dxa"/>
            <w:tcBorders>
              <w:top w:val="nil"/>
              <w:left w:val="single" w:sz="4" w:space="0" w:color="auto"/>
              <w:bottom w:val="single" w:sz="4" w:space="0" w:color="auto"/>
              <w:right w:val="single" w:sz="4"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2.2</w:t>
            </w:r>
          </w:p>
        </w:tc>
        <w:tc>
          <w:tcPr>
            <w:tcW w:w="1198" w:type="dxa"/>
            <w:tcBorders>
              <w:top w:val="nil"/>
              <w:left w:val="nil"/>
              <w:bottom w:val="single" w:sz="8" w:space="0" w:color="auto"/>
              <w:right w:val="single" w:sz="8" w:space="0" w:color="auto"/>
            </w:tcBorders>
            <w:shd w:val="clear" w:color="auto" w:fill="auto"/>
            <w:hideMark/>
          </w:tcPr>
          <w:p w:rsidR="00EA228D" w:rsidRPr="009D49C9" w:rsidRDefault="00EA228D" w:rsidP="00135E4D">
            <w:pPr>
              <w:rPr>
                <w:color w:val="000000"/>
                <w:sz w:val="18"/>
                <w:szCs w:val="18"/>
              </w:rPr>
            </w:pPr>
            <w:r w:rsidRPr="009D49C9">
              <w:rPr>
                <w:color w:val="000000"/>
                <w:sz w:val="18"/>
                <w:szCs w:val="18"/>
              </w:rPr>
              <w:t>110-159 мм</w:t>
            </w:r>
          </w:p>
        </w:tc>
        <w:tc>
          <w:tcPr>
            <w:tcW w:w="1289" w:type="dxa"/>
            <w:tcBorders>
              <w:top w:val="nil"/>
              <w:left w:val="nil"/>
              <w:bottom w:val="single" w:sz="8" w:space="0" w:color="auto"/>
              <w:right w:val="single" w:sz="8" w:space="0" w:color="auto"/>
            </w:tcBorders>
            <w:shd w:val="clear" w:color="auto" w:fill="auto"/>
          </w:tcPr>
          <w:p w:rsidR="00EA228D" w:rsidRPr="009D49C9" w:rsidRDefault="00EA228D" w:rsidP="00135E4D">
            <w:pPr>
              <w:jc w:val="right"/>
              <w:rPr>
                <w:sz w:val="18"/>
                <w:szCs w:val="18"/>
              </w:rPr>
            </w:pPr>
            <w:r w:rsidRPr="009D49C9">
              <w:rPr>
                <w:color w:val="000000"/>
                <w:sz w:val="18"/>
                <w:szCs w:val="18"/>
              </w:rPr>
              <w:t>12,17</w:t>
            </w:r>
          </w:p>
        </w:tc>
        <w:tc>
          <w:tcPr>
            <w:tcW w:w="2145"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23,76</w:t>
            </w:r>
          </w:p>
        </w:tc>
        <w:tc>
          <w:tcPr>
            <w:tcW w:w="1418"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20</w:t>
            </w:r>
          </w:p>
        </w:tc>
        <w:tc>
          <w:tcPr>
            <w:tcW w:w="1843" w:type="dxa"/>
            <w:tcBorders>
              <w:top w:val="nil"/>
              <w:left w:val="nil"/>
              <w:bottom w:val="single" w:sz="8" w:space="0" w:color="auto"/>
              <w:right w:val="single" w:sz="8" w:space="0" w:color="auto"/>
            </w:tcBorders>
            <w:shd w:val="clear" w:color="auto" w:fill="auto"/>
          </w:tcPr>
          <w:p w:rsidR="00EA228D" w:rsidRPr="009D49C9" w:rsidRDefault="00EA228D" w:rsidP="00135E4D">
            <w:pPr>
              <w:jc w:val="right"/>
              <w:rPr>
                <w:color w:val="000000"/>
                <w:sz w:val="18"/>
                <w:szCs w:val="18"/>
              </w:rPr>
            </w:pPr>
            <w:r w:rsidRPr="009D49C9">
              <w:rPr>
                <w:color w:val="000000"/>
                <w:sz w:val="18"/>
                <w:szCs w:val="18"/>
              </w:rPr>
              <w:t>8,98</w:t>
            </w:r>
          </w:p>
        </w:tc>
        <w:tc>
          <w:tcPr>
            <w:tcW w:w="1417" w:type="dxa"/>
            <w:tcBorders>
              <w:top w:val="nil"/>
              <w:left w:val="nil"/>
              <w:bottom w:val="single" w:sz="8" w:space="0" w:color="auto"/>
              <w:right w:val="single" w:sz="8" w:space="0" w:color="auto"/>
            </w:tcBorders>
            <w:shd w:val="clear" w:color="auto" w:fill="auto"/>
          </w:tcPr>
          <w:p w:rsidR="00EA228D" w:rsidRPr="009D49C9" w:rsidRDefault="00EA228D" w:rsidP="00135E4D">
            <w:pPr>
              <w:jc w:val="center"/>
              <w:rPr>
                <w:i/>
                <w:color w:val="000000"/>
                <w:sz w:val="18"/>
                <w:szCs w:val="18"/>
              </w:rPr>
            </w:pPr>
            <w:r w:rsidRPr="009D49C9">
              <w:rPr>
                <w:i/>
                <w:color w:val="000000"/>
                <w:sz w:val="18"/>
                <w:szCs w:val="18"/>
              </w:rPr>
              <w:t>(12,17+23,76)/</w:t>
            </w:r>
          </w:p>
          <w:p w:rsidR="00EA228D" w:rsidRPr="009D49C9" w:rsidRDefault="00EA228D" w:rsidP="00135E4D">
            <w:pPr>
              <w:jc w:val="center"/>
              <w:rPr>
                <w:i/>
                <w:color w:val="000000"/>
                <w:sz w:val="18"/>
                <w:szCs w:val="18"/>
              </w:rPr>
            </w:pPr>
            <w:r w:rsidRPr="009D49C9">
              <w:rPr>
                <w:i/>
                <w:color w:val="000000"/>
                <w:sz w:val="18"/>
                <w:szCs w:val="18"/>
              </w:rPr>
              <w:t>(1-0,2)=44,91</w:t>
            </w:r>
          </w:p>
        </w:tc>
      </w:tr>
      <w:tr w:rsidR="00EA228D" w:rsidRPr="009D49C9" w:rsidTr="00275C7E">
        <w:trPr>
          <w:trHeight w:val="300"/>
          <w:jc w:val="center"/>
        </w:trPr>
        <w:tc>
          <w:tcPr>
            <w:tcW w:w="486" w:type="dxa"/>
            <w:tcBorders>
              <w:top w:val="nil"/>
              <w:left w:val="single" w:sz="4" w:space="0" w:color="auto"/>
              <w:bottom w:val="single" w:sz="4" w:space="0" w:color="auto"/>
              <w:right w:val="single" w:sz="4"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2.3</w:t>
            </w:r>
          </w:p>
        </w:tc>
        <w:tc>
          <w:tcPr>
            <w:tcW w:w="1198" w:type="dxa"/>
            <w:tcBorders>
              <w:top w:val="nil"/>
              <w:left w:val="nil"/>
              <w:bottom w:val="single" w:sz="8" w:space="0" w:color="auto"/>
              <w:right w:val="single" w:sz="8" w:space="0" w:color="auto"/>
            </w:tcBorders>
            <w:shd w:val="clear" w:color="auto" w:fill="auto"/>
            <w:hideMark/>
          </w:tcPr>
          <w:p w:rsidR="00EA228D" w:rsidRPr="009D49C9" w:rsidRDefault="00EA228D" w:rsidP="00135E4D">
            <w:pPr>
              <w:rPr>
                <w:color w:val="000000"/>
                <w:sz w:val="18"/>
                <w:szCs w:val="18"/>
              </w:rPr>
            </w:pPr>
            <w:r w:rsidRPr="009D49C9">
              <w:rPr>
                <w:color w:val="000000"/>
                <w:sz w:val="18"/>
                <w:szCs w:val="18"/>
              </w:rPr>
              <w:t>160-224 мм</w:t>
            </w:r>
          </w:p>
        </w:tc>
        <w:tc>
          <w:tcPr>
            <w:tcW w:w="1289" w:type="dxa"/>
            <w:tcBorders>
              <w:top w:val="nil"/>
              <w:left w:val="nil"/>
              <w:bottom w:val="single" w:sz="8" w:space="0" w:color="auto"/>
              <w:right w:val="single" w:sz="8" w:space="0" w:color="auto"/>
            </w:tcBorders>
            <w:shd w:val="clear" w:color="auto" w:fill="auto"/>
          </w:tcPr>
          <w:p w:rsidR="00EA228D" w:rsidRPr="009D49C9" w:rsidRDefault="00EA228D" w:rsidP="00135E4D">
            <w:pPr>
              <w:jc w:val="right"/>
              <w:rPr>
                <w:sz w:val="18"/>
                <w:szCs w:val="18"/>
              </w:rPr>
            </w:pPr>
            <w:r w:rsidRPr="009D49C9">
              <w:rPr>
                <w:color w:val="000000"/>
                <w:sz w:val="18"/>
                <w:szCs w:val="18"/>
              </w:rPr>
              <w:t>12,17</w:t>
            </w:r>
          </w:p>
        </w:tc>
        <w:tc>
          <w:tcPr>
            <w:tcW w:w="2145"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44,56</w:t>
            </w:r>
          </w:p>
        </w:tc>
        <w:tc>
          <w:tcPr>
            <w:tcW w:w="1418"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20</w:t>
            </w:r>
          </w:p>
        </w:tc>
        <w:tc>
          <w:tcPr>
            <w:tcW w:w="1843" w:type="dxa"/>
            <w:tcBorders>
              <w:top w:val="nil"/>
              <w:left w:val="nil"/>
              <w:bottom w:val="single" w:sz="8" w:space="0" w:color="auto"/>
              <w:right w:val="single" w:sz="8" w:space="0" w:color="auto"/>
            </w:tcBorders>
            <w:shd w:val="clear" w:color="auto" w:fill="auto"/>
          </w:tcPr>
          <w:p w:rsidR="00EA228D" w:rsidRPr="009D49C9" w:rsidRDefault="00EA228D" w:rsidP="00135E4D">
            <w:pPr>
              <w:jc w:val="right"/>
              <w:rPr>
                <w:color w:val="000000"/>
                <w:sz w:val="18"/>
                <w:szCs w:val="18"/>
              </w:rPr>
            </w:pPr>
            <w:r w:rsidRPr="009D49C9">
              <w:rPr>
                <w:color w:val="000000"/>
                <w:sz w:val="18"/>
                <w:szCs w:val="18"/>
              </w:rPr>
              <w:t>14,18</w:t>
            </w:r>
          </w:p>
        </w:tc>
        <w:tc>
          <w:tcPr>
            <w:tcW w:w="1417" w:type="dxa"/>
            <w:tcBorders>
              <w:top w:val="nil"/>
              <w:left w:val="nil"/>
              <w:bottom w:val="single" w:sz="8" w:space="0" w:color="auto"/>
              <w:right w:val="single" w:sz="8" w:space="0" w:color="auto"/>
            </w:tcBorders>
            <w:shd w:val="clear" w:color="auto" w:fill="auto"/>
          </w:tcPr>
          <w:p w:rsidR="00EA228D" w:rsidRPr="009D49C9" w:rsidRDefault="00EA228D" w:rsidP="00135E4D">
            <w:pPr>
              <w:jc w:val="center"/>
              <w:rPr>
                <w:i/>
                <w:color w:val="000000"/>
                <w:sz w:val="18"/>
                <w:szCs w:val="18"/>
              </w:rPr>
            </w:pPr>
            <w:r w:rsidRPr="009D49C9">
              <w:rPr>
                <w:i/>
                <w:color w:val="000000"/>
                <w:sz w:val="18"/>
                <w:szCs w:val="18"/>
              </w:rPr>
              <w:t>(12,17+44,56)/</w:t>
            </w:r>
          </w:p>
          <w:p w:rsidR="00EA228D" w:rsidRPr="009D49C9" w:rsidRDefault="00EA228D" w:rsidP="00135E4D">
            <w:pPr>
              <w:jc w:val="center"/>
              <w:rPr>
                <w:i/>
                <w:color w:val="000000"/>
                <w:sz w:val="18"/>
                <w:szCs w:val="18"/>
              </w:rPr>
            </w:pPr>
            <w:r w:rsidRPr="009D49C9">
              <w:rPr>
                <w:i/>
                <w:color w:val="000000"/>
                <w:sz w:val="18"/>
                <w:szCs w:val="18"/>
              </w:rPr>
              <w:t>(1-0,2)=70,91</w:t>
            </w:r>
          </w:p>
        </w:tc>
      </w:tr>
      <w:tr w:rsidR="00EA228D" w:rsidRPr="009D49C9" w:rsidTr="00275C7E">
        <w:trPr>
          <w:trHeight w:val="300"/>
          <w:jc w:val="center"/>
        </w:trPr>
        <w:tc>
          <w:tcPr>
            <w:tcW w:w="486" w:type="dxa"/>
            <w:tcBorders>
              <w:top w:val="nil"/>
              <w:left w:val="single" w:sz="4" w:space="0" w:color="auto"/>
              <w:bottom w:val="single" w:sz="4" w:space="0" w:color="auto"/>
              <w:right w:val="single" w:sz="4"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2.4</w:t>
            </w:r>
          </w:p>
        </w:tc>
        <w:tc>
          <w:tcPr>
            <w:tcW w:w="1198" w:type="dxa"/>
            <w:tcBorders>
              <w:top w:val="nil"/>
              <w:left w:val="nil"/>
              <w:bottom w:val="single" w:sz="8" w:space="0" w:color="auto"/>
              <w:right w:val="single" w:sz="8" w:space="0" w:color="auto"/>
            </w:tcBorders>
            <w:shd w:val="clear" w:color="auto" w:fill="auto"/>
            <w:hideMark/>
          </w:tcPr>
          <w:p w:rsidR="00EA228D" w:rsidRPr="009D49C9" w:rsidRDefault="00EA228D" w:rsidP="00135E4D">
            <w:pPr>
              <w:rPr>
                <w:color w:val="000000"/>
                <w:sz w:val="18"/>
                <w:szCs w:val="18"/>
              </w:rPr>
            </w:pPr>
            <w:r w:rsidRPr="009D49C9">
              <w:rPr>
                <w:color w:val="000000"/>
                <w:sz w:val="18"/>
                <w:szCs w:val="18"/>
              </w:rPr>
              <w:t>225-314 мм</w:t>
            </w:r>
          </w:p>
        </w:tc>
        <w:tc>
          <w:tcPr>
            <w:tcW w:w="1289" w:type="dxa"/>
            <w:tcBorders>
              <w:top w:val="nil"/>
              <w:left w:val="nil"/>
              <w:bottom w:val="single" w:sz="8" w:space="0" w:color="auto"/>
              <w:right w:val="single" w:sz="8" w:space="0" w:color="auto"/>
            </w:tcBorders>
            <w:shd w:val="clear" w:color="auto" w:fill="auto"/>
          </w:tcPr>
          <w:p w:rsidR="00EA228D" w:rsidRPr="009D49C9" w:rsidRDefault="00EA228D" w:rsidP="00135E4D">
            <w:pPr>
              <w:jc w:val="right"/>
              <w:rPr>
                <w:sz w:val="18"/>
                <w:szCs w:val="18"/>
              </w:rPr>
            </w:pPr>
            <w:r w:rsidRPr="009D49C9">
              <w:rPr>
                <w:color w:val="000000"/>
                <w:sz w:val="18"/>
                <w:szCs w:val="18"/>
              </w:rPr>
              <w:t>12,17</w:t>
            </w:r>
          </w:p>
        </w:tc>
        <w:tc>
          <w:tcPr>
            <w:tcW w:w="2145"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66,09</w:t>
            </w:r>
          </w:p>
        </w:tc>
        <w:tc>
          <w:tcPr>
            <w:tcW w:w="1418" w:type="dxa"/>
            <w:tcBorders>
              <w:top w:val="nil"/>
              <w:left w:val="nil"/>
              <w:bottom w:val="single" w:sz="8" w:space="0" w:color="auto"/>
              <w:right w:val="single" w:sz="8" w:space="0" w:color="auto"/>
            </w:tcBorders>
            <w:shd w:val="clear" w:color="auto" w:fill="auto"/>
            <w:hideMark/>
          </w:tcPr>
          <w:p w:rsidR="00EA228D" w:rsidRPr="009D49C9" w:rsidRDefault="00EA228D" w:rsidP="00135E4D">
            <w:pPr>
              <w:jc w:val="right"/>
              <w:rPr>
                <w:color w:val="000000"/>
                <w:sz w:val="18"/>
                <w:szCs w:val="18"/>
              </w:rPr>
            </w:pPr>
            <w:r w:rsidRPr="009D49C9">
              <w:rPr>
                <w:color w:val="000000"/>
                <w:sz w:val="18"/>
                <w:szCs w:val="18"/>
              </w:rPr>
              <w:t>20</w:t>
            </w:r>
          </w:p>
        </w:tc>
        <w:tc>
          <w:tcPr>
            <w:tcW w:w="1843" w:type="dxa"/>
            <w:tcBorders>
              <w:top w:val="nil"/>
              <w:left w:val="nil"/>
              <w:bottom w:val="single" w:sz="8" w:space="0" w:color="auto"/>
              <w:right w:val="single" w:sz="8" w:space="0" w:color="auto"/>
            </w:tcBorders>
            <w:shd w:val="clear" w:color="auto" w:fill="auto"/>
          </w:tcPr>
          <w:p w:rsidR="00EA228D" w:rsidRPr="009D49C9" w:rsidRDefault="00EA228D" w:rsidP="00135E4D">
            <w:pPr>
              <w:jc w:val="right"/>
              <w:rPr>
                <w:color w:val="000000"/>
                <w:sz w:val="18"/>
                <w:szCs w:val="18"/>
              </w:rPr>
            </w:pPr>
            <w:r w:rsidRPr="009D49C9">
              <w:rPr>
                <w:color w:val="000000"/>
                <w:sz w:val="18"/>
                <w:szCs w:val="18"/>
              </w:rPr>
              <w:t>19,56</w:t>
            </w:r>
          </w:p>
        </w:tc>
        <w:tc>
          <w:tcPr>
            <w:tcW w:w="1417" w:type="dxa"/>
            <w:tcBorders>
              <w:top w:val="nil"/>
              <w:left w:val="nil"/>
              <w:bottom w:val="single" w:sz="8" w:space="0" w:color="auto"/>
              <w:right w:val="single" w:sz="8" w:space="0" w:color="auto"/>
            </w:tcBorders>
            <w:shd w:val="clear" w:color="auto" w:fill="auto"/>
          </w:tcPr>
          <w:p w:rsidR="00EA228D" w:rsidRPr="009D49C9" w:rsidRDefault="00EA228D" w:rsidP="00135E4D">
            <w:pPr>
              <w:jc w:val="center"/>
              <w:rPr>
                <w:i/>
                <w:color w:val="000000"/>
                <w:sz w:val="18"/>
                <w:szCs w:val="18"/>
              </w:rPr>
            </w:pPr>
            <w:r w:rsidRPr="009D49C9">
              <w:rPr>
                <w:i/>
                <w:color w:val="000000"/>
                <w:sz w:val="18"/>
                <w:szCs w:val="18"/>
              </w:rPr>
              <w:t>(12,17+6,09)/</w:t>
            </w:r>
          </w:p>
          <w:p w:rsidR="00EA228D" w:rsidRPr="009D49C9" w:rsidRDefault="00EA228D" w:rsidP="00135E4D">
            <w:pPr>
              <w:jc w:val="center"/>
              <w:rPr>
                <w:i/>
                <w:color w:val="000000"/>
                <w:sz w:val="18"/>
                <w:szCs w:val="18"/>
              </w:rPr>
            </w:pPr>
            <w:r w:rsidRPr="009D49C9">
              <w:rPr>
                <w:i/>
                <w:color w:val="000000"/>
                <w:sz w:val="18"/>
                <w:szCs w:val="18"/>
              </w:rPr>
              <w:t>(1-0,2)=97,83</w:t>
            </w:r>
          </w:p>
        </w:tc>
      </w:tr>
    </w:tbl>
    <w:p w:rsidR="00EA228D" w:rsidRPr="00275C7E" w:rsidRDefault="00EA228D" w:rsidP="00275C7E">
      <w:pPr>
        <w:autoSpaceDE w:val="0"/>
        <w:autoSpaceDN w:val="0"/>
        <w:adjustRightInd w:val="0"/>
        <w:ind w:firstLine="709"/>
        <w:jc w:val="both"/>
      </w:pPr>
    </w:p>
    <w:p w:rsidR="00EA228D" w:rsidRPr="00275C7E" w:rsidRDefault="00EA228D" w:rsidP="00275C7E">
      <w:pPr>
        <w:ind w:firstLine="709"/>
        <w:jc w:val="both"/>
      </w:pPr>
      <w:r w:rsidRPr="00275C7E">
        <w:t xml:space="preserve">Экспертная оценка по установлению </w:t>
      </w:r>
      <w:r w:rsidRPr="00275C7E">
        <w:rPr>
          <w:bCs/>
        </w:rPr>
        <w:t xml:space="preserve">стандартизированных тарифных ставок </w:t>
      </w:r>
      <w:r w:rsidRPr="00275C7E">
        <w:t xml:space="preserve">используемых для определения величины </w:t>
      </w:r>
      <w:r w:rsidRPr="00275C7E">
        <w:rPr>
          <w:rFonts w:eastAsia="Calibri"/>
          <w:lang w:eastAsia="en-US"/>
        </w:rPr>
        <w:t>платы за технологическое присоединение газоиспользующего оборудования</w:t>
      </w:r>
      <w:r w:rsidRPr="00275C7E">
        <w:rPr>
          <w:bCs/>
        </w:rPr>
        <w:t xml:space="preserve"> </w:t>
      </w:r>
      <w:r w:rsidRPr="00275C7E">
        <w:t>изложена в экспертном заключении и приложениях к экспертному заключению.</w:t>
      </w:r>
    </w:p>
    <w:p w:rsidR="00EA228D" w:rsidRPr="00275C7E" w:rsidRDefault="00EA228D" w:rsidP="00275C7E">
      <w:pPr>
        <w:autoSpaceDE w:val="0"/>
        <w:autoSpaceDN w:val="0"/>
        <w:adjustRightInd w:val="0"/>
        <w:ind w:firstLine="709"/>
        <w:jc w:val="both"/>
        <w:rPr>
          <w:bCs/>
        </w:rPr>
      </w:pPr>
      <w:proofErr w:type="gramStart"/>
      <w:r w:rsidRPr="00275C7E">
        <w:t>Предлагается комиссии</w:t>
      </w:r>
      <w:r w:rsidRPr="00275C7E">
        <w:rPr>
          <w:rFonts w:eastAsiaTheme="minorHAnsi"/>
          <w:lang w:eastAsia="en-US"/>
        </w:rPr>
        <w:t xml:space="preserve"> утвердить вышеперечисленные </w:t>
      </w:r>
      <w:r w:rsidRPr="00275C7E">
        <w:rPr>
          <w:bCs/>
        </w:rPr>
        <w:t xml:space="preserve">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сетям газораспределения </w:t>
      </w:r>
      <w:r w:rsidRPr="00275C7E">
        <w:t>АОР</w:t>
      </w:r>
      <w:r w:rsidRPr="00275C7E">
        <w:rPr>
          <w:bCs/>
        </w:rPr>
        <w:t xml:space="preserve"> </w:t>
      </w:r>
      <w:r w:rsidRPr="00275C7E">
        <w:t>«Народное предприятие «</w:t>
      </w:r>
      <w:proofErr w:type="spellStart"/>
      <w:r w:rsidRPr="00275C7E">
        <w:t>Жуковмежрайгаз</w:t>
      </w:r>
      <w:proofErr w:type="spellEnd"/>
      <w:r w:rsidRPr="00275C7E">
        <w:t>» на 2016 год.</w:t>
      </w:r>
      <w:proofErr w:type="gramEnd"/>
    </w:p>
    <w:p w:rsidR="00C176EB" w:rsidRPr="00275C7E" w:rsidRDefault="00C176EB" w:rsidP="00275C7E">
      <w:pPr>
        <w:ind w:firstLine="709"/>
        <w:jc w:val="both"/>
      </w:pPr>
    </w:p>
    <w:p w:rsidR="009200B2" w:rsidRPr="00275C7E" w:rsidRDefault="009200B2" w:rsidP="00275C7E">
      <w:pPr>
        <w:tabs>
          <w:tab w:val="left" w:pos="720"/>
          <w:tab w:val="left" w:pos="1418"/>
        </w:tabs>
        <w:ind w:firstLine="709"/>
        <w:jc w:val="both"/>
      </w:pPr>
      <w:r w:rsidRPr="00275C7E">
        <w:t>Комиссия по тарифам и ценам министерства тарифного регулирования Калужской области РЕШИЛА:</w:t>
      </w:r>
    </w:p>
    <w:p w:rsidR="00135E4D" w:rsidRPr="00275C7E" w:rsidRDefault="00135E4D" w:rsidP="00275C7E">
      <w:pPr>
        <w:autoSpaceDE w:val="0"/>
        <w:autoSpaceDN w:val="0"/>
        <w:adjustRightInd w:val="0"/>
        <w:ind w:firstLine="709"/>
        <w:jc w:val="both"/>
      </w:pPr>
      <w:r w:rsidRPr="00275C7E">
        <w:t xml:space="preserve">Установить </w:t>
      </w:r>
      <w:r w:rsidR="00275C7E">
        <w:t xml:space="preserve">предлагаемые </w:t>
      </w:r>
      <w:r w:rsidRPr="00275C7E">
        <w:t xml:space="preserve">стандартизированные тарифные ставки, определяющие величину </w:t>
      </w:r>
      <w:r w:rsidRPr="00275C7E">
        <w:rPr>
          <w:rFonts w:eastAsia="Calibri"/>
          <w:lang w:eastAsia="en-US"/>
        </w:rPr>
        <w:t>платы за</w:t>
      </w:r>
      <w:r w:rsidR="00275C7E">
        <w:rPr>
          <w:rFonts w:eastAsia="Calibri"/>
          <w:lang w:eastAsia="en-US"/>
        </w:rPr>
        <w:t xml:space="preserve"> </w:t>
      </w:r>
      <w:r w:rsidRPr="00275C7E">
        <w:rPr>
          <w:rFonts w:eastAsia="Calibri"/>
          <w:lang w:eastAsia="en-US"/>
        </w:rPr>
        <w:t xml:space="preserve">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w:t>
      </w:r>
      <w:r w:rsidRPr="00275C7E">
        <w:rPr>
          <w:bCs/>
        </w:rPr>
        <w:t xml:space="preserve">к газораспределительным сетям </w:t>
      </w:r>
      <w:r w:rsidRPr="00275C7E">
        <w:t>АОР</w:t>
      </w:r>
      <w:r w:rsidRPr="00275C7E">
        <w:rPr>
          <w:bCs/>
        </w:rPr>
        <w:t xml:space="preserve"> </w:t>
      </w:r>
      <w:r w:rsidRPr="00275C7E">
        <w:t>«Народное предприятие «</w:t>
      </w:r>
      <w:proofErr w:type="spellStart"/>
      <w:r w:rsidRPr="00275C7E">
        <w:t>Жуковмежрайгаз</w:t>
      </w:r>
      <w:proofErr w:type="spellEnd"/>
      <w:r w:rsidRPr="00275C7E">
        <w:t>» на 2016 год.</w:t>
      </w:r>
    </w:p>
    <w:p w:rsidR="009200B2" w:rsidRPr="00275C7E" w:rsidRDefault="009200B2" w:rsidP="00275C7E">
      <w:pPr>
        <w:tabs>
          <w:tab w:val="right" w:pos="9355"/>
        </w:tabs>
        <w:ind w:firstLine="709"/>
        <w:jc w:val="both"/>
        <w:rPr>
          <w:b/>
        </w:rPr>
      </w:pPr>
      <w:r w:rsidRPr="00275C7E">
        <w:rPr>
          <w:b/>
        </w:rPr>
        <w:lastRenderedPageBreak/>
        <w:t xml:space="preserve">Решение принято </w:t>
      </w:r>
      <w:r w:rsidR="00275C7E">
        <w:rPr>
          <w:b/>
        </w:rPr>
        <w:t xml:space="preserve">в соответствии с экспертным заключением от 15.12.2015 г. и </w:t>
      </w:r>
      <w:r w:rsidRPr="00275C7E">
        <w:rPr>
          <w:b/>
        </w:rPr>
        <w:t>пояснительной записк</w:t>
      </w:r>
      <w:r w:rsidR="00275C7E">
        <w:rPr>
          <w:b/>
        </w:rPr>
        <w:t xml:space="preserve">ой </w:t>
      </w:r>
      <w:r w:rsidRPr="00275C7E">
        <w:rPr>
          <w:b/>
        </w:rPr>
        <w:t xml:space="preserve">от </w:t>
      </w:r>
      <w:r w:rsidR="00EA228D" w:rsidRPr="00275C7E">
        <w:rPr>
          <w:b/>
        </w:rPr>
        <w:t>15</w:t>
      </w:r>
      <w:r w:rsidRPr="00275C7E">
        <w:rPr>
          <w:b/>
        </w:rPr>
        <w:t>.1</w:t>
      </w:r>
      <w:r w:rsidR="00EA228D" w:rsidRPr="00275C7E">
        <w:rPr>
          <w:b/>
        </w:rPr>
        <w:t>2</w:t>
      </w:r>
      <w:r w:rsidRPr="00275C7E">
        <w:rPr>
          <w:b/>
        </w:rPr>
        <w:t>.2015 г. в форме</w:t>
      </w:r>
      <w:r w:rsidR="00275C7E">
        <w:rPr>
          <w:b/>
        </w:rPr>
        <w:t xml:space="preserve"> приказа (прилагается)</w:t>
      </w:r>
      <w:r w:rsidRPr="00275C7E">
        <w:rPr>
          <w:b/>
        </w:rPr>
        <w:t>, голосовали единогласно.</w:t>
      </w:r>
    </w:p>
    <w:p w:rsidR="009200B2" w:rsidRDefault="009200B2" w:rsidP="00275C7E">
      <w:pPr>
        <w:ind w:firstLine="709"/>
        <w:jc w:val="both"/>
        <w:rPr>
          <w:b/>
        </w:rPr>
      </w:pPr>
    </w:p>
    <w:p w:rsidR="00275C7E" w:rsidRPr="00275C7E" w:rsidRDefault="00275C7E" w:rsidP="00275C7E">
      <w:pPr>
        <w:ind w:firstLine="709"/>
        <w:jc w:val="both"/>
        <w:rPr>
          <w:b/>
        </w:rPr>
      </w:pPr>
      <w:r w:rsidRPr="00275C7E">
        <w:rPr>
          <w:b/>
        </w:rPr>
        <w:t>9.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АО «Газпром газораспределение  Калуга» на 2016 год</w:t>
      </w:r>
      <w:r w:rsidR="00DE739C">
        <w:rPr>
          <w:b/>
        </w:rPr>
        <w:t>.</w:t>
      </w:r>
    </w:p>
    <w:p w:rsidR="00275C7E" w:rsidRPr="00275C7E" w:rsidRDefault="00DE739C" w:rsidP="00DE739C">
      <w:pPr>
        <w:jc w:val="both"/>
        <w:rPr>
          <w:b/>
        </w:rPr>
      </w:pPr>
      <w:r>
        <w:rPr>
          <w:b/>
        </w:rPr>
        <w:t>-------------------------------------------------------------------------------------------------------------------------------</w:t>
      </w:r>
    </w:p>
    <w:p w:rsidR="00275C7E" w:rsidRDefault="00275C7E" w:rsidP="00DE739C">
      <w:pPr>
        <w:jc w:val="both"/>
        <w:rPr>
          <w:b/>
        </w:rPr>
      </w:pPr>
      <w:r w:rsidRPr="00275C7E">
        <w:rPr>
          <w:b/>
        </w:rPr>
        <w:t>Доложил: В.В. Стрельников</w:t>
      </w:r>
      <w:r w:rsidR="00DE739C">
        <w:rPr>
          <w:b/>
        </w:rPr>
        <w:t>.</w:t>
      </w:r>
    </w:p>
    <w:p w:rsidR="00275C7E" w:rsidRDefault="00275C7E" w:rsidP="00275C7E">
      <w:pPr>
        <w:ind w:firstLine="709"/>
        <w:jc w:val="both"/>
        <w:rPr>
          <w:b/>
        </w:rPr>
      </w:pPr>
    </w:p>
    <w:p w:rsidR="00DE739C" w:rsidRDefault="005A36C7" w:rsidP="00DE739C">
      <w:pPr>
        <w:ind w:firstLine="709"/>
        <w:jc w:val="both"/>
        <w:rPr>
          <w:rFonts w:eastAsiaTheme="minorHAnsi"/>
          <w:lang w:eastAsia="en-US"/>
        </w:rPr>
      </w:pPr>
      <w:hyperlink r:id="rId9" w:tgtFrame="_blank" w:history="1"/>
      <w:r w:rsidR="008F5436" w:rsidRPr="00B011C5">
        <w:rPr>
          <w:b/>
          <w:bCs/>
        </w:rPr>
        <w:t xml:space="preserve"> </w:t>
      </w:r>
      <w:proofErr w:type="gramStart"/>
      <w:r w:rsidR="008F5436" w:rsidRPr="00B011C5">
        <w:rPr>
          <w:bCs/>
        </w:rPr>
        <w:t xml:space="preserve">В </w:t>
      </w:r>
      <w:r w:rsidR="00DE739C">
        <w:rPr>
          <w:bCs/>
        </w:rPr>
        <w:t xml:space="preserve">министерство обратилось </w:t>
      </w:r>
      <w:r w:rsidR="008F5436" w:rsidRPr="00B011C5">
        <w:rPr>
          <w:bCs/>
        </w:rPr>
        <w:t xml:space="preserve">АО </w:t>
      </w:r>
      <w:r w:rsidR="008F5436" w:rsidRPr="00B011C5">
        <w:t>«Газпром газораспределение Калуга» (далее – организация)</w:t>
      </w:r>
      <w:r w:rsidR="008F5436" w:rsidRPr="00B011C5">
        <w:rPr>
          <w:b/>
        </w:rPr>
        <w:t xml:space="preserve"> </w:t>
      </w:r>
      <w:r w:rsidR="008F5436" w:rsidRPr="00B011C5">
        <w:rPr>
          <w:rFonts w:eastAsia="Calibri"/>
          <w:lang w:eastAsia="en-US"/>
        </w:rPr>
        <w:t>с заявлением (письмо исх. № ГЕ-03/3603</w:t>
      </w:r>
      <w:r w:rsidR="00DE739C">
        <w:rPr>
          <w:rFonts w:eastAsia="Calibri"/>
          <w:lang w:eastAsia="en-US"/>
        </w:rPr>
        <w:t xml:space="preserve"> </w:t>
      </w:r>
      <w:r w:rsidR="008F5436" w:rsidRPr="00B011C5">
        <w:rPr>
          <w:rFonts w:eastAsia="Calibri"/>
          <w:lang w:eastAsia="en-US"/>
        </w:rPr>
        <w:t>от</w:t>
      </w:r>
      <w:r w:rsidR="00DE739C">
        <w:rPr>
          <w:rFonts w:eastAsia="Calibri"/>
          <w:lang w:eastAsia="en-US"/>
        </w:rPr>
        <w:t xml:space="preserve"> </w:t>
      </w:r>
      <w:r w:rsidR="008F5436" w:rsidRPr="00B011C5">
        <w:rPr>
          <w:rFonts w:eastAsia="Calibri"/>
          <w:lang w:eastAsia="en-US"/>
        </w:rPr>
        <w:t>18.12.2015г.)</w:t>
      </w:r>
      <w:r w:rsidR="00DE739C">
        <w:rPr>
          <w:rFonts w:eastAsia="Calibri"/>
          <w:lang w:eastAsia="en-US"/>
        </w:rPr>
        <w:t xml:space="preserve"> о</w:t>
      </w:r>
      <w:r w:rsidR="008F5436" w:rsidRPr="00DE739C">
        <w:rPr>
          <w:rFonts w:eastAsia="Calibri"/>
          <w:lang w:eastAsia="en-US"/>
        </w:rPr>
        <w:t xml:space="preserve">б  установлении  </w:t>
      </w:r>
      <w:r w:rsidR="008F5436" w:rsidRPr="00B011C5">
        <w:t xml:space="preserve"> стандартизированных тарифных ставок на 2016 год, используемых для определения величины </w:t>
      </w:r>
      <w:r w:rsidR="008F5436" w:rsidRPr="00DE739C">
        <w:rPr>
          <w:rFonts w:eastAsia="Calibri"/>
          <w:lang w:eastAsia="en-US"/>
        </w:rPr>
        <w:t>платы за  технологическое присоединение газоиспользующего оборудования</w:t>
      </w:r>
      <w:r w:rsidR="008F5436" w:rsidRPr="00DE739C">
        <w:rPr>
          <w:rFonts w:eastAsiaTheme="minorHAnsi"/>
          <w:lang w:eastAsia="en-US"/>
        </w:rPr>
        <w:t xml:space="preserve"> с максимальным расходом газа 500 куб. метров газа в час и менее и (или) проектным рабочим давлением в присоединяемом газопроводе 0,6 Мпа  и менее</w:t>
      </w:r>
      <w:proofErr w:type="gramEnd"/>
      <w:r w:rsidR="008F5436" w:rsidRPr="00DE739C">
        <w:rPr>
          <w:rFonts w:eastAsiaTheme="minorHAnsi"/>
          <w:lang w:eastAsia="en-US"/>
        </w:rPr>
        <w:t xml:space="preserve"> </w:t>
      </w:r>
      <w:r w:rsidR="008F5436" w:rsidRPr="00DE739C">
        <w:rPr>
          <w:bCs/>
        </w:rPr>
        <w:t>(далее -</w:t>
      </w:r>
      <w:r w:rsidR="008F5436" w:rsidRPr="00DE739C">
        <w:rPr>
          <w:b/>
          <w:bCs/>
        </w:rPr>
        <w:t xml:space="preserve">  </w:t>
      </w:r>
      <w:r w:rsidR="008F5436" w:rsidRPr="00DE739C">
        <w:rPr>
          <w:bCs/>
        </w:rPr>
        <w:t>стандартизированных тарифных ставок), с учетом изменения ставок используемых для определения величины платы за проведение проверки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установленных на 2015 год с учетом уменьшения</w:t>
      </w:r>
      <w:r w:rsidR="008F5436" w:rsidRPr="00DE739C">
        <w:rPr>
          <w:rFonts w:eastAsiaTheme="minorHAnsi"/>
          <w:lang w:eastAsia="en-US"/>
        </w:rPr>
        <w:t>.</w:t>
      </w:r>
    </w:p>
    <w:p w:rsidR="008F5436" w:rsidRPr="00B011C5" w:rsidRDefault="008F5436" w:rsidP="00B011C5">
      <w:pPr>
        <w:pStyle w:val="a3"/>
        <w:ind w:left="0" w:firstLine="709"/>
        <w:jc w:val="both"/>
      </w:pPr>
      <w:proofErr w:type="gramStart"/>
      <w:r w:rsidRPr="00B011C5">
        <w:rPr>
          <w:rFonts w:eastAsia="Calibri"/>
          <w:lang w:eastAsia="en-US"/>
        </w:rPr>
        <w:t>Согласно обращени</w:t>
      </w:r>
      <w:r w:rsidR="00DE739C">
        <w:rPr>
          <w:rFonts w:eastAsia="Calibri"/>
          <w:lang w:eastAsia="en-US"/>
        </w:rPr>
        <w:t xml:space="preserve">ю организации </w:t>
      </w:r>
      <w:r w:rsidRPr="00B011C5">
        <w:rPr>
          <w:rFonts w:eastAsia="Calibri"/>
          <w:lang w:eastAsia="en-US"/>
        </w:rPr>
        <w:t>эк</w:t>
      </w:r>
      <w:r w:rsidRPr="00B011C5">
        <w:rPr>
          <w:rFonts w:eastAsiaTheme="minorHAnsi"/>
          <w:lang w:eastAsia="en-US"/>
        </w:rPr>
        <w:t>спертная группа предлагает</w:t>
      </w:r>
      <w:r w:rsidRPr="00B011C5">
        <w:rPr>
          <w:rFonts w:eastAsiaTheme="minorHAnsi"/>
          <w:b/>
          <w:lang w:eastAsia="en-US"/>
        </w:rPr>
        <w:t xml:space="preserve"> </w:t>
      </w:r>
      <w:r w:rsidRPr="00B011C5">
        <w:rPr>
          <w:rFonts w:eastAsiaTheme="minorHAnsi"/>
          <w:lang w:eastAsia="en-US"/>
        </w:rPr>
        <w:t>утвердить</w:t>
      </w:r>
      <w:r w:rsidR="00DE739C">
        <w:rPr>
          <w:rFonts w:eastAsiaTheme="minorHAnsi"/>
          <w:lang w:eastAsia="en-US"/>
        </w:rPr>
        <w:t xml:space="preserve"> </w:t>
      </w:r>
      <w:r w:rsidRPr="00B011C5">
        <w:rPr>
          <w:bCs/>
        </w:rPr>
        <w:t>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w:t>
      </w:r>
      <w:r w:rsidR="00DE739C">
        <w:rPr>
          <w:bCs/>
        </w:rPr>
        <w:t xml:space="preserve"> </w:t>
      </w:r>
      <w:r w:rsidRPr="00B011C5">
        <w:rPr>
          <w:bCs/>
        </w:rPr>
        <w:t xml:space="preserve">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сетям газораспределения АО </w:t>
      </w:r>
      <w:r w:rsidRPr="00B011C5">
        <w:t>«Газпром газораспределение Калуга» на 2016 год согласно прилагаемой</w:t>
      </w:r>
      <w:proofErr w:type="gramEnd"/>
      <w:r w:rsidRPr="00B011C5">
        <w:t xml:space="preserve"> таблице:</w:t>
      </w:r>
    </w:p>
    <w:p w:rsidR="009D49C9" w:rsidRPr="00B011C5" w:rsidRDefault="009D49C9" w:rsidP="00B011C5">
      <w:pPr>
        <w:pStyle w:val="a3"/>
        <w:ind w:left="0" w:firstLine="709"/>
        <w:jc w:val="both"/>
      </w:pPr>
    </w:p>
    <w:tbl>
      <w:tblPr>
        <w:tblW w:w="9994" w:type="dxa"/>
        <w:jc w:val="center"/>
        <w:tblInd w:w="108" w:type="dxa"/>
        <w:tblLayout w:type="fixed"/>
        <w:tblLook w:val="04A0" w:firstRow="1" w:lastRow="0" w:firstColumn="1" w:lastColumn="0" w:noHBand="0" w:noVBand="1"/>
      </w:tblPr>
      <w:tblGrid>
        <w:gridCol w:w="709"/>
        <w:gridCol w:w="1276"/>
        <w:gridCol w:w="1134"/>
        <w:gridCol w:w="1276"/>
        <w:gridCol w:w="1275"/>
        <w:gridCol w:w="993"/>
        <w:gridCol w:w="1134"/>
        <w:gridCol w:w="2197"/>
      </w:tblGrid>
      <w:tr w:rsidR="008F5436" w:rsidRPr="0098118B" w:rsidTr="00DE739C">
        <w:trPr>
          <w:trHeight w:val="525"/>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8"/>
                <w:szCs w:val="18"/>
              </w:rPr>
            </w:pPr>
            <w:r w:rsidRPr="0098118B">
              <w:rPr>
                <w:color w:val="000000"/>
                <w:sz w:val="18"/>
                <w:szCs w:val="18"/>
              </w:rPr>
              <w:t xml:space="preserve">№ </w:t>
            </w:r>
            <w:proofErr w:type="gramStart"/>
            <w:r w:rsidRPr="0098118B">
              <w:rPr>
                <w:color w:val="000000"/>
                <w:sz w:val="18"/>
                <w:szCs w:val="18"/>
              </w:rPr>
              <w:t>п</w:t>
            </w:r>
            <w:proofErr w:type="gramEnd"/>
            <w:r w:rsidRPr="0098118B">
              <w:rPr>
                <w:color w:val="000000"/>
                <w:sz w:val="18"/>
                <w:szCs w:val="18"/>
              </w:rPr>
              <w:t>/п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436" w:rsidRPr="0098118B" w:rsidRDefault="008F5436" w:rsidP="00DE739C">
            <w:pPr>
              <w:jc w:val="center"/>
              <w:rPr>
                <w:color w:val="000000"/>
                <w:sz w:val="18"/>
                <w:szCs w:val="18"/>
              </w:rPr>
            </w:pPr>
            <w:r w:rsidRPr="0098118B">
              <w:rPr>
                <w:color w:val="000000"/>
                <w:sz w:val="18"/>
                <w:szCs w:val="18"/>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Разработка проектной документации руб./м3 в час</w:t>
            </w:r>
          </w:p>
          <w:p w:rsidR="008F5436" w:rsidRPr="0098118B" w:rsidRDefault="008F5436" w:rsidP="00DE739C">
            <w:pPr>
              <w:jc w:val="center"/>
              <w:rPr>
                <w:color w:val="000000"/>
                <w:sz w:val="16"/>
                <w:szCs w:val="16"/>
              </w:rPr>
            </w:pPr>
            <w:r w:rsidRPr="0098118B">
              <w:rPr>
                <w:color w:val="000000"/>
                <w:sz w:val="16"/>
                <w:szCs w:val="16"/>
              </w:rPr>
              <w:t>(руб./ед.)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 xml:space="preserve">Строительство (реконструкция) газопроводов протяженностью 1км, </w:t>
            </w:r>
          </w:p>
          <w:p w:rsidR="008F5436" w:rsidRPr="0098118B" w:rsidRDefault="008F5436" w:rsidP="00DE739C">
            <w:pPr>
              <w:jc w:val="center"/>
              <w:rPr>
                <w:color w:val="000000"/>
                <w:sz w:val="16"/>
                <w:szCs w:val="16"/>
              </w:rPr>
            </w:pPr>
            <w:r w:rsidRPr="0098118B">
              <w:rPr>
                <w:color w:val="000000"/>
                <w:sz w:val="16"/>
                <w:szCs w:val="16"/>
              </w:rPr>
              <w:t xml:space="preserve"> </w:t>
            </w:r>
            <w:proofErr w:type="spellStart"/>
            <w:r w:rsidRPr="0098118B">
              <w:rPr>
                <w:color w:val="000000"/>
                <w:sz w:val="16"/>
                <w:szCs w:val="16"/>
              </w:rPr>
              <w:t>тыс.руб</w:t>
            </w:r>
            <w:proofErr w:type="spellEnd"/>
            <w:r w:rsidRPr="0098118B">
              <w:rPr>
                <w:color w:val="000000"/>
                <w:sz w:val="16"/>
                <w:szCs w:val="16"/>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Строительство (реконструкция) газопроводов всех диаметров материалов труб и типов прокладки, руб./м³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 xml:space="preserve">Строительство (реконструкция) газорегуляторного пункта, руб./м³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Строительство (реконструкция) станций катодной защиты,</w:t>
            </w:r>
          </w:p>
          <w:p w:rsidR="008F5436" w:rsidRPr="0098118B" w:rsidRDefault="008F5436" w:rsidP="00DE739C">
            <w:pPr>
              <w:jc w:val="center"/>
              <w:rPr>
                <w:color w:val="000000"/>
                <w:sz w:val="16"/>
                <w:szCs w:val="16"/>
              </w:rPr>
            </w:pPr>
            <w:r w:rsidRPr="0098118B">
              <w:rPr>
                <w:color w:val="000000"/>
                <w:sz w:val="16"/>
                <w:szCs w:val="16"/>
              </w:rPr>
              <w:t xml:space="preserve"> руб./м³  </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 xml:space="preserve">Проверка выполнения Заявителем технических условий и осуществлением фактического подключения (технологического присоединения)объектов капитального строительства Заявителя к сети газораспределения и проведением пуска газа, </w:t>
            </w:r>
            <w:proofErr w:type="spellStart"/>
            <w:r w:rsidRPr="0098118B">
              <w:rPr>
                <w:color w:val="000000"/>
                <w:sz w:val="16"/>
                <w:szCs w:val="16"/>
              </w:rPr>
              <w:t>тыс.руб</w:t>
            </w:r>
            <w:proofErr w:type="spellEnd"/>
            <w:r w:rsidRPr="0098118B">
              <w:rPr>
                <w:color w:val="000000"/>
                <w:sz w:val="16"/>
                <w:szCs w:val="16"/>
              </w:rPr>
              <w:t>.</w:t>
            </w:r>
          </w:p>
        </w:tc>
      </w:tr>
      <w:tr w:rsidR="008F5436" w:rsidRPr="0098118B" w:rsidTr="00DE739C">
        <w:trPr>
          <w:trHeight w:val="1509"/>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F5436" w:rsidRPr="0098118B" w:rsidRDefault="008F5436" w:rsidP="00DE739C">
            <w:pPr>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5436" w:rsidRPr="0098118B" w:rsidRDefault="008F5436" w:rsidP="00DE739C">
            <w:pPr>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5436" w:rsidRPr="0098118B" w:rsidRDefault="008F5436" w:rsidP="00DE739C">
            <w:pPr>
              <w:jc w:val="cente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5436" w:rsidRPr="0098118B" w:rsidRDefault="008F5436" w:rsidP="00DE739C">
            <w:pPr>
              <w:jc w:val="center"/>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F5436" w:rsidRPr="0098118B" w:rsidRDefault="008F5436" w:rsidP="00DE739C">
            <w:pPr>
              <w:jc w:val="cente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5436" w:rsidRPr="0098118B" w:rsidRDefault="008F5436" w:rsidP="00DE739C">
            <w:pPr>
              <w:jc w:val="cente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5436" w:rsidRPr="0098118B" w:rsidRDefault="008F5436" w:rsidP="00DE739C">
            <w:pPr>
              <w:jc w:val="center"/>
              <w:rPr>
                <w:color w:val="000000"/>
                <w:sz w:val="16"/>
                <w:szCs w:val="16"/>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F5436" w:rsidRPr="0098118B" w:rsidRDefault="008F5436" w:rsidP="00DE739C">
            <w:pPr>
              <w:jc w:val="center"/>
              <w:rPr>
                <w:color w:val="000000"/>
                <w:sz w:val="16"/>
                <w:szCs w:val="16"/>
              </w:rPr>
            </w:pPr>
          </w:p>
        </w:tc>
      </w:tr>
      <w:tr w:rsidR="008F5436" w:rsidRPr="0098118B" w:rsidTr="00DE739C">
        <w:trPr>
          <w:trHeight w:val="1354"/>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8"/>
                <w:szCs w:val="18"/>
              </w:rPr>
            </w:pPr>
            <w:r w:rsidRPr="0098118B">
              <w:rPr>
                <w:color w:val="000000"/>
                <w:sz w:val="18"/>
                <w:szCs w:val="18"/>
              </w:rPr>
              <w:t>1</w:t>
            </w:r>
          </w:p>
        </w:tc>
        <w:tc>
          <w:tcPr>
            <w:tcW w:w="1276"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 xml:space="preserve">Для случаев, когда протяженность строящейся (реконструируемой) сети газораспределения составляет 150 метров и менее: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3997,14</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2368,7</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45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8"/>
                <w:szCs w:val="18"/>
              </w:rPr>
            </w:pPr>
            <w:r w:rsidRPr="0098118B">
              <w:rPr>
                <w:color w:val="000000"/>
                <w:sz w:val="18"/>
                <w:szCs w:val="18"/>
              </w:rPr>
              <w:t>1.1</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стальных наземная (надземная) прокладка</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1.1.1</w:t>
            </w:r>
          </w:p>
        </w:tc>
        <w:tc>
          <w:tcPr>
            <w:tcW w:w="1276" w:type="dxa"/>
            <w:tcBorders>
              <w:top w:val="nil"/>
              <w:left w:val="nil"/>
              <w:bottom w:val="single" w:sz="4" w:space="0" w:color="auto"/>
              <w:right w:val="single" w:sz="4" w:space="0" w:color="auto"/>
            </w:tcBorders>
            <w:shd w:val="clear" w:color="auto" w:fill="auto"/>
            <w:noWrap/>
            <w:vAlign w:val="center"/>
            <w:hideMark/>
          </w:tcPr>
          <w:p w:rsidR="008F5436" w:rsidRPr="0098118B" w:rsidRDefault="008F5436" w:rsidP="00DE739C">
            <w:pPr>
              <w:jc w:val="center"/>
              <w:rPr>
                <w:color w:val="000000"/>
                <w:sz w:val="16"/>
                <w:szCs w:val="16"/>
              </w:rPr>
            </w:pPr>
            <w:r w:rsidRPr="0098118B">
              <w:rPr>
                <w:color w:val="000000"/>
                <w:sz w:val="16"/>
                <w:szCs w:val="16"/>
              </w:rPr>
              <w:t>158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41,96</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1.1.2</w:t>
            </w:r>
          </w:p>
        </w:tc>
        <w:tc>
          <w:tcPr>
            <w:tcW w:w="1276" w:type="dxa"/>
            <w:tcBorders>
              <w:top w:val="nil"/>
              <w:left w:val="nil"/>
              <w:bottom w:val="single" w:sz="4" w:space="0" w:color="auto"/>
              <w:right w:val="single" w:sz="4" w:space="0" w:color="auto"/>
            </w:tcBorders>
            <w:shd w:val="clear" w:color="auto" w:fill="auto"/>
            <w:noWrap/>
            <w:vAlign w:val="center"/>
            <w:hideMark/>
          </w:tcPr>
          <w:p w:rsidR="008F5436" w:rsidRPr="0098118B" w:rsidRDefault="008F5436" w:rsidP="00DE739C">
            <w:pPr>
              <w:jc w:val="center"/>
              <w:rPr>
                <w:color w:val="000000"/>
                <w:sz w:val="16"/>
                <w:szCs w:val="16"/>
              </w:rPr>
            </w:pPr>
            <w:r w:rsidRPr="0098118B">
              <w:rPr>
                <w:color w:val="000000"/>
                <w:sz w:val="16"/>
                <w:szCs w:val="16"/>
              </w:rPr>
              <w:t>159 - 218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51,93</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1.1.3</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219 - 272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55,56</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1.1.4</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273 - 324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55,56</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1.1.5</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325 - 425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55,56</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1.1.6</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426 - 529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55,56</w:t>
            </w:r>
          </w:p>
        </w:tc>
      </w:tr>
      <w:tr w:rsidR="008F5436" w:rsidRPr="0098118B" w:rsidTr="00DE739C">
        <w:trPr>
          <w:trHeight w:val="22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1.1.7</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530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55,56</w:t>
            </w:r>
          </w:p>
        </w:tc>
      </w:tr>
      <w:tr w:rsidR="008F5436" w:rsidRPr="0098118B" w:rsidTr="00DE739C">
        <w:trPr>
          <w:trHeight w:val="43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lastRenderedPageBreak/>
              <w:t>1.2</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стальных подземная прокладка</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1.2.1</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158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41,96</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1.2.2</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159 - 218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51,93</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1.2.3</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219 - 272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55,56</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1.2.4</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273 - 324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55,56</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1.2.5</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325 - 425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55,56</w:t>
            </w:r>
          </w:p>
        </w:tc>
      </w:tr>
      <w:tr w:rsidR="008F5436" w:rsidRPr="0098118B" w:rsidTr="00DE739C">
        <w:trPr>
          <w:trHeight w:val="22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1.2.6</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426 - 529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55,56</w:t>
            </w:r>
          </w:p>
        </w:tc>
      </w:tr>
      <w:tr w:rsidR="008F5436" w:rsidRPr="0098118B" w:rsidTr="00DE739C">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1.2.7</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530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55,56</w:t>
            </w:r>
          </w:p>
        </w:tc>
      </w:tr>
      <w:tr w:rsidR="008F5436" w:rsidRPr="0098118B" w:rsidTr="00DE739C">
        <w:trPr>
          <w:trHeight w:val="43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8"/>
                <w:szCs w:val="18"/>
              </w:rPr>
            </w:pPr>
            <w:r w:rsidRPr="0098118B">
              <w:rPr>
                <w:color w:val="000000"/>
                <w:sz w:val="18"/>
                <w:szCs w:val="18"/>
              </w:rPr>
              <w:t>1.3</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Полиэтиленовые газопроводы</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1.3.1</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109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78,18</w:t>
            </w:r>
          </w:p>
        </w:tc>
      </w:tr>
      <w:tr w:rsidR="008F5436" w:rsidRPr="0098118B" w:rsidTr="00DE739C">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1.3.2</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110 - 159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78,18</w:t>
            </w:r>
          </w:p>
        </w:tc>
      </w:tr>
      <w:tr w:rsidR="008F5436" w:rsidRPr="0098118B" w:rsidTr="00DE739C">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1.3.3</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160 - 224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87,92</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1.3.4</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225 - 314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94,28</w:t>
            </w:r>
          </w:p>
        </w:tc>
      </w:tr>
      <w:tr w:rsidR="008F5436" w:rsidRPr="0098118B" w:rsidTr="00DE739C">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1.3.5</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315 - 399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94,28</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1.3.6</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400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126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w:t>
            </w:r>
          </w:p>
        </w:tc>
        <w:tc>
          <w:tcPr>
            <w:tcW w:w="1276"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Для случаев, когда протяженность строящейся (реконструируемой) сети газораспределения составляет более 150 метров до 1 км, руб./ед.</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1001496</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2.1</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стальных наземная (надземная)</w:t>
            </w:r>
          </w:p>
          <w:p w:rsidR="008F5436" w:rsidRPr="0098118B" w:rsidRDefault="008F5436" w:rsidP="00DE739C">
            <w:pPr>
              <w:jc w:val="center"/>
              <w:rPr>
                <w:color w:val="000000"/>
                <w:sz w:val="16"/>
                <w:szCs w:val="16"/>
              </w:rPr>
            </w:pPr>
            <w:r w:rsidRPr="0098118B">
              <w:rPr>
                <w:color w:val="000000"/>
                <w:sz w:val="16"/>
                <w:szCs w:val="16"/>
              </w:rPr>
              <w:t>прокладка</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2.1.1</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158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274,571</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41,96</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2.1.2</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159 - 218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324,514</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51,93</w:t>
            </w:r>
          </w:p>
        </w:tc>
      </w:tr>
      <w:tr w:rsidR="008F5436" w:rsidRPr="0098118B" w:rsidTr="00DE739C">
        <w:trPr>
          <w:trHeight w:val="19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2.1.3</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219 - 272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491,511</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55,56</w:t>
            </w:r>
          </w:p>
        </w:tc>
      </w:tr>
      <w:tr w:rsidR="008F5436" w:rsidRPr="0098118B" w:rsidTr="00DE739C">
        <w:trPr>
          <w:trHeight w:val="21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2.1.4</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273 - 324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644,205</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pPr>
            <w:r w:rsidRPr="0098118B">
              <w:rPr>
                <w:color w:val="000000"/>
                <w:sz w:val="16"/>
                <w:szCs w:val="16"/>
              </w:rPr>
              <w:t>55,56</w:t>
            </w:r>
          </w:p>
        </w:tc>
      </w:tr>
      <w:tr w:rsidR="008F5436" w:rsidRPr="0098118B" w:rsidTr="00DE739C">
        <w:trPr>
          <w:trHeight w:val="21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2.1.5</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325 - 425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761,683</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pPr>
            <w:r w:rsidRPr="0098118B">
              <w:rPr>
                <w:color w:val="000000"/>
                <w:sz w:val="16"/>
                <w:szCs w:val="16"/>
              </w:rPr>
              <w:t>55,56</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2.1.6</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426 - 529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1125,235</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pPr>
            <w:r w:rsidRPr="0098118B">
              <w:rPr>
                <w:color w:val="000000"/>
                <w:sz w:val="16"/>
                <w:szCs w:val="16"/>
              </w:rPr>
              <w:t>55,56</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2.1.7</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530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1701,198</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pPr>
            <w:r w:rsidRPr="0098118B">
              <w:rPr>
                <w:color w:val="000000"/>
                <w:sz w:val="16"/>
                <w:szCs w:val="16"/>
              </w:rPr>
              <w:t>55,56</w:t>
            </w:r>
          </w:p>
        </w:tc>
      </w:tr>
      <w:tr w:rsidR="008F5436" w:rsidRPr="0098118B" w:rsidTr="00DE739C">
        <w:trPr>
          <w:trHeight w:val="43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2.2</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стальных подземная прокладка</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2.2.1</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158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419,996</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41,96</w:t>
            </w:r>
          </w:p>
        </w:tc>
      </w:tr>
      <w:tr w:rsidR="008F5436" w:rsidRPr="0098118B" w:rsidTr="00DE739C">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2.2.2</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159 - 218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555,386</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51,93</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2.2.3</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219 - 272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676,974</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55,56</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2.2.4</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273 - 324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910,76</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pPr>
            <w:r w:rsidRPr="0098118B">
              <w:rPr>
                <w:color w:val="000000"/>
                <w:sz w:val="16"/>
                <w:szCs w:val="16"/>
              </w:rPr>
              <w:t>55,56</w:t>
            </w:r>
          </w:p>
        </w:tc>
      </w:tr>
      <w:tr w:rsidR="008F5436" w:rsidRPr="0098118B" w:rsidTr="00DE739C">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2.2.5</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325 - 425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1081,67</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pPr>
            <w:r w:rsidRPr="0098118B">
              <w:rPr>
                <w:color w:val="000000"/>
                <w:sz w:val="16"/>
                <w:szCs w:val="16"/>
              </w:rPr>
              <w:t>55,56</w:t>
            </w:r>
          </w:p>
        </w:tc>
      </w:tr>
      <w:tr w:rsidR="008F5436" w:rsidRPr="0098118B" w:rsidTr="00DE739C">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2.2.6</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426 - 529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1616,398</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pPr>
            <w:r w:rsidRPr="0098118B">
              <w:rPr>
                <w:color w:val="000000"/>
                <w:sz w:val="16"/>
                <w:szCs w:val="16"/>
              </w:rPr>
              <w:t>55,56</w:t>
            </w:r>
          </w:p>
        </w:tc>
      </w:tr>
      <w:tr w:rsidR="008F5436" w:rsidRPr="0098118B" w:rsidTr="00DE739C">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2.2.7</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530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2242,619</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pPr>
            <w:r w:rsidRPr="0098118B">
              <w:rPr>
                <w:color w:val="000000"/>
                <w:sz w:val="16"/>
                <w:szCs w:val="16"/>
              </w:rPr>
              <w:t>55,56</w:t>
            </w:r>
          </w:p>
        </w:tc>
      </w:tr>
      <w:tr w:rsidR="008F5436" w:rsidRPr="0098118B" w:rsidTr="00DE739C">
        <w:trPr>
          <w:trHeight w:val="31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2.3</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Полиэтиленовые газопроводы</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2.3.1</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109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316,68</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78,18</w:t>
            </w:r>
          </w:p>
        </w:tc>
      </w:tr>
      <w:tr w:rsidR="008F5436" w:rsidRPr="0098118B" w:rsidTr="00DE739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2.3.2</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110 - 159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428,768</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78,18</w:t>
            </w:r>
          </w:p>
        </w:tc>
      </w:tr>
      <w:tr w:rsidR="008F5436" w:rsidRPr="0098118B" w:rsidTr="00DE739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2.3.3</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160 - 224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728,693</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87,92</w:t>
            </w:r>
          </w:p>
        </w:tc>
      </w:tr>
      <w:tr w:rsidR="008F5436" w:rsidRPr="0098118B" w:rsidTr="00DE739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2.3.4</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225 - 314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1267,59</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94,28</w:t>
            </w:r>
          </w:p>
        </w:tc>
      </w:tr>
      <w:tr w:rsidR="008F5436" w:rsidRPr="0098118B" w:rsidTr="00DE739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2.3.5</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315 - 399 мм</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2424,77</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hideMark/>
          </w:tcPr>
          <w:p w:rsidR="008F5436" w:rsidRPr="0098118B" w:rsidRDefault="008F5436" w:rsidP="00DE739C">
            <w:pPr>
              <w:jc w:val="center"/>
              <w:rPr>
                <w:color w:val="000000"/>
                <w:sz w:val="16"/>
                <w:szCs w:val="16"/>
              </w:rPr>
            </w:pPr>
            <w:r w:rsidRPr="0098118B">
              <w:rPr>
                <w:color w:val="000000"/>
                <w:sz w:val="16"/>
                <w:szCs w:val="16"/>
              </w:rPr>
              <w:t>94,28</w:t>
            </w:r>
          </w:p>
        </w:tc>
      </w:tr>
      <w:tr w:rsidR="008F5436" w:rsidRPr="0098118B" w:rsidTr="00DE739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2.3.6</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400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4182,961</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388"/>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газорегуляторные пункты</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3.1</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до 40 куб. метров в час</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20573,06</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2745,56</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lastRenderedPageBreak/>
              <w:t>3.2</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40 - 99 куб. метров в час</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5920,31</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790,09</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46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3.3</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100 - 399 куб. метров в час</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1649,14</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220,09</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31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3.4</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400 - 999 куб. метров в час</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588,22</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78,5</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363"/>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3.5</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1000 - 1999 куб. метров в час</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274,4</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68,95</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42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3.6</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2000 - 2999 куб. метров в час</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164,62</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41,36</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403"/>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3.7</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3000 - 3999 куб. метров в час</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117,58</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29,54</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281"/>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3.8</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4000 - 4999 куб. метров в час</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91,45</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22,98</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33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3.9</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5000 - 9999 куб. метров в час</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54,87</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39,85</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221"/>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3.10</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10000 - 19999 куб. метров в час</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27,43</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19,92</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284"/>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3.11</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20000 - 29999 куб. метров в час</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16,46</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23,2</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33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3.12</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30000 куб. метров в час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11,76</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8F5436" w:rsidRPr="0098118B" w:rsidRDefault="008F5436" w:rsidP="00DE739C">
            <w:pPr>
              <w:jc w:val="center"/>
              <w:rPr>
                <w:color w:val="000000"/>
                <w:sz w:val="16"/>
                <w:szCs w:val="16"/>
              </w:rPr>
            </w:pPr>
            <w:r w:rsidRPr="0098118B">
              <w:rPr>
                <w:color w:val="000000"/>
                <w:sz w:val="16"/>
                <w:szCs w:val="16"/>
              </w:rPr>
              <w:t>16,57</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264"/>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4</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 xml:space="preserve">Станция катодной защиты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r w:rsidR="008F5436" w:rsidRPr="0098118B" w:rsidTr="00DE739C">
        <w:trPr>
          <w:trHeight w:val="46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4.1</w:t>
            </w:r>
          </w:p>
        </w:tc>
        <w:tc>
          <w:tcPr>
            <w:tcW w:w="1276" w:type="dxa"/>
            <w:tcBorders>
              <w:top w:val="nil"/>
              <w:left w:val="nil"/>
              <w:bottom w:val="single" w:sz="4" w:space="0" w:color="auto"/>
              <w:right w:val="single" w:sz="4" w:space="0" w:color="auto"/>
            </w:tcBorders>
            <w:shd w:val="clear" w:color="auto" w:fill="auto"/>
            <w:vAlign w:val="bottom"/>
            <w:hideMark/>
          </w:tcPr>
          <w:p w:rsidR="008F5436" w:rsidRPr="0098118B" w:rsidRDefault="008F5436" w:rsidP="00DE739C">
            <w:pPr>
              <w:jc w:val="center"/>
              <w:rPr>
                <w:color w:val="000000"/>
                <w:sz w:val="16"/>
                <w:szCs w:val="16"/>
              </w:rPr>
            </w:pPr>
            <w:r w:rsidRPr="0098118B">
              <w:rPr>
                <w:color w:val="000000"/>
                <w:sz w:val="16"/>
                <w:szCs w:val="16"/>
              </w:rPr>
              <w:t>Станция катодной защиты 1-го типа</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1390,77</w:t>
            </w:r>
          </w:p>
        </w:tc>
        <w:tc>
          <w:tcPr>
            <w:tcW w:w="1276"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452,16</w:t>
            </w:r>
          </w:p>
        </w:tc>
        <w:tc>
          <w:tcPr>
            <w:tcW w:w="2197" w:type="dxa"/>
            <w:tcBorders>
              <w:top w:val="nil"/>
              <w:left w:val="nil"/>
              <w:bottom w:val="single" w:sz="4" w:space="0" w:color="auto"/>
              <w:right w:val="single" w:sz="4" w:space="0" w:color="auto"/>
            </w:tcBorders>
            <w:shd w:val="clear" w:color="auto" w:fill="auto"/>
            <w:noWrap/>
            <w:vAlign w:val="bottom"/>
            <w:hideMark/>
          </w:tcPr>
          <w:p w:rsidR="008F5436" w:rsidRPr="0098118B" w:rsidRDefault="008F5436" w:rsidP="00DE739C">
            <w:pPr>
              <w:jc w:val="center"/>
              <w:rPr>
                <w:color w:val="000000"/>
                <w:sz w:val="16"/>
                <w:szCs w:val="16"/>
              </w:rPr>
            </w:pPr>
            <w:r w:rsidRPr="0098118B">
              <w:rPr>
                <w:color w:val="000000"/>
                <w:sz w:val="16"/>
                <w:szCs w:val="16"/>
              </w:rPr>
              <w:t> </w:t>
            </w:r>
          </w:p>
        </w:tc>
      </w:tr>
    </w:tbl>
    <w:p w:rsidR="00DA7CBF" w:rsidRPr="00DE739C" w:rsidRDefault="00DA7CBF" w:rsidP="00DE739C">
      <w:pPr>
        <w:tabs>
          <w:tab w:val="left" w:pos="720"/>
          <w:tab w:val="left" w:pos="1418"/>
        </w:tabs>
        <w:ind w:firstLine="709"/>
        <w:jc w:val="both"/>
      </w:pPr>
    </w:p>
    <w:p w:rsidR="009200B2" w:rsidRPr="00DE739C" w:rsidRDefault="009200B2" w:rsidP="00DE739C">
      <w:pPr>
        <w:tabs>
          <w:tab w:val="left" w:pos="720"/>
          <w:tab w:val="left" w:pos="1418"/>
        </w:tabs>
        <w:ind w:firstLine="709"/>
        <w:jc w:val="both"/>
      </w:pPr>
      <w:r w:rsidRPr="00DE739C">
        <w:t>Комиссия по тарифам и ценам министерства тарифного регулирования Калужской области РЕШИЛА:</w:t>
      </w:r>
    </w:p>
    <w:p w:rsidR="00DA7CBF" w:rsidRDefault="00DA7CBF" w:rsidP="00DE739C">
      <w:pPr>
        <w:autoSpaceDE w:val="0"/>
        <w:autoSpaceDN w:val="0"/>
        <w:adjustRightInd w:val="0"/>
        <w:ind w:firstLine="709"/>
        <w:jc w:val="both"/>
        <w:rPr>
          <w:bCs/>
        </w:rPr>
      </w:pPr>
      <w:r w:rsidRPr="00DE739C">
        <w:t xml:space="preserve">Установить </w:t>
      </w:r>
      <w:r w:rsidR="00DE739C">
        <w:t xml:space="preserve">предлагаемые </w:t>
      </w:r>
      <w:r w:rsidRPr="00DE739C">
        <w:t xml:space="preserve">стандартизированные тарифные ставки, определяющие величину </w:t>
      </w:r>
      <w:r w:rsidRPr="00DE739C">
        <w:rPr>
          <w:rFonts w:eastAsia="Calibri"/>
          <w:lang w:eastAsia="en-US"/>
        </w:rPr>
        <w:t xml:space="preserve">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w:t>
      </w:r>
      <w:r w:rsidRPr="00DE739C">
        <w:rPr>
          <w:bCs/>
        </w:rPr>
        <w:t xml:space="preserve">к газораспределительным сетям </w:t>
      </w:r>
      <w:r w:rsidRPr="00DE739C">
        <w:t>АО «Газпром газораспределение Калуга» на 2016 год</w:t>
      </w:r>
      <w:r w:rsidRPr="00DE739C">
        <w:rPr>
          <w:bCs/>
        </w:rPr>
        <w:t>.</w:t>
      </w:r>
    </w:p>
    <w:p w:rsidR="009200B2" w:rsidRPr="00DE739C" w:rsidRDefault="009200B2" w:rsidP="00DE739C">
      <w:pPr>
        <w:ind w:firstLine="709"/>
        <w:jc w:val="both"/>
        <w:rPr>
          <w:b/>
          <w:color w:val="FF0000"/>
        </w:rPr>
      </w:pPr>
    </w:p>
    <w:p w:rsidR="009200B2" w:rsidRDefault="009200B2" w:rsidP="00DE739C">
      <w:pPr>
        <w:autoSpaceDE w:val="0"/>
        <w:autoSpaceDN w:val="0"/>
        <w:adjustRightInd w:val="0"/>
        <w:ind w:firstLine="709"/>
        <w:jc w:val="both"/>
        <w:rPr>
          <w:b/>
        </w:rPr>
      </w:pPr>
      <w:r w:rsidRPr="00DE739C">
        <w:rPr>
          <w:b/>
        </w:rPr>
        <w:t xml:space="preserve">Решение принято </w:t>
      </w:r>
      <w:r w:rsidR="00DE739C">
        <w:rPr>
          <w:b/>
        </w:rPr>
        <w:t xml:space="preserve">в соответствии с экспертным заключением от 16.12.2015 г. и </w:t>
      </w:r>
      <w:r w:rsidRPr="00DE739C">
        <w:rPr>
          <w:b/>
        </w:rPr>
        <w:t>пояснительной записк</w:t>
      </w:r>
      <w:r w:rsidR="00DE739C">
        <w:rPr>
          <w:b/>
        </w:rPr>
        <w:t xml:space="preserve">ой </w:t>
      </w:r>
      <w:r w:rsidRPr="00DE739C">
        <w:rPr>
          <w:b/>
        </w:rPr>
        <w:t xml:space="preserve">от </w:t>
      </w:r>
      <w:r w:rsidR="001C731C" w:rsidRPr="00DE739C">
        <w:rPr>
          <w:b/>
          <w:bCs/>
        </w:rPr>
        <w:t>18</w:t>
      </w:r>
      <w:r w:rsidR="00DE739C">
        <w:rPr>
          <w:b/>
          <w:bCs/>
        </w:rPr>
        <w:t>.12.</w:t>
      </w:r>
      <w:r w:rsidR="001C731C" w:rsidRPr="00DE739C">
        <w:rPr>
          <w:b/>
          <w:bCs/>
        </w:rPr>
        <w:t>2015</w:t>
      </w:r>
      <w:r w:rsidR="00DE739C">
        <w:rPr>
          <w:b/>
          <w:bCs/>
        </w:rPr>
        <w:t xml:space="preserve"> г. </w:t>
      </w:r>
      <w:r w:rsidRPr="00DE739C">
        <w:rPr>
          <w:b/>
        </w:rPr>
        <w:t>в форме</w:t>
      </w:r>
      <w:r w:rsidR="00DE739C">
        <w:rPr>
          <w:b/>
        </w:rPr>
        <w:t xml:space="preserve"> приказа (прилагается)</w:t>
      </w:r>
      <w:r w:rsidRPr="00DE739C">
        <w:rPr>
          <w:b/>
        </w:rPr>
        <w:t>,</w:t>
      </w:r>
      <w:r w:rsidR="00DE739C">
        <w:rPr>
          <w:b/>
        </w:rPr>
        <w:t xml:space="preserve"> </w:t>
      </w:r>
      <w:r w:rsidRPr="00DE739C">
        <w:rPr>
          <w:b/>
        </w:rPr>
        <w:t>голосовали единогласно.</w:t>
      </w:r>
    </w:p>
    <w:p w:rsidR="00DE739C" w:rsidRPr="00DE739C" w:rsidRDefault="00DE739C" w:rsidP="00DE739C">
      <w:pPr>
        <w:autoSpaceDE w:val="0"/>
        <w:autoSpaceDN w:val="0"/>
        <w:adjustRightInd w:val="0"/>
        <w:ind w:firstLine="709"/>
        <w:jc w:val="both"/>
        <w:rPr>
          <w:b/>
        </w:rPr>
      </w:pPr>
    </w:p>
    <w:p w:rsidR="00DE739C" w:rsidRDefault="00DE739C" w:rsidP="00DE739C">
      <w:pPr>
        <w:ind w:firstLine="709"/>
        <w:jc w:val="both"/>
        <w:rPr>
          <w:b/>
        </w:rPr>
      </w:pPr>
      <w:r w:rsidRPr="00DE739C">
        <w:rPr>
          <w:b/>
        </w:rPr>
        <w:t>10.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ОАО «</w:t>
      </w:r>
      <w:proofErr w:type="spellStart"/>
      <w:r w:rsidRPr="00DE739C">
        <w:rPr>
          <w:b/>
        </w:rPr>
        <w:t>Малоярославецмежрайгаз</w:t>
      </w:r>
      <w:proofErr w:type="spellEnd"/>
      <w:r w:rsidRPr="00DE739C">
        <w:rPr>
          <w:b/>
        </w:rPr>
        <w:t>» на 2016 год</w:t>
      </w:r>
      <w:r>
        <w:rPr>
          <w:b/>
        </w:rPr>
        <w:t>.</w:t>
      </w:r>
    </w:p>
    <w:p w:rsidR="00DE739C" w:rsidRDefault="00DE739C" w:rsidP="00DE739C">
      <w:pPr>
        <w:jc w:val="both"/>
        <w:rPr>
          <w:b/>
        </w:rPr>
      </w:pPr>
      <w:r>
        <w:rPr>
          <w:b/>
        </w:rPr>
        <w:t>-------------------------------------------------------------------------------------------------------------------------------</w:t>
      </w:r>
    </w:p>
    <w:p w:rsidR="009200B2" w:rsidRDefault="00DE739C" w:rsidP="00DE739C">
      <w:pPr>
        <w:jc w:val="both"/>
        <w:rPr>
          <w:b/>
        </w:rPr>
      </w:pPr>
      <w:r w:rsidRPr="00DE739C">
        <w:rPr>
          <w:b/>
        </w:rPr>
        <w:t>Доложил: В.В. Стрельников</w:t>
      </w:r>
      <w:r>
        <w:rPr>
          <w:b/>
        </w:rPr>
        <w:t>.</w:t>
      </w:r>
    </w:p>
    <w:p w:rsidR="00DE739C" w:rsidRDefault="00DE739C" w:rsidP="00DE739C">
      <w:pPr>
        <w:ind w:firstLine="709"/>
        <w:jc w:val="both"/>
        <w:rPr>
          <w:b/>
        </w:rPr>
      </w:pPr>
    </w:p>
    <w:p w:rsidR="00AA0CFA" w:rsidRPr="007D5991" w:rsidRDefault="00AA0CFA" w:rsidP="00DE739C">
      <w:pPr>
        <w:ind w:firstLine="709"/>
        <w:jc w:val="both"/>
      </w:pPr>
      <w:proofErr w:type="gramStart"/>
      <w:r w:rsidRPr="007D5991">
        <w:t>ОАО «</w:t>
      </w:r>
      <w:proofErr w:type="spellStart"/>
      <w:r w:rsidRPr="007D5991">
        <w:t>Малоярославецмежрайгаз</w:t>
      </w:r>
      <w:proofErr w:type="spellEnd"/>
      <w:r w:rsidRPr="007D5991">
        <w:t xml:space="preserve">» (далее – организация) обратилось в министерство тарифного регулирования Калужской области (далее – министерство) с заявлением (письмо </w:t>
      </w:r>
      <w:proofErr w:type="spellStart"/>
      <w:r w:rsidRPr="007D5991">
        <w:t>вх</w:t>
      </w:r>
      <w:proofErr w:type="spellEnd"/>
      <w:r w:rsidRPr="007D5991">
        <w:t>. № 02/1241-15 от 30.11.2015г.) об установлении стандартизированных тарифных ставок на 2016 год, используемых для определения величины 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w:t>
      </w:r>
      <w:proofErr w:type="gramEnd"/>
      <w:r w:rsidRPr="007D5991">
        <w:t xml:space="preserve"> 0,6 Мпа и менее (далее - стандартизированных тарифных ставок).</w:t>
      </w:r>
    </w:p>
    <w:p w:rsidR="00AA0CFA" w:rsidRPr="007D5991" w:rsidRDefault="00AA0CFA" w:rsidP="00DE739C">
      <w:pPr>
        <w:ind w:firstLine="709"/>
        <w:jc w:val="both"/>
        <w:rPr>
          <w:rFonts w:eastAsiaTheme="minorHAnsi"/>
          <w:lang w:eastAsia="en-US"/>
        </w:rPr>
      </w:pPr>
      <w:r w:rsidRPr="007D5991">
        <w:lastRenderedPageBreak/>
        <w:t xml:space="preserve">Формирование стандартизированных тарифных ставок осуществляется в соответствии с нормативными правовыми актами в сфере регулирования </w:t>
      </w:r>
      <w:r w:rsidRPr="007D5991">
        <w:rPr>
          <w:rFonts w:eastAsiaTheme="minorHAnsi"/>
          <w:lang w:eastAsia="en-US"/>
        </w:rPr>
        <w:t xml:space="preserve">платы за </w:t>
      </w:r>
      <w:r w:rsidRPr="007D5991">
        <w:t>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AA0CFA" w:rsidRPr="009D49C9" w:rsidRDefault="009D49C9" w:rsidP="00DE739C">
      <w:pPr>
        <w:ind w:firstLine="709"/>
        <w:jc w:val="both"/>
        <w:rPr>
          <w:rFonts w:eastAsiaTheme="minorHAnsi"/>
          <w:lang w:eastAsia="en-US"/>
        </w:rPr>
      </w:pPr>
      <w:r>
        <w:t>1</w:t>
      </w:r>
      <w:r w:rsidR="00DE739C">
        <w:t xml:space="preserve">. </w:t>
      </w:r>
      <w:r w:rsidR="00AA0CFA" w:rsidRPr="009D49C9">
        <w:t>Расчет стандартизированных тарифных ставок.</w:t>
      </w:r>
    </w:p>
    <w:p w:rsidR="00AA0CFA" w:rsidRPr="009D49C9" w:rsidRDefault="00AA0CFA" w:rsidP="00DE739C">
      <w:pPr>
        <w:pStyle w:val="a3"/>
        <w:ind w:left="0" w:firstLine="709"/>
        <w:jc w:val="both"/>
      </w:pPr>
      <w:r w:rsidRPr="009D49C9">
        <w:t>1.1. Расчет стандартизированной тарифной ставки на покрытие</w:t>
      </w:r>
      <w:r w:rsidR="00DE739C">
        <w:t xml:space="preserve"> </w:t>
      </w:r>
      <w:r w:rsidRPr="009D49C9">
        <w:t>расходов, связанных с разработкой проектной документации.</w:t>
      </w:r>
    </w:p>
    <w:p w:rsidR="00AA0CFA" w:rsidRPr="007D5991" w:rsidRDefault="00AA0CFA" w:rsidP="00DE739C">
      <w:pPr>
        <w:autoSpaceDE w:val="0"/>
        <w:autoSpaceDN w:val="0"/>
        <w:adjustRightInd w:val="0"/>
        <w:ind w:firstLine="709"/>
        <w:jc w:val="both"/>
        <w:rPr>
          <w:rFonts w:eastAsiaTheme="minorHAnsi"/>
          <w:lang w:eastAsia="en-US"/>
        </w:rPr>
      </w:pPr>
      <w:r w:rsidRPr="007D5991">
        <w:t xml:space="preserve">1.1.1. Стандартизированная тарифная ставка на покрытие расходов, связанных с разработкой проектной документации для случаев, когда протяженность строящейся сети газораспределения составляет </w:t>
      </w:r>
      <w:r w:rsidRPr="009D49C9">
        <w:t>более 150 м,</w:t>
      </w:r>
      <w:r w:rsidRPr="007D5991">
        <w:t xml:space="preserve"> определяется согласно пункту 19 Методических указаний по следующей формуле:</w:t>
      </w:r>
      <w:r w:rsidRPr="007D5991">
        <w:rPr>
          <w:rFonts w:eastAsiaTheme="minorHAnsi"/>
          <w:lang w:eastAsia="en-US"/>
        </w:rPr>
        <w:t xml:space="preserve"> </w:t>
      </w:r>
    </w:p>
    <w:p w:rsidR="00AA0CFA" w:rsidRPr="007D5991" w:rsidRDefault="00AA0CFA" w:rsidP="00AA0CFA">
      <w:pPr>
        <w:autoSpaceDE w:val="0"/>
        <w:autoSpaceDN w:val="0"/>
        <w:adjustRightInd w:val="0"/>
        <w:ind w:firstLine="540"/>
        <w:jc w:val="both"/>
        <w:rPr>
          <w:rFonts w:eastAsiaTheme="minorHAnsi"/>
          <w:lang w:eastAsia="en-US"/>
        </w:rPr>
      </w:pPr>
      <w:r w:rsidRPr="007D5991">
        <w:rPr>
          <w:rFonts w:eastAsiaTheme="minorHAnsi"/>
          <w:noProof/>
          <w:position w:val="-30"/>
        </w:rPr>
        <w:drawing>
          <wp:inline distT="0" distB="0" distL="0" distR="0" wp14:anchorId="24572578" wp14:editId="3E452FF4">
            <wp:extent cx="1699260" cy="632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9260" cy="632460"/>
                    </a:xfrm>
                    <a:prstGeom prst="rect">
                      <a:avLst/>
                    </a:prstGeom>
                    <a:noFill/>
                    <a:ln>
                      <a:noFill/>
                    </a:ln>
                  </pic:spPr>
                </pic:pic>
              </a:graphicData>
            </a:graphic>
          </wp:inline>
        </w:drawing>
      </w:r>
      <w:r w:rsidRPr="007D5991">
        <w:rPr>
          <w:rFonts w:eastAsiaTheme="minorHAnsi"/>
          <w:lang w:eastAsia="en-US"/>
        </w:rPr>
        <w:t xml:space="preserve"> (руб.), где:</w:t>
      </w:r>
    </w:p>
    <w:p w:rsidR="00AA0CFA" w:rsidRPr="007D5991" w:rsidRDefault="00AA0CFA" w:rsidP="00AA0CFA">
      <w:pPr>
        <w:autoSpaceDE w:val="0"/>
        <w:autoSpaceDN w:val="0"/>
        <w:adjustRightInd w:val="0"/>
        <w:ind w:firstLine="540"/>
        <w:jc w:val="both"/>
        <w:rPr>
          <w:rFonts w:eastAsiaTheme="minorHAnsi"/>
          <w:lang w:eastAsia="en-US"/>
        </w:rPr>
      </w:pPr>
      <w:r w:rsidRPr="007D5991">
        <w:rPr>
          <w:rFonts w:eastAsiaTheme="minorHAnsi"/>
          <w:noProof/>
          <w:position w:val="-12"/>
        </w:rPr>
        <w:drawing>
          <wp:inline distT="0" distB="0" distL="0" distR="0" wp14:anchorId="7F4D88CA" wp14:editId="5C85B5D3">
            <wp:extent cx="350520" cy="2971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 cy="297180"/>
                    </a:xfrm>
                    <a:prstGeom prst="rect">
                      <a:avLst/>
                    </a:prstGeom>
                    <a:noFill/>
                    <a:ln>
                      <a:noFill/>
                    </a:ln>
                  </pic:spPr>
                </pic:pic>
              </a:graphicData>
            </a:graphic>
          </wp:inline>
        </w:drawing>
      </w:r>
      <w:r w:rsidRPr="007D5991">
        <w:rPr>
          <w:rFonts w:eastAsiaTheme="minorHAnsi"/>
          <w:lang w:eastAsia="en-US"/>
        </w:rPr>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AA0CFA" w:rsidRPr="007D5991" w:rsidRDefault="00AA0CFA" w:rsidP="00AA0CFA">
      <w:pPr>
        <w:autoSpaceDE w:val="0"/>
        <w:autoSpaceDN w:val="0"/>
        <w:adjustRightInd w:val="0"/>
        <w:ind w:firstLine="540"/>
        <w:jc w:val="both"/>
        <w:rPr>
          <w:rFonts w:eastAsiaTheme="minorHAnsi"/>
          <w:lang w:eastAsia="en-US"/>
        </w:rPr>
      </w:pPr>
      <w:r w:rsidRPr="007D5991">
        <w:rPr>
          <w:rFonts w:eastAsiaTheme="minorHAnsi"/>
          <w:noProof/>
          <w:position w:val="-12"/>
        </w:rPr>
        <w:drawing>
          <wp:inline distT="0" distB="0" distL="0" distR="0" wp14:anchorId="109D5704" wp14:editId="7F1FF57D">
            <wp:extent cx="373380" cy="29718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380" cy="297180"/>
                    </a:xfrm>
                    <a:prstGeom prst="rect">
                      <a:avLst/>
                    </a:prstGeom>
                    <a:noFill/>
                    <a:ln>
                      <a:noFill/>
                    </a:ln>
                  </pic:spPr>
                </pic:pic>
              </a:graphicData>
            </a:graphic>
          </wp:inline>
        </w:drawing>
      </w:r>
      <w:r w:rsidRPr="007D5991">
        <w:rPr>
          <w:rFonts w:eastAsiaTheme="minorHAnsi"/>
          <w:lang w:eastAsia="en-US"/>
        </w:rPr>
        <w:t xml:space="preserve"> - плановое количество технологических подключений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AA0CFA" w:rsidRPr="007D5991" w:rsidRDefault="00AA0CFA" w:rsidP="00AA0CFA">
      <w:pPr>
        <w:ind w:firstLine="540"/>
        <w:jc w:val="both"/>
      </w:pPr>
      <w:r w:rsidRPr="007D5991">
        <w:t xml:space="preserve">1.1.2. Стандартизированная тарифная ставка на покрытие расходов, связанных с разработкой проектной документации для случаев, когда протяженность строящейся сети газораспределения составляет </w:t>
      </w:r>
      <w:r w:rsidRPr="009D49C9">
        <w:t>150 м и менее,</w:t>
      </w:r>
      <w:r w:rsidRPr="007D5991">
        <w:t xml:space="preserve"> определяется согласно пункту 20 Методических указаний по следующей формуле:</w:t>
      </w:r>
    </w:p>
    <w:p w:rsidR="00AA0CFA" w:rsidRPr="007D5991" w:rsidRDefault="00AA0CFA" w:rsidP="00AA0CFA">
      <w:pPr>
        <w:autoSpaceDE w:val="0"/>
        <w:autoSpaceDN w:val="0"/>
        <w:adjustRightInd w:val="0"/>
        <w:ind w:firstLine="540"/>
        <w:jc w:val="both"/>
        <w:rPr>
          <w:rFonts w:eastAsiaTheme="minorHAnsi"/>
          <w:lang w:eastAsia="en-US"/>
        </w:rPr>
      </w:pPr>
      <w:r w:rsidRPr="007D5991">
        <w:rPr>
          <w:rFonts w:eastAsiaTheme="minorHAnsi"/>
          <w:noProof/>
          <w:position w:val="-24"/>
        </w:rPr>
        <w:drawing>
          <wp:inline distT="0" distB="0" distL="0" distR="0" wp14:anchorId="0819AFBB" wp14:editId="5C773B06">
            <wp:extent cx="1714500" cy="5943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594360"/>
                    </a:xfrm>
                    <a:prstGeom prst="rect">
                      <a:avLst/>
                    </a:prstGeom>
                    <a:noFill/>
                    <a:ln>
                      <a:noFill/>
                    </a:ln>
                  </pic:spPr>
                </pic:pic>
              </a:graphicData>
            </a:graphic>
          </wp:inline>
        </w:drawing>
      </w:r>
      <w:r w:rsidRPr="007D5991">
        <w:rPr>
          <w:rFonts w:eastAsiaTheme="minorHAnsi"/>
          <w:lang w:eastAsia="en-US"/>
        </w:rPr>
        <w:t xml:space="preserve"> (руб. / м3 в час), где:</w:t>
      </w:r>
    </w:p>
    <w:p w:rsidR="00AA0CFA" w:rsidRPr="007D5991" w:rsidRDefault="00AA0CFA" w:rsidP="00AA0CFA">
      <w:pPr>
        <w:autoSpaceDE w:val="0"/>
        <w:autoSpaceDN w:val="0"/>
        <w:adjustRightInd w:val="0"/>
        <w:ind w:firstLine="540"/>
        <w:jc w:val="both"/>
        <w:rPr>
          <w:rFonts w:eastAsiaTheme="minorHAnsi"/>
          <w:lang w:eastAsia="en-US"/>
        </w:rPr>
      </w:pPr>
      <w:r w:rsidRPr="007D5991">
        <w:rPr>
          <w:rFonts w:eastAsiaTheme="minorHAnsi"/>
          <w:noProof/>
          <w:position w:val="-12"/>
        </w:rPr>
        <w:drawing>
          <wp:inline distT="0" distB="0" distL="0" distR="0" wp14:anchorId="652047D1" wp14:editId="227019AF">
            <wp:extent cx="350520" cy="3124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520" cy="312420"/>
                    </a:xfrm>
                    <a:prstGeom prst="rect">
                      <a:avLst/>
                    </a:prstGeom>
                    <a:noFill/>
                    <a:ln>
                      <a:noFill/>
                    </a:ln>
                  </pic:spPr>
                </pic:pic>
              </a:graphicData>
            </a:graphic>
          </wp:inline>
        </w:drawing>
      </w:r>
      <w:r w:rsidRPr="007D5991">
        <w:rPr>
          <w:rFonts w:eastAsiaTheme="minorHAnsi"/>
          <w:lang w:eastAsia="en-US"/>
        </w:rPr>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
    <w:p w:rsidR="00AA0CFA" w:rsidRPr="007D5991" w:rsidRDefault="00AA0CFA" w:rsidP="00AA0CFA">
      <w:pPr>
        <w:autoSpaceDE w:val="0"/>
        <w:autoSpaceDN w:val="0"/>
        <w:adjustRightInd w:val="0"/>
        <w:ind w:firstLine="540"/>
        <w:jc w:val="both"/>
        <w:rPr>
          <w:rFonts w:eastAsiaTheme="minorHAnsi"/>
          <w:lang w:eastAsia="en-US"/>
        </w:rPr>
      </w:pPr>
      <w:r w:rsidRPr="007D5991">
        <w:rPr>
          <w:rFonts w:eastAsiaTheme="minorHAnsi"/>
          <w:noProof/>
          <w:position w:val="-6"/>
        </w:rPr>
        <w:drawing>
          <wp:inline distT="0" distB="0" distL="0" distR="0" wp14:anchorId="4196129C" wp14:editId="3554C1D1">
            <wp:extent cx="373380" cy="274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3380" cy="274320"/>
                    </a:xfrm>
                    <a:prstGeom prst="rect">
                      <a:avLst/>
                    </a:prstGeom>
                    <a:noFill/>
                    <a:ln>
                      <a:noFill/>
                    </a:ln>
                  </pic:spPr>
                </pic:pic>
              </a:graphicData>
            </a:graphic>
          </wp:inline>
        </w:drawing>
      </w:r>
      <w:r w:rsidRPr="007D5991">
        <w:rPr>
          <w:rFonts w:eastAsiaTheme="minorHAnsi"/>
          <w:lang w:eastAsia="en-US"/>
        </w:rPr>
        <w:t xml:space="preserve"> - плановый суммарный для случаев применения стандартизированных тарифных ставок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
    <w:p w:rsidR="00AA0CFA" w:rsidRPr="007D5991" w:rsidRDefault="00AA0CFA" w:rsidP="00AA0CFA">
      <w:pPr>
        <w:ind w:firstLine="540"/>
        <w:jc w:val="both"/>
      </w:pPr>
      <w:r w:rsidRPr="007D5991">
        <w:t>Стандартизированная тарифная ставка на покрытие расходов, связанных с разработкой проектной документации, рассчитана на основании сметных расчетов, в соответствии с приложением № 2 к Методическим указаниям.</w:t>
      </w:r>
    </w:p>
    <w:p w:rsidR="00DE739C" w:rsidRDefault="00AA0CFA" w:rsidP="00AA0CFA">
      <w:pPr>
        <w:ind w:firstLine="540"/>
        <w:jc w:val="both"/>
      </w:pPr>
      <w:r w:rsidRPr="007D5991">
        <w:t>Результаты расчета представлены в таблице, без учета НДС</w:t>
      </w:r>
      <w:r w:rsidR="00DE739C">
        <w:t>:</w:t>
      </w:r>
    </w:p>
    <w:tbl>
      <w:tblPr>
        <w:tblStyle w:val="a4"/>
        <w:tblW w:w="9712" w:type="dxa"/>
        <w:jc w:val="center"/>
        <w:tblInd w:w="108" w:type="dxa"/>
        <w:tblLayout w:type="fixed"/>
        <w:tblLook w:val="04A0" w:firstRow="1" w:lastRow="0" w:firstColumn="1" w:lastColumn="0" w:noHBand="0" w:noVBand="1"/>
      </w:tblPr>
      <w:tblGrid>
        <w:gridCol w:w="567"/>
        <w:gridCol w:w="1985"/>
        <w:gridCol w:w="1276"/>
        <w:gridCol w:w="1417"/>
        <w:gridCol w:w="1559"/>
        <w:gridCol w:w="1455"/>
        <w:gridCol w:w="1453"/>
      </w:tblGrid>
      <w:tr w:rsidR="00AA0CFA" w:rsidRPr="00DE739C" w:rsidTr="00DE739C">
        <w:trPr>
          <w:trHeight w:val="156"/>
          <w:jc w:val="center"/>
        </w:trPr>
        <w:tc>
          <w:tcPr>
            <w:tcW w:w="567" w:type="dxa"/>
            <w:vMerge w:val="restart"/>
            <w:hideMark/>
          </w:tcPr>
          <w:p w:rsidR="00AA0CFA" w:rsidRPr="00DE739C" w:rsidRDefault="00AA0CFA" w:rsidP="003269F6">
            <w:pPr>
              <w:jc w:val="both"/>
              <w:rPr>
                <w:sz w:val="20"/>
                <w:szCs w:val="20"/>
              </w:rPr>
            </w:pPr>
          </w:p>
          <w:p w:rsidR="00AA0CFA" w:rsidRPr="00DE739C" w:rsidRDefault="00AA0CFA" w:rsidP="003269F6">
            <w:pPr>
              <w:jc w:val="both"/>
              <w:rPr>
                <w:sz w:val="20"/>
                <w:szCs w:val="20"/>
              </w:rPr>
            </w:pPr>
          </w:p>
          <w:p w:rsidR="00AA0CFA" w:rsidRPr="00DE739C" w:rsidRDefault="00AA0CFA" w:rsidP="003269F6">
            <w:pPr>
              <w:jc w:val="both"/>
              <w:rPr>
                <w:sz w:val="20"/>
                <w:szCs w:val="20"/>
              </w:rPr>
            </w:pPr>
          </w:p>
          <w:p w:rsidR="00AA0CFA" w:rsidRPr="00DE739C" w:rsidRDefault="00AA0CFA" w:rsidP="003269F6">
            <w:pPr>
              <w:jc w:val="both"/>
              <w:rPr>
                <w:sz w:val="20"/>
                <w:szCs w:val="20"/>
              </w:rPr>
            </w:pPr>
          </w:p>
          <w:p w:rsidR="00AA0CFA" w:rsidRPr="00DE739C" w:rsidRDefault="00AA0CFA" w:rsidP="003269F6">
            <w:pPr>
              <w:jc w:val="both"/>
              <w:rPr>
                <w:sz w:val="20"/>
                <w:szCs w:val="20"/>
              </w:rPr>
            </w:pPr>
          </w:p>
          <w:p w:rsidR="00AA0CFA" w:rsidRPr="00DE739C" w:rsidRDefault="00AA0CFA" w:rsidP="003269F6">
            <w:pPr>
              <w:jc w:val="both"/>
              <w:rPr>
                <w:sz w:val="20"/>
                <w:szCs w:val="20"/>
              </w:rPr>
            </w:pPr>
          </w:p>
          <w:p w:rsidR="00AA0CFA" w:rsidRPr="00DE739C" w:rsidRDefault="00AA0CFA" w:rsidP="003269F6">
            <w:pPr>
              <w:jc w:val="both"/>
              <w:rPr>
                <w:sz w:val="20"/>
                <w:szCs w:val="20"/>
              </w:rPr>
            </w:pPr>
            <w:r w:rsidRPr="00DE739C">
              <w:rPr>
                <w:sz w:val="20"/>
                <w:szCs w:val="20"/>
              </w:rPr>
              <w:t xml:space="preserve">№ </w:t>
            </w:r>
            <w:proofErr w:type="gramStart"/>
            <w:r w:rsidRPr="00DE739C">
              <w:rPr>
                <w:sz w:val="20"/>
                <w:szCs w:val="20"/>
              </w:rPr>
              <w:t>п</w:t>
            </w:r>
            <w:proofErr w:type="gramEnd"/>
            <w:r w:rsidRPr="00DE739C">
              <w:rPr>
                <w:sz w:val="20"/>
                <w:szCs w:val="20"/>
              </w:rPr>
              <w:t>/п</w:t>
            </w:r>
          </w:p>
        </w:tc>
        <w:tc>
          <w:tcPr>
            <w:tcW w:w="1985" w:type="dxa"/>
            <w:vMerge w:val="restart"/>
            <w:hideMark/>
          </w:tcPr>
          <w:p w:rsidR="00AA0CFA" w:rsidRPr="00DE739C" w:rsidRDefault="00AA0CFA" w:rsidP="003269F6">
            <w:pPr>
              <w:ind w:firstLine="708"/>
              <w:jc w:val="center"/>
              <w:rPr>
                <w:sz w:val="20"/>
                <w:szCs w:val="20"/>
              </w:rPr>
            </w:pPr>
          </w:p>
          <w:p w:rsidR="00AA0CFA" w:rsidRPr="00DE739C" w:rsidRDefault="00AA0CFA" w:rsidP="003269F6">
            <w:pPr>
              <w:ind w:firstLine="708"/>
              <w:jc w:val="center"/>
              <w:rPr>
                <w:sz w:val="20"/>
                <w:szCs w:val="20"/>
              </w:rPr>
            </w:pPr>
          </w:p>
          <w:p w:rsidR="00AA0CFA" w:rsidRPr="00DE739C" w:rsidRDefault="00AA0CFA" w:rsidP="003269F6">
            <w:pPr>
              <w:jc w:val="center"/>
              <w:rPr>
                <w:sz w:val="20"/>
                <w:szCs w:val="20"/>
              </w:rPr>
            </w:pPr>
          </w:p>
          <w:p w:rsidR="00AA0CFA" w:rsidRPr="00DE739C" w:rsidRDefault="00AA0CFA" w:rsidP="003269F6">
            <w:pPr>
              <w:jc w:val="center"/>
              <w:rPr>
                <w:sz w:val="20"/>
                <w:szCs w:val="20"/>
              </w:rPr>
            </w:pPr>
          </w:p>
          <w:p w:rsidR="00AA0CFA" w:rsidRPr="00DE739C" w:rsidRDefault="00AA0CFA" w:rsidP="003269F6">
            <w:pPr>
              <w:jc w:val="center"/>
              <w:rPr>
                <w:sz w:val="20"/>
                <w:szCs w:val="20"/>
              </w:rPr>
            </w:pPr>
          </w:p>
          <w:p w:rsidR="00AA0CFA" w:rsidRPr="00DE739C" w:rsidRDefault="00AA0CFA" w:rsidP="003269F6">
            <w:pPr>
              <w:jc w:val="center"/>
              <w:rPr>
                <w:sz w:val="20"/>
                <w:szCs w:val="20"/>
              </w:rPr>
            </w:pPr>
          </w:p>
          <w:p w:rsidR="00AA0CFA" w:rsidRPr="00DE739C" w:rsidRDefault="00AA0CFA" w:rsidP="003269F6">
            <w:pPr>
              <w:jc w:val="center"/>
              <w:rPr>
                <w:sz w:val="20"/>
                <w:szCs w:val="20"/>
              </w:rPr>
            </w:pPr>
            <w:r w:rsidRPr="00DE739C">
              <w:rPr>
                <w:sz w:val="20"/>
                <w:szCs w:val="20"/>
              </w:rPr>
              <w:t>Показатели</w:t>
            </w:r>
          </w:p>
        </w:tc>
        <w:tc>
          <w:tcPr>
            <w:tcW w:w="1276" w:type="dxa"/>
            <w:vMerge w:val="restart"/>
            <w:hideMark/>
          </w:tcPr>
          <w:p w:rsidR="00AA0CFA" w:rsidRPr="00DE739C" w:rsidRDefault="00AA0CFA" w:rsidP="003269F6">
            <w:pPr>
              <w:rPr>
                <w:sz w:val="20"/>
                <w:szCs w:val="20"/>
              </w:rPr>
            </w:pPr>
          </w:p>
          <w:p w:rsidR="00AA0CFA" w:rsidRPr="00DE739C" w:rsidRDefault="00AA0CFA" w:rsidP="003269F6">
            <w:pPr>
              <w:jc w:val="center"/>
              <w:rPr>
                <w:sz w:val="20"/>
                <w:szCs w:val="20"/>
              </w:rPr>
            </w:pPr>
          </w:p>
          <w:p w:rsidR="00AA0CFA" w:rsidRPr="00DE739C" w:rsidRDefault="00AA0CFA" w:rsidP="003269F6">
            <w:pPr>
              <w:jc w:val="center"/>
              <w:rPr>
                <w:sz w:val="20"/>
                <w:szCs w:val="20"/>
              </w:rPr>
            </w:pPr>
          </w:p>
          <w:p w:rsidR="00AA0CFA" w:rsidRPr="00DE739C" w:rsidRDefault="00AA0CFA" w:rsidP="003269F6">
            <w:pPr>
              <w:jc w:val="center"/>
              <w:rPr>
                <w:sz w:val="20"/>
                <w:szCs w:val="20"/>
              </w:rPr>
            </w:pPr>
          </w:p>
          <w:p w:rsidR="00AA0CFA" w:rsidRPr="00DE739C" w:rsidRDefault="00AA0CFA" w:rsidP="003269F6">
            <w:pPr>
              <w:jc w:val="center"/>
              <w:rPr>
                <w:sz w:val="20"/>
                <w:szCs w:val="20"/>
              </w:rPr>
            </w:pPr>
          </w:p>
          <w:p w:rsidR="00AA0CFA" w:rsidRPr="00DE739C" w:rsidRDefault="00AA0CFA" w:rsidP="003269F6">
            <w:pPr>
              <w:jc w:val="center"/>
              <w:rPr>
                <w:sz w:val="20"/>
                <w:szCs w:val="20"/>
              </w:rPr>
            </w:pPr>
            <w:r w:rsidRPr="00DE739C">
              <w:rPr>
                <w:sz w:val="20"/>
                <w:szCs w:val="20"/>
              </w:rPr>
              <w:t>Ед.</w:t>
            </w:r>
          </w:p>
          <w:p w:rsidR="00AA0CFA" w:rsidRPr="00DE739C" w:rsidRDefault="00AA0CFA" w:rsidP="003269F6">
            <w:pPr>
              <w:jc w:val="center"/>
              <w:rPr>
                <w:sz w:val="20"/>
                <w:szCs w:val="20"/>
              </w:rPr>
            </w:pPr>
            <w:proofErr w:type="spellStart"/>
            <w:proofErr w:type="gramStart"/>
            <w:r w:rsidRPr="00DE739C">
              <w:rPr>
                <w:sz w:val="20"/>
                <w:szCs w:val="20"/>
              </w:rPr>
              <w:t>Измере-ния</w:t>
            </w:r>
            <w:proofErr w:type="spellEnd"/>
            <w:proofErr w:type="gramEnd"/>
          </w:p>
        </w:tc>
        <w:tc>
          <w:tcPr>
            <w:tcW w:w="2976" w:type="dxa"/>
            <w:gridSpan w:val="2"/>
            <w:hideMark/>
          </w:tcPr>
          <w:p w:rsidR="00AA0CFA" w:rsidRPr="00DE739C" w:rsidRDefault="00AA0CFA" w:rsidP="003269F6">
            <w:pPr>
              <w:jc w:val="center"/>
              <w:rPr>
                <w:sz w:val="20"/>
                <w:szCs w:val="20"/>
              </w:rPr>
            </w:pPr>
            <w:r w:rsidRPr="00DE739C">
              <w:rPr>
                <w:sz w:val="20"/>
                <w:szCs w:val="20"/>
              </w:rPr>
              <w:lastRenderedPageBreak/>
              <w:t>По расчетам организации</w:t>
            </w:r>
          </w:p>
        </w:tc>
        <w:tc>
          <w:tcPr>
            <w:tcW w:w="2908" w:type="dxa"/>
            <w:gridSpan w:val="2"/>
            <w:hideMark/>
          </w:tcPr>
          <w:p w:rsidR="00AA0CFA" w:rsidRPr="00DE739C" w:rsidRDefault="00AA0CFA" w:rsidP="003269F6">
            <w:pPr>
              <w:jc w:val="center"/>
              <w:rPr>
                <w:sz w:val="20"/>
                <w:szCs w:val="20"/>
              </w:rPr>
            </w:pPr>
            <w:r w:rsidRPr="00DE739C">
              <w:rPr>
                <w:sz w:val="20"/>
                <w:szCs w:val="20"/>
              </w:rPr>
              <w:t>По расчетам экспертов</w:t>
            </w:r>
          </w:p>
        </w:tc>
      </w:tr>
      <w:tr w:rsidR="00AA0CFA" w:rsidRPr="00DE739C" w:rsidTr="00DE739C">
        <w:trPr>
          <w:trHeight w:val="274"/>
          <w:jc w:val="center"/>
        </w:trPr>
        <w:tc>
          <w:tcPr>
            <w:tcW w:w="567" w:type="dxa"/>
            <w:vMerge/>
            <w:hideMark/>
          </w:tcPr>
          <w:p w:rsidR="00AA0CFA" w:rsidRPr="00DE739C" w:rsidRDefault="00AA0CFA" w:rsidP="003269F6">
            <w:pPr>
              <w:ind w:firstLine="708"/>
              <w:jc w:val="both"/>
              <w:rPr>
                <w:sz w:val="20"/>
                <w:szCs w:val="20"/>
              </w:rPr>
            </w:pPr>
          </w:p>
        </w:tc>
        <w:tc>
          <w:tcPr>
            <w:tcW w:w="1985" w:type="dxa"/>
            <w:vMerge/>
            <w:hideMark/>
          </w:tcPr>
          <w:p w:rsidR="00AA0CFA" w:rsidRPr="00DE739C" w:rsidRDefault="00AA0CFA" w:rsidP="003269F6">
            <w:pPr>
              <w:ind w:firstLine="708"/>
              <w:jc w:val="both"/>
              <w:rPr>
                <w:sz w:val="20"/>
                <w:szCs w:val="20"/>
              </w:rPr>
            </w:pPr>
          </w:p>
        </w:tc>
        <w:tc>
          <w:tcPr>
            <w:tcW w:w="1276" w:type="dxa"/>
            <w:vMerge/>
            <w:hideMark/>
          </w:tcPr>
          <w:p w:rsidR="00AA0CFA" w:rsidRPr="00DE739C" w:rsidRDefault="00AA0CFA" w:rsidP="003269F6">
            <w:pPr>
              <w:ind w:firstLine="708"/>
              <w:jc w:val="both"/>
              <w:rPr>
                <w:sz w:val="20"/>
                <w:szCs w:val="20"/>
              </w:rPr>
            </w:pPr>
          </w:p>
        </w:tc>
        <w:tc>
          <w:tcPr>
            <w:tcW w:w="1417" w:type="dxa"/>
            <w:hideMark/>
          </w:tcPr>
          <w:p w:rsidR="00AA0CFA" w:rsidRPr="00DE739C" w:rsidRDefault="00AA0CFA" w:rsidP="003269F6">
            <w:pPr>
              <w:jc w:val="both"/>
              <w:rPr>
                <w:sz w:val="20"/>
                <w:szCs w:val="20"/>
              </w:rPr>
            </w:pPr>
            <w:r w:rsidRPr="00DE739C">
              <w:rPr>
                <w:sz w:val="20"/>
                <w:szCs w:val="20"/>
              </w:rPr>
              <w:t xml:space="preserve">для случаев, когда </w:t>
            </w:r>
            <w:proofErr w:type="spellStart"/>
            <w:proofErr w:type="gramStart"/>
            <w:r w:rsidRPr="00DE739C">
              <w:rPr>
                <w:sz w:val="20"/>
                <w:szCs w:val="20"/>
              </w:rPr>
              <w:t>протя-женность</w:t>
            </w:r>
            <w:proofErr w:type="spellEnd"/>
            <w:proofErr w:type="gramEnd"/>
            <w:r w:rsidRPr="00DE739C">
              <w:rPr>
                <w:sz w:val="20"/>
                <w:szCs w:val="20"/>
              </w:rPr>
              <w:t xml:space="preserve"> </w:t>
            </w:r>
            <w:r w:rsidRPr="00DE739C">
              <w:rPr>
                <w:sz w:val="20"/>
                <w:szCs w:val="20"/>
              </w:rPr>
              <w:lastRenderedPageBreak/>
              <w:t xml:space="preserve">строящейся (реконструируемой) сети </w:t>
            </w:r>
            <w:proofErr w:type="spellStart"/>
            <w:r w:rsidRPr="00DE739C">
              <w:rPr>
                <w:sz w:val="20"/>
                <w:szCs w:val="20"/>
              </w:rPr>
              <w:t>газораспреде-ления</w:t>
            </w:r>
            <w:proofErr w:type="spellEnd"/>
            <w:r w:rsidRPr="00DE739C">
              <w:rPr>
                <w:sz w:val="20"/>
                <w:szCs w:val="20"/>
              </w:rPr>
              <w:t xml:space="preserve"> состав-</w:t>
            </w:r>
            <w:proofErr w:type="spellStart"/>
            <w:r w:rsidRPr="00DE739C">
              <w:rPr>
                <w:sz w:val="20"/>
                <w:szCs w:val="20"/>
              </w:rPr>
              <w:t>ляет</w:t>
            </w:r>
            <w:proofErr w:type="spellEnd"/>
            <w:r w:rsidRPr="00DE739C">
              <w:rPr>
                <w:sz w:val="20"/>
                <w:szCs w:val="20"/>
              </w:rPr>
              <w:t xml:space="preserve"> 150 метров и менее</w:t>
            </w:r>
          </w:p>
        </w:tc>
        <w:tc>
          <w:tcPr>
            <w:tcW w:w="1559" w:type="dxa"/>
            <w:hideMark/>
          </w:tcPr>
          <w:p w:rsidR="00AA0CFA" w:rsidRPr="00DE739C" w:rsidRDefault="00AA0CFA" w:rsidP="003269F6">
            <w:pPr>
              <w:jc w:val="both"/>
              <w:rPr>
                <w:sz w:val="20"/>
                <w:szCs w:val="20"/>
              </w:rPr>
            </w:pPr>
            <w:r w:rsidRPr="00DE739C">
              <w:rPr>
                <w:sz w:val="20"/>
                <w:szCs w:val="20"/>
              </w:rPr>
              <w:lastRenderedPageBreak/>
              <w:t xml:space="preserve">для случаев, когда </w:t>
            </w:r>
            <w:proofErr w:type="spellStart"/>
            <w:proofErr w:type="gramStart"/>
            <w:r w:rsidRPr="00DE739C">
              <w:rPr>
                <w:sz w:val="20"/>
                <w:szCs w:val="20"/>
              </w:rPr>
              <w:t>протя-женность</w:t>
            </w:r>
            <w:proofErr w:type="spellEnd"/>
            <w:proofErr w:type="gramEnd"/>
            <w:r w:rsidRPr="00DE739C">
              <w:rPr>
                <w:sz w:val="20"/>
                <w:szCs w:val="20"/>
              </w:rPr>
              <w:t xml:space="preserve"> </w:t>
            </w:r>
            <w:r w:rsidRPr="00DE739C">
              <w:rPr>
                <w:sz w:val="20"/>
                <w:szCs w:val="20"/>
              </w:rPr>
              <w:lastRenderedPageBreak/>
              <w:t xml:space="preserve">строящейся (реконструируемой) сети </w:t>
            </w:r>
            <w:proofErr w:type="spellStart"/>
            <w:r w:rsidRPr="00DE739C">
              <w:rPr>
                <w:sz w:val="20"/>
                <w:szCs w:val="20"/>
              </w:rPr>
              <w:t>газораспреде-ления</w:t>
            </w:r>
            <w:proofErr w:type="spellEnd"/>
            <w:r w:rsidRPr="00DE739C">
              <w:rPr>
                <w:sz w:val="20"/>
                <w:szCs w:val="20"/>
              </w:rPr>
              <w:t xml:space="preserve"> состав-</w:t>
            </w:r>
            <w:proofErr w:type="spellStart"/>
            <w:r w:rsidRPr="00DE739C">
              <w:rPr>
                <w:sz w:val="20"/>
                <w:szCs w:val="20"/>
              </w:rPr>
              <w:t>ляет</w:t>
            </w:r>
            <w:proofErr w:type="spellEnd"/>
            <w:r w:rsidRPr="00DE739C">
              <w:rPr>
                <w:sz w:val="20"/>
                <w:szCs w:val="20"/>
              </w:rPr>
              <w:t xml:space="preserve"> более 150 метров</w:t>
            </w:r>
          </w:p>
        </w:tc>
        <w:tc>
          <w:tcPr>
            <w:tcW w:w="1455" w:type="dxa"/>
            <w:hideMark/>
          </w:tcPr>
          <w:p w:rsidR="00AA0CFA" w:rsidRPr="00DE739C" w:rsidRDefault="00AA0CFA" w:rsidP="003269F6">
            <w:pPr>
              <w:jc w:val="both"/>
              <w:rPr>
                <w:sz w:val="20"/>
                <w:szCs w:val="20"/>
              </w:rPr>
            </w:pPr>
            <w:r w:rsidRPr="00DE739C">
              <w:rPr>
                <w:sz w:val="20"/>
                <w:szCs w:val="20"/>
              </w:rPr>
              <w:lastRenderedPageBreak/>
              <w:t xml:space="preserve">для случаев, когда </w:t>
            </w:r>
            <w:proofErr w:type="spellStart"/>
            <w:proofErr w:type="gramStart"/>
            <w:r w:rsidRPr="00DE739C">
              <w:rPr>
                <w:sz w:val="20"/>
                <w:szCs w:val="20"/>
              </w:rPr>
              <w:t>протя-женность</w:t>
            </w:r>
            <w:proofErr w:type="spellEnd"/>
            <w:proofErr w:type="gramEnd"/>
            <w:r w:rsidRPr="00DE739C">
              <w:rPr>
                <w:sz w:val="20"/>
                <w:szCs w:val="20"/>
              </w:rPr>
              <w:t xml:space="preserve"> </w:t>
            </w:r>
            <w:r w:rsidRPr="00DE739C">
              <w:rPr>
                <w:sz w:val="20"/>
                <w:szCs w:val="20"/>
              </w:rPr>
              <w:lastRenderedPageBreak/>
              <w:t xml:space="preserve">строящейся (реконструируемой) сети </w:t>
            </w:r>
            <w:proofErr w:type="spellStart"/>
            <w:r w:rsidRPr="00DE739C">
              <w:rPr>
                <w:sz w:val="20"/>
                <w:szCs w:val="20"/>
              </w:rPr>
              <w:t>газораспреде-ления</w:t>
            </w:r>
            <w:proofErr w:type="spellEnd"/>
            <w:r w:rsidRPr="00DE739C">
              <w:rPr>
                <w:sz w:val="20"/>
                <w:szCs w:val="20"/>
              </w:rPr>
              <w:t xml:space="preserve"> состав-</w:t>
            </w:r>
            <w:proofErr w:type="spellStart"/>
            <w:r w:rsidRPr="00DE739C">
              <w:rPr>
                <w:sz w:val="20"/>
                <w:szCs w:val="20"/>
              </w:rPr>
              <w:t>ляет</w:t>
            </w:r>
            <w:proofErr w:type="spellEnd"/>
            <w:r w:rsidRPr="00DE739C">
              <w:rPr>
                <w:sz w:val="20"/>
                <w:szCs w:val="20"/>
              </w:rPr>
              <w:t xml:space="preserve"> 150 метров и менее</w:t>
            </w:r>
          </w:p>
        </w:tc>
        <w:tc>
          <w:tcPr>
            <w:tcW w:w="1453" w:type="dxa"/>
            <w:hideMark/>
          </w:tcPr>
          <w:p w:rsidR="00AA0CFA" w:rsidRPr="00DE739C" w:rsidRDefault="00AA0CFA" w:rsidP="003269F6">
            <w:pPr>
              <w:jc w:val="both"/>
              <w:rPr>
                <w:sz w:val="20"/>
                <w:szCs w:val="20"/>
              </w:rPr>
            </w:pPr>
            <w:r w:rsidRPr="00DE739C">
              <w:rPr>
                <w:sz w:val="20"/>
                <w:szCs w:val="20"/>
              </w:rPr>
              <w:lastRenderedPageBreak/>
              <w:t xml:space="preserve">для случаев, когда </w:t>
            </w:r>
            <w:proofErr w:type="spellStart"/>
            <w:proofErr w:type="gramStart"/>
            <w:r w:rsidRPr="00DE739C">
              <w:rPr>
                <w:sz w:val="20"/>
                <w:szCs w:val="20"/>
              </w:rPr>
              <w:t>протя-женность</w:t>
            </w:r>
            <w:proofErr w:type="spellEnd"/>
            <w:proofErr w:type="gramEnd"/>
            <w:r w:rsidRPr="00DE739C">
              <w:rPr>
                <w:sz w:val="20"/>
                <w:szCs w:val="20"/>
              </w:rPr>
              <w:t xml:space="preserve"> </w:t>
            </w:r>
            <w:r w:rsidRPr="00DE739C">
              <w:rPr>
                <w:sz w:val="20"/>
                <w:szCs w:val="20"/>
              </w:rPr>
              <w:lastRenderedPageBreak/>
              <w:t xml:space="preserve">строящейся (реконструируемой) сети </w:t>
            </w:r>
            <w:proofErr w:type="spellStart"/>
            <w:r w:rsidRPr="00DE739C">
              <w:rPr>
                <w:sz w:val="20"/>
                <w:szCs w:val="20"/>
              </w:rPr>
              <w:t>газораспреде-ления</w:t>
            </w:r>
            <w:proofErr w:type="spellEnd"/>
            <w:r w:rsidRPr="00DE739C">
              <w:rPr>
                <w:sz w:val="20"/>
                <w:szCs w:val="20"/>
              </w:rPr>
              <w:t xml:space="preserve"> состав-</w:t>
            </w:r>
            <w:proofErr w:type="spellStart"/>
            <w:r w:rsidRPr="00DE739C">
              <w:rPr>
                <w:sz w:val="20"/>
                <w:szCs w:val="20"/>
              </w:rPr>
              <w:t>ляет</w:t>
            </w:r>
            <w:proofErr w:type="spellEnd"/>
            <w:r w:rsidRPr="00DE739C">
              <w:rPr>
                <w:sz w:val="20"/>
                <w:szCs w:val="20"/>
              </w:rPr>
              <w:t xml:space="preserve"> более 150 метров</w:t>
            </w:r>
          </w:p>
        </w:tc>
      </w:tr>
      <w:tr w:rsidR="00AA0CFA" w:rsidRPr="00DE739C" w:rsidTr="00DE739C">
        <w:trPr>
          <w:trHeight w:val="247"/>
          <w:jc w:val="center"/>
        </w:trPr>
        <w:tc>
          <w:tcPr>
            <w:tcW w:w="567" w:type="dxa"/>
            <w:hideMark/>
          </w:tcPr>
          <w:p w:rsidR="00AA0CFA" w:rsidRPr="00DE739C" w:rsidRDefault="00AA0CFA" w:rsidP="003269F6">
            <w:pPr>
              <w:jc w:val="both"/>
              <w:rPr>
                <w:sz w:val="20"/>
                <w:szCs w:val="20"/>
              </w:rPr>
            </w:pPr>
            <w:r w:rsidRPr="00DE739C">
              <w:rPr>
                <w:sz w:val="20"/>
                <w:szCs w:val="20"/>
              </w:rPr>
              <w:lastRenderedPageBreak/>
              <w:t>1</w:t>
            </w:r>
          </w:p>
        </w:tc>
        <w:tc>
          <w:tcPr>
            <w:tcW w:w="1985" w:type="dxa"/>
            <w:hideMark/>
          </w:tcPr>
          <w:p w:rsidR="00AA0CFA" w:rsidRPr="00DE739C" w:rsidRDefault="00AA0CFA" w:rsidP="003269F6">
            <w:pPr>
              <w:ind w:firstLine="708"/>
              <w:jc w:val="both"/>
              <w:rPr>
                <w:sz w:val="20"/>
                <w:szCs w:val="20"/>
              </w:rPr>
            </w:pPr>
            <w:r w:rsidRPr="00DE739C">
              <w:rPr>
                <w:sz w:val="20"/>
                <w:szCs w:val="20"/>
              </w:rPr>
              <w:t>2</w:t>
            </w:r>
          </w:p>
        </w:tc>
        <w:tc>
          <w:tcPr>
            <w:tcW w:w="1276" w:type="dxa"/>
            <w:hideMark/>
          </w:tcPr>
          <w:p w:rsidR="00AA0CFA" w:rsidRPr="00DE739C" w:rsidRDefault="00AA0CFA" w:rsidP="003269F6">
            <w:pPr>
              <w:jc w:val="center"/>
              <w:rPr>
                <w:sz w:val="20"/>
                <w:szCs w:val="20"/>
              </w:rPr>
            </w:pPr>
            <w:r w:rsidRPr="00DE739C">
              <w:rPr>
                <w:sz w:val="20"/>
                <w:szCs w:val="20"/>
              </w:rPr>
              <w:t>3</w:t>
            </w:r>
          </w:p>
        </w:tc>
        <w:tc>
          <w:tcPr>
            <w:tcW w:w="1417" w:type="dxa"/>
            <w:hideMark/>
          </w:tcPr>
          <w:p w:rsidR="00AA0CFA" w:rsidRPr="00DE739C" w:rsidRDefault="00AA0CFA" w:rsidP="003269F6">
            <w:pPr>
              <w:ind w:firstLine="708"/>
              <w:jc w:val="both"/>
              <w:rPr>
                <w:sz w:val="20"/>
                <w:szCs w:val="20"/>
              </w:rPr>
            </w:pPr>
            <w:r w:rsidRPr="00DE739C">
              <w:rPr>
                <w:sz w:val="20"/>
                <w:szCs w:val="20"/>
              </w:rPr>
              <w:t>4</w:t>
            </w:r>
          </w:p>
        </w:tc>
        <w:tc>
          <w:tcPr>
            <w:tcW w:w="1559" w:type="dxa"/>
            <w:hideMark/>
          </w:tcPr>
          <w:p w:rsidR="00AA0CFA" w:rsidRPr="00DE739C" w:rsidRDefault="00AA0CFA" w:rsidP="003269F6">
            <w:pPr>
              <w:ind w:firstLine="708"/>
              <w:jc w:val="both"/>
              <w:rPr>
                <w:sz w:val="20"/>
                <w:szCs w:val="20"/>
              </w:rPr>
            </w:pPr>
            <w:r w:rsidRPr="00DE739C">
              <w:rPr>
                <w:sz w:val="20"/>
                <w:szCs w:val="20"/>
              </w:rPr>
              <w:t>5</w:t>
            </w:r>
          </w:p>
        </w:tc>
        <w:tc>
          <w:tcPr>
            <w:tcW w:w="1455" w:type="dxa"/>
            <w:hideMark/>
          </w:tcPr>
          <w:p w:rsidR="00AA0CFA" w:rsidRPr="00DE739C" w:rsidRDefault="00AA0CFA" w:rsidP="003269F6">
            <w:pPr>
              <w:ind w:firstLine="708"/>
              <w:jc w:val="both"/>
              <w:rPr>
                <w:sz w:val="20"/>
                <w:szCs w:val="20"/>
              </w:rPr>
            </w:pPr>
            <w:r w:rsidRPr="00DE739C">
              <w:rPr>
                <w:sz w:val="20"/>
                <w:szCs w:val="20"/>
              </w:rPr>
              <w:t>6</w:t>
            </w:r>
          </w:p>
        </w:tc>
        <w:tc>
          <w:tcPr>
            <w:tcW w:w="1453" w:type="dxa"/>
            <w:hideMark/>
          </w:tcPr>
          <w:p w:rsidR="00AA0CFA" w:rsidRPr="00DE739C" w:rsidRDefault="00AA0CFA" w:rsidP="003269F6">
            <w:pPr>
              <w:ind w:firstLine="708"/>
              <w:jc w:val="both"/>
              <w:rPr>
                <w:sz w:val="20"/>
                <w:szCs w:val="20"/>
              </w:rPr>
            </w:pPr>
            <w:r w:rsidRPr="00DE739C">
              <w:rPr>
                <w:sz w:val="20"/>
                <w:szCs w:val="20"/>
              </w:rPr>
              <w:t>7</w:t>
            </w:r>
          </w:p>
        </w:tc>
      </w:tr>
      <w:tr w:rsidR="00AA0CFA" w:rsidRPr="00DE739C" w:rsidTr="00DE739C">
        <w:trPr>
          <w:trHeight w:val="672"/>
          <w:jc w:val="center"/>
        </w:trPr>
        <w:tc>
          <w:tcPr>
            <w:tcW w:w="567" w:type="dxa"/>
            <w:hideMark/>
          </w:tcPr>
          <w:p w:rsidR="00AA0CFA" w:rsidRPr="00DE739C" w:rsidRDefault="00AA0CFA" w:rsidP="003269F6">
            <w:pPr>
              <w:jc w:val="both"/>
              <w:rPr>
                <w:sz w:val="20"/>
                <w:szCs w:val="20"/>
              </w:rPr>
            </w:pPr>
            <w:r w:rsidRPr="00DE739C">
              <w:rPr>
                <w:sz w:val="20"/>
                <w:szCs w:val="20"/>
              </w:rPr>
              <w:t>1</w:t>
            </w:r>
          </w:p>
        </w:tc>
        <w:tc>
          <w:tcPr>
            <w:tcW w:w="1985" w:type="dxa"/>
            <w:hideMark/>
          </w:tcPr>
          <w:p w:rsidR="00AA0CFA" w:rsidRPr="00DE739C" w:rsidRDefault="00AA0CFA" w:rsidP="003269F6">
            <w:pPr>
              <w:jc w:val="both"/>
              <w:rPr>
                <w:sz w:val="20"/>
                <w:szCs w:val="20"/>
              </w:rPr>
            </w:pPr>
            <w:r w:rsidRPr="00DE739C">
              <w:rPr>
                <w:sz w:val="20"/>
                <w:szCs w:val="20"/>
              </w:rPr>
              <w:t xml:space="preserve">Расходы на разработку </w:t>
            </w:r>
            <w:proofErr w:type="gramStart"/>
            <w:r w:rsidRPr="00DE739C">
              <w:rPr>
                <w:sz w:val="20"/>
                <w:szCs w:val="20"/>
              </w:rPr>
              <w:t>проект-ной</w:t>
            </w:r>
            <w:proofErr w:type="gramEnd"/>
            <w:r w:rsidRPr="00DE739C">
              <w:rPr>
                <w:sz w:val="20"/>
                <w:szCs w:val="20"/>
              </w:rPr>
              <w:t xml:space="preserve"> документации, всего, в т. ч.:</w:t>
            </w:r>
          </w:p>
        </w:tc>
        <w:tc>
          <w:tcPr>
            <w:tcW w:w="1276" w:type="dxa"/>
            <w:hideMark/>
          </w:tcPr>
          <w:p w:rsidR="00AA0CFA" w:rsidRPr="00DE739C" w:rsidRDefault="00AA0CFA" w:rsidP="003269F6">
            <w:pPr>
              <w:jc w:val="center"/>
              <w:rPr>
                <w:sz w:val="20"/>
                <w:szCs w:val="20"/>
              </w:rPr>
            </w:pPr>
            <w:r w:rsidRPr="00DE739C">
              <w:rPr>
                <w:sz w:val="20"/>
                <w:szCs w:val="20"/>
              </w:rPr>
              <w:t>тыс. руб.</w:t>
            </w:r>
          </w:p>
        </w:tc>
        <w:tc>
          <w:tcPr>
            <w:tcW w:w="1417" w:type="dxa"/>
            <w:hideMark/>
          </w:tcPr>
          <w:p w:rsidR="00AA0CFA" w:rsidRPr="00DE739C" w:rsidRDefault="00AA0CFA" w:rsidP="003269F6">
            <w:pPr>
              <w:jc w:val="right"/>
              <w:rPr>
                <w:sz w:val="20"/>
                <w:szCs w:val="20"/>
              </w:rPr>
            </w:pPr>
            <w:r w:rsidRPr="00DE739C">
              <w:rPr>
                <w:sz w:val="20"/>
                <w:szCs w:val="20"/>
              </w:rPr>
              <w:t>139,76</w:t>
            </w:r>
          </w:p>
        </w:tc>
        <w:tc>
          <w:tcPr>
            <w:tcW w:w="1559" w:type="dxa"/>
            <w:hideMark/>
          </w:tcPr>
          <w:p w:rsidR="00AA0CFA" w:rsidRPr="00DE739C" w:rsidRDefault="00AA0CFA" w:rsidP="003269F6">
            <w:pPr>
              <w:jc w:val="right"/>
              <w:rPr>
                <w:sz w:val="20"/>
                <w:szCs w:val="20"/>
              </w:rPr>
            </w:pPr>
            <w:r w:rsidRPr="00DE739C">
              <w:rPr>
                <w:sz w:val="20"/>
                <w:szCs w:val="20"/>
              </w:rPr>
              <w:t>893,83</w:t>
            </w:r>
          </w:p>
        </w:tc>
        <w:tc>
          <w:tcPr>
            <w:tcW w:w="1455" w:type="dxa"/>
          </w:tcPr>
          <w:p w:rsidR="00AA0CFA" w:rsidRPr="00DE739C" w:rsidRDefault="00AA0CFA" w:rsidP="003269F6">
            <w:pPr>
              <w:jc w:val="right"/>
              <w:rPr>
                <w:sz w:val="20"/>
                <w:szCs w:val="20"/>
              </w:rPr>
            </w:pPr>
            <w:r w:rsidRPr="00DE739C">
              <w:rPr>
                <w:sz w:val="20"/>
                <w:szCs w:val="20"/>
              </w:rPr>
              <w:t>103,08</w:t>
            </w:r>
          </w:p>
        </w:tc>
        <w:tc>
          <w:tcPr>
            <w:tcW w:w="1453" w:type="dxa"/>
          </w:tcPr>
          <w:p w:rsidR="00AA0CFA" w:rsidRPr="00DE739C" w:rsidRDefault="00AA0CFA" w:rsidP="003269F6">
            <w:pPr>
              <w:jc w:val="right"/>
              <w:rPr>
                <w:sz w:val="20"/>
                <w:szCs w:val="20"/>
              </w:rPr>
            </w:pPr>
            <w:r w:rsidRPr="00DE739C">
              <w:rPr>
                <w:sz w:val="20"/>
                <w:szCs w:val="20"/>
              </w:rPr>
              <w:t>675,100</w:t>
            </w:r>
          </w:p>
        </w:tc>
      </w:tr>
      <w:tr w:rsidR="00AA0CFA" w:rsidRPr="00DE739C" w:rsidTr="00DE739C">
        <w:trPr>
          <w:trHeight w:val="556"/>
          <w:jc w:val="center"/>
        </w:trPr>
        <w:tc>
          <w:tcPr>
            <w:tcW w:w="567" w:type="dxa"/>
            <w:hideMark/>
          </w:tcPr>
          <w:p w:rsidR="00AA0CFA" w:rsidRPr="00DE739C" w:rsidRDefault="00AA0CFA" w:rsidP="003269F6">
            <w:pPr>
              <w:jc w:val="both"/>
              <w:rPr>
                <w:sz w:val="20"/>
                <w:szCs w:val="20"/>
              </w:rPr>
            </w:pPr>
            <w:r w:rsidRPr="00DE739C">
              <w:rPr>
                <w:sz w:val="20"/>
                <w:szCs w:val="20"/>
              </w:rPr>
              <w:t>1.1</w:t>
            </w:r>
          </w:p>
        </w:tc>
        <w:tc>
          <w:tcPr>
            <w:tcW w:w="1985" w:type="dxa"/>
            <w:hideMark/>
          </w:tcPr>
          <w:p w:rsidR="00AA0CFA" w:rsidRPr="00DE739C" w:rsidRDefault="00AA0CFA" w:rsidP="003269F6">
            <w:pPr>
              <w:jc w:val="both"/>
              <w:rPr>
                <w:sz w:val="20"/>
                <w:szCs w:val="20"/>
              </w:rPr>
            </w:pPr>
            <w:r w:rsidRPr="00DE739C">
              <w:rPr>
                <w:sz w:val="20"/>
                <w:szCs w:val="20"/>
              </w:rPr>
              <w:t>- на проектно-изыскательские работы</w:t>
            </w:r>
          </w:p>
        </w:tc>
        <w:tc>
          <w:tcPr>
            <w:tcW w:w="1276" w:type="dxa"/>
            <w:hideMark/>
          </w:tcPr>
          <w:p w:rsidR="00AA0CFA" w:rsidRPr="00DE739C" w:rsidRDefault="00AA0CFA" w:rsidP="003269F6">
            <w:pPr>
              <w:jc w:val="center"/>
              <w:rPr>
                <w:sz w:val="20"/>
                <w:szCs w:val="20"/>
              </w:rPr>
            </w:pPr>
            <w:r w:rsidRPr="00DE739C">
              <w:rPr>
                <w:sz w:val="20"/>
                <w:szCs w:val="20"/>
              </w:rPr>
              <w:t>тыс. руб.</w:t>
            </w:r>
          </w:p>
        </w:tc>
        <w:tc>
          <w:tcPr>
            <w:tcW w:w="1417" w:type="dxa"/>
            <w:hideMark/>
          </w:tcPr>
          <w:p w:rsidR="00AA0CFA" w:rsidRPr="00DE739C" w:rsidRDefault="00AA0CFA" w:rsidP="003269F6">
            <w:pPr>
              <w:ind w:firstLine="708"/>
              <w:jc w:val="right"/>
              <w:rPr>
                <w:sz w:val="20"/>
                <w:szCs w:val="20"/>
              </w:rPr>
            </w:pPr>
            <w:r w:rsidRPr="00DE739C">
              <w:rPr>
                <w:sz w:val="20"/>
                <w:szCs w:val="20"/>
              </w:rPr>
              <w:t>73,39</w:t>
            </w:r>
          </w:p>
        </w:tc>
        <w:tc>
          <w:tcPr>
            <w:tcW w:w="1559" w:type="dxa"/>
            <w:hideMark/>
          </w:tcPr>
          <w:p w:rsidR="00AA0CFA" w:rsidRPr="00DE739C" w:rsidRDefault="00AA0CFA" w:rsidP="003269F6">
            <w:pPr>
              <w:jc w:val="right"/>
              <w:rPr>
                <w:sz w:val="20"/>
                <w:szCs w:val="20"/>
              </w:rPr>
            </w:pPr>
            <w:r w:rsidRPr="00DE739C">
              <w:rPr>
                <w:sz w:val="20"/>
                <w:szCs w:val="20"/>
              </w:rPr>
              <w:t>636,01</w:t>
            </w:r>
          </w:p>
        </w:tc>
        <w:tc>
          <w:tcPr>
            <w:tcW w:w="1455" w:type="dxa"/>
          </w:tcPr>
          <w:p w:rsidR="00AA0CFA" w:rsidRPr="00DE739C" w:rsidRDefault="00AA0CFA" w:rsidP="003269F6">
            <w:pPr>
              <w:ind w:firstLine="708"/>
              <w:jc w:val="right"/>
              <w:rPr>
                <w:sz w:val="20"/>
                <w:szCs w:val="20"/>
              </w:rPr>
            </w:pPr>
            <w:r w:rsidRPr="00DE739C">
              <w:rPr>
                <w:sz w:val="20"/>
                <w:szCs w:val="20"/>
              </w:rPr>
              <w:t>103,08</w:t>
            </w:r>
          </w:p>
        </w:tc>
        <w:tc>
          <w:tcPr>
            <w:tcW w:w="1453" w:type="dxa"/>
          </w:tcPr>
          <w:p w:rsidR="00AA0CFA" w:rsidRPr="00DE739C" w:rsidRDefault="00AA0CFA" w:rsidP="003269F6">
            <w:pPr>
              <w:jc w:val="right"/>
              <w:rPr>
                <w:sz w:val="20"/>
                <w:szCs w:val="20"/>
              </w:rPr>
            </w:pPr>
            <w:r w:rsidRPr="00DE739C">
              <w:rPr>
                <w:sz w:val="20"/>
                <w:szCs w:val="20"/>
              </w:rPr>
              <w:t>675,100</w:t>
            </w:r>
          </w:p>
        </w:tc>
      </w:tr>
      <w:tr w:rsidR="00AA0CFA" w:rsidRPr="00DE739C" w:rsidTr="00DE739C">
        <w:trPr>
          <w:trHeight w:val="834"/>
          <w:jc w:val="center"/>
        </w:trPr>
        <w:tc>
          <w:tcPr>
            <w:tcW w:w="567" w:type="dxa"/>
            <w:hideMark/>
          </w:tcPr>
          <w:p w:rsidR="00AA0CFA" w:rsidRPr="00DE739C" w:rsidRDefault="00AA0CFA" w:rsidP="003269F6">
            <w:pPr>
              <w:jc w:val="both"/>
              <w:rPr>
                <w:sz w:val="20"/>
                <w:szCs w:val="20"/>
              </w:rPr>
            </w:pPr>
            <w:r w:rsidRPr="00DE739C">
              <w:rPr>
                <w:sz w:val="20"/>
                <w:szCs w:val="20"/>
              </w:rPr>
              <w:t>1.2</w:t>
            </w:r>
          </w:p>
        </w:tc>
        <w:tc>
          <w:tcPr>
            <w:tcW w:w="1985" w:type="dxa"/>
            <w:hideMark/>
          </w:tcPr>
          <w:p w:rsidR="00AA0CFA" w:rsidRPr="00DE739C" w:rsidRDefault="00AA0CFA" w:rsidP="003269F6">
            <w:pPr>
              <w:jc w:val="both"/>
              <w:rPr>
                <w:sz w:val="20"/>
                <w:szCs w:val="20"/>
              </w:rPr>
            </w:pPr>
            <w:r w:rsidRPr="00DE739C">
              <w:rPr>
                <w:sz w:val="20"/>
                <w:szCs w:val="20"/>
              </w:rPr>
              <w:t>- на кадастровые и землеустроительные работы, аренду земли</w:t>
            </w:r>
          </w:p>
        </w:tc>
        <w:tc>
          <w:tcPr>
            <w:tcW w:w="1276" w:type="dxa"/>
            <w:hideMark/>
          </w:tcPr>
          <w:p w:rsidR="00AA0CFA" w:rsidRPr="00DE739C" w:rsidRDefault="00AA0CFA" w:rsidP="003269F6">
            <w:pPr>
              <w:jc w:val="center"/>
              <w:rPr>
                <w:sz w:val="20"/>
                <w:szCs w:val="20"/>
              </w:rPr>
            </w:pPr>
            <w:r w:rsidRPr="00DE739C">
              <w:rPr>
                <w:sz w:val="20"/>
                <w:szCs w:val="20"/>
              </w:rPr>
              <w:t>тыс. руб.</w:t>
            </w:r>
          </w:p>
        </w:tc>
        <w:tc>
          <w:tcPr>
            <w:tcW w:w="1417" w:type="dxa"/>
            <w:hideMark/>
          </w:tcPr>
          <w:p w:rsidR="00AA0CFA" w:rsidRPr="00DE739C" w:rsidRDefault="00AA0CFA" w:rsidP="003269F6">
            <w:pPr>
              <w:ind w:firstLine="708"/>
              <w:jc w:val="right"/>
              <w:rPr>
                <w:sz w:val="20"/>
                <w:szCs w:val="20"/>
              </w:rPr>
            </w:pPr>
            <w:r w:rsidRPr="00DE739C">
              <w:rPr>
                <w:sz w:val="20"/>
                <w:szCs w:val="20"/>
              </w:rPr>
              <w:t>66,37</w:t>
            </w:r>
          </w:p>
        </w:tc>
        <w:tc>
          <w:tcPr>
            <w:tcW w:w="1559" w:type="dxa"/>
            <w:hideMark/>
          </w:tcPr>
          <w:p w:rsidR="00AA0CFA" w:rsidRPr="00DE739C" w:rsidRDefault="00AA0CFA" w:rsidP="003269F6">
            <w:pPr>
              <w:ind w:firstLine="708"/>
              <w:jc w:val="right"/>
              <w:rPr>
                <w:sz w:val="20"/>
                <w:szCs w:val="20"/>
              </w:rPr>
            </w:pPr>
            <w:r w:rsidRPr="00DE739C">
              <w:rPr>
                <w:sz w:val="20"/>
                <w:szCs w:val="20"/>
              </w:rPr>
              <w:t>257,82</w:t>
            </w:r>
          </w:p>
        </w:tc>
        <w:tc>
          <w:tcPr>
            <w:tcW w:w="1455" w:type="dxa"/>
          </w:tcPr>
          <w:p w:rsidR="00AA0CFA" w:rsidRPr="00DE739C" w:rsidRDefault="00AA0CFA" w:rsidP="003269F6">
            <w:pPr>
              <w:ind w:firstLine="708"/>
              <w:jc w:val="right"/>
              <w:rPr>
                <w:sz w:val="20"/>
                <w:szCs w:val="20"/>
              </w:rPr>
            </w:pPr>
            <w:r w:rsidRPr="00DE739C">
              <w:rPr>
                <w:sz w:val="20"/>
                <w:szCs w:val="20"/>
              </w:rPr>
              <w:t>0,0</w:t>
            </w:r>
          </w:p>
        </w:tc>
        <w:tc>
          <w:tcPr>
            <w:tcW w:w="1453" w:type="dxa"/>
          </w:tcPr>
          <w:p w:rsidR="00AA0CFA" w:rsidRPr="00DE739C" w:rsidRDefault="00AA0CFA" w:rsidP="003269F6">
            <w:pPr>
              <w:jc w:val="right"/>
              <w:rPr>
                <w:sz w:val="20"/>
                <w:szCs w:val="20"/>
              </w:rPr>
            </w:pPr>
            <w:r w:rsidRPr="00DE739C">
              <w:rPr>
                <w:sz w:val="20"/>
                <w:szCs w:val="20"/>
              </w:rPr>
              <w:t>0,0</w:t>
            </w:r>
          </w:p>
        </w:tc>
      </w:tr>
      <w:tr w:rsidR="00AA0CFA" w:rsidRPr="00DE739C" w:rsidTr="00DE739C">
        <w:trPr>
          <w:trHeight w:val="1092"/>
          <w:jc w:val="center"/>
        </w:trPr>
        <w:tc>
          <w:tcPr>
            <w:tcW w:w="567" w:type="dxa"/>
            <w:hideMark/>
          </w:tcPr>
          <w:p w:rsidR="00AA0CFA" w:rsidRPr="00DE739C" w:rsidRDefault="00AA0CFA" w:rsidP="003269F6">
            <w:pPr>
              <w:jc w:val="both"/>
              <w:rPr>
                <w:sz w:val="20"/>
                <w:szCs w:val="20"/>
              </w:rPr>
            </w:pPr>
            <w:r w:rsidRPr="00DE739C">
              <w:rPr>
                <w:sz w:val="20"/>
                <w:szCs w:val="20"/>
              </w:rPr>
              <w:t>2</w:t>
            </w:r>
          </w:p>
        </w:tc>
        <w:tc>
          <w:tcPr>
            <w:tcW w:w="1985" w:type="dxa"/>
            <w:hideMark/>
          </w:tcPr>
          <w:p w:rsidR="00AA0CFA" w:rsidRPr="00DE739C" w:rsidRDefault="00AA0CFA" w:rsidP="003269F6">
            <w:pPr>
              <w:jc w:val="both"/>
              <w:rPr>
                <w:sz w:val="20"/>
                <w:szCs w:val="20"/>
              </w:rPr>
            </w:pPr>
            <w:r w:rsidRPr="00DE739C">
              <w:rPr>
                <w:sz w:val="20"/>
                <w:szCs w:val="20"/>
              </w:rPr>
              <w:t xml:space="preserve">Суммарный </w:t>
            </w:r>
            <w:proofErr w:type="gramStart"/>
            <w:r w:rsidRPr="00DE739C">
              <w:rPr>
                <w:sz w:val="20"/>
                <w:szCs w:val="20"/>
              </w:rPr>
              <w:t>макси-</w:t>
            </w:r>
            <w:proofErr w:type="spellStart"/>
            <w:r w:rsidRPr="00DE739C">
              <w:rPr>
                <w:sz w:val="20"/>
                <w:szCs w:val="20"/>
              </w:rPr>
              <w:t>мальный</w:t>
            </w:r>
            <w:proofErr w:type="spellEnd"/>
            <w:proofErr w:type="gramEnd"/>
            <w:r w:rsidRPr="00DE739C">
              <w:rPr>
                <w:sz w:val="20"/>
                <w:szCs w:val="20"/>
              </w:rPr>
              <w:t xml:space="preserve"> часовой расход газа газоиспользующего оборудования заяви-</w:t>
            </w:r>
            <w:proofErr w:type="spellStart"/>
            <w:r w:rsidRPr="00DE739C">
              <w:rPr>
                <w:sz w:val="20"/>
                <w:szCs w:val="20"/>
              </w:rPr>
              <w:t>телей</w:t>
            </w:r>
            <w:proofErr w:type="spellEnd"/>
            <w:r w:rsidRPr="00DE739C">
              <w:rPr>
                <w:sz w:val="20"/>
                <w:szCs w:val="20"/>
              </w:rPr>
              <w:t xml:space="preserve"> (столбец 4, 6)</w:t>
            </w:r>
          </w:p>
        </w:tc>
        <w:tc>
          <w:tcPr>
            <w:tcW w:w="1276" w:type="dxa"/>
            <w:hideMark/>
          </w:tcPr>
          <w:p w:rsidR="00AA0CFA" w:rsidRPr="00DE739C" w:rsidRDefault="00AA0CFA" w:rsidP="003269F6">
            <w:pPr>
              <w:jc w:val="center"/>
              <w:rPr>
                <w:sz w:val="20"/>
                <w:szCs w:val="20"/>
              </w:rPr>
            </w:pPr>
            <w:r w:rsidRPr="00DE739C">
              <w:rPr>
                <w:sz w:val="20"/>
                <w:szCs w:val="20"/>
              </w:rPr>
              <w:t>м3/час</w:t>
            </w:r>
          </w:p>
        </w:tc>
        <w:tc>
          <w:tcPr>
            <w:tcW w:w="1417" w:type="dxa"/>
            <w:hideMark/>
          </w:tcPr>
          <w:p w:rsidR="00AA0CFA" w:rsidRPr="00DE739C" w:rsidRDefault="00AA0CFA" w:rsidP="003269F6">
            <w:pPr>
              <w:ind w:firstLine="708"/>
              <w:jc w:val="right"/>
              <w:rPr>
                <w:sz w:val="20"/>
                <w:szCs w:val="20"/>
              </w:rPr>
            </w:pPr>
            <w:r w:rsidRPr="00DE739C">
              <w:rPr>
                <w:sz w:val="20"/>
                <w:szCs w:val="20"/>
              </w:rPr>
              <w:t>50</w:t>
            </w:r>
          </w:p>
        </w:tc>
        <w:tc>
          <w:tcPr>
            <w:tcW w:w="1559" w:type="dxa"/>
            <w:hideMark/>
          </w:tcPr>
          <w:p w:rsidR="00AA0CFA" w:rsidRPr="00DE739C" w:rsidRDefault="00AA0CFA" w:rsidP="003269F6">
            <w:pPr>
              <w:ind w:firstLine="708"/>
              <w:jc w:val="right"/>
              <w:rPr>
                <w:sz w:val="20"/>
                <w:szCs w:val="20"/>
              </w:rPr>
            </w:pPr>
            <w:r w:rsidRPr="00DE739C">
              <w:rPr>
                <w:sz w:val="20"/>
                <w:szCs w:val="20"/>
              </w:rPr>
              <w:t>-</w:t>
            </w:r>
          </w:p>
        </w:tc>
        <w:tc>
          <w:tcPr>
            <w:tcW w:w="1455" w:type="dxa"/>
          </w:tcPr>
          <w:p w:rsidR="00AA0CFA" w:rsidRPr="00DE739C" w:rsidRDefault="00AA0CFA" w:rsidP="003269F6">
            <w:pPr>
              <w:ind w:firstLine="708"/>
              <w:jc w:val="right"/>
              <w:rPr>
                <w:sz w:val="20"/>
                <w:szCs w:val="20"/>
              </w:rPr>
            </w:pPr>
            <w:r w:rsidRPr="00DE739C">
              <w:rPr>
                <w:sz w:val="20"/>
                <w:szCs w:val="20"/>
              </w:rPr>
              <w:t>50</w:t>
            </w:r>
          </w:p>
        </w:tc>
        <w:tc>
          <w:tcPr>
            <w:tcW w:w="1453" w:type="dxa"/>
          </w:tcPr>
          <w:p w:rsidR="00AA0CFA" w:rsidRPr="00DE739C" w:rsidRDefault="00AA0CFA" w:rsidP="003269F6">
            <w:pPr>
              <w:ind w:firstLine="708"/>
              <w:jc w:val="right"/>
              <w:rPr>
                <w:sz w:val="20"/>
                <w:szCs w:val="20"/>
              </w:rPr>
            </w:pPr>
            <w:r w:rsidRPr="00DE739C">
              <w:rPr>
                <w:sz w:val="20"/>
                <w:szCs w:val="20"/>
              </w:rPr>
              <w:t>-</w:t>
            </w:r>
          </w:p>
        </w:tc>
      </w:tr>
      <w:tr w:rsidR="00AA0CFA" w:rsidRPr="00DE739C" w:rsidTr="00DE739C">
        <w:trPr>
          <w:trHeight w:val="744"/>
          <w:jc w:val="center"/>
        </w:trPr>
        <w:tc>
          <w:tcPr>
            <w:tcW w:w="567" w:type="dxa"/>
            <w:hideMark/>
          </w:tcPr>
          <w:p w:rsidR="00AA0CFA" w:rsidRPr="00DE739C" w:rsidRDefault="00AA0CFA" w:rsidP="003269F6">
            <w:pPr>
              <w:jc w:val="both"/>
              <w:rPr>
                <w:sz w:val="20"/>
                <w:szCs w:val="20"/>
              </w:rPr>
            </w:pPr>
            <w:r w:rsidRPr="00DE739C">
              <w:rPr>
                <w:sz w:val="20"/>
                <w:szCs w:val="20"/>
              </w:rPr>
              <w:t>3</w:t>
            </w:r>
          </w:p>
        </w:tc>
        <w:tc>
          <w:tcPr>
            <w:tcW w:w="1985" w:type="dxa"/>
            <w:hideMark/>
          </w:tcPr>
          <w:p w:rsidR="00AA0CFA" w:rsidRPr="00DE739C" w:rsidRDefault="00AA0CFA" w:rsidP="003269F6">
            <w:pPr>
              <w:jc w:val="both"/>
              <w:rPr>
                <w:sz w:val="20"/>
                <w:szCs w:val="20"/>
              </w:rPr>
            </w:pPr>
            <w:r w:rsidRPr="00DE739C">
              <w:rPr>
                <w:sz w:val="20"/>
                <w:szCs w:val="20"/>
              </w:rPr>
              <w:t xml:space="preserve">Количество </w:t>
            </w:r>
            <w:proofErr w:type="gramStart"/>
            <w:r w:rsidRPr="00DE739C">
              <w:rPr>
                <w:sz w:val="20"/>
                <w:szCs w:val="20"/>
              </w:rPr>
              <w:t>техно-логических</w:t>
            </w:r>
            <w:proofErr w:type="gramEnd"/>
            <w:r w:rsidRPr="00DE739C">
              <w:rPr>
                <w:sz w:val="20"/>
                <w:szCs w:val="20"/>
              </w:rPr>
              <w:t xml:space="preserve"> </w:t>
            </w:r>
            <w:proofErr w:type="spellStart"/>
            <w:r w:rsidRPr="00DE739C">
              <w:rPr>
                <w:sz w:val="20"/>
                <w:szCs w:val="20"/>
              </w:rPr>
              <w:t>присое-динений</w:t>
            </w:r>
            <w:proofErr w:type="spellEnd"/>
            <w:r w:rsidRPr="00DE739C">
              <w:rPr>
                <w:sz w:val="20"/>
                <w:szCs w:val="20"/>
              </w:rPr>
              <w:t xml:space="preserve"> (столбец 5, 7)</w:t>
            </w:r>
          </w:p>
        </w:tc>
        <w:tc>
          <w:tcPr>
            <w:tcW w:w="1276" w:type="dxa"/>
            <w:hideMark/>
          </w:tcPr>
          <w:p w:rsidR="00AA0CFA" w:rsidRPr="00DE739C" w:rsidRDefault="00AA0CFA" w:rsidP="003269F6">
            <w:pPr>
              <w:jc w:val="center"/>
              <w:rPr>
                <w:sz w:val="20"/>
                <w:szCs w:val="20"/>
              </w:rPr>
            </w:pPr>
            <w:r w:rsidRPr="00DE739C">
              <w:rPr>
                <w:sz w:val="20"/>
                <w:szCs w:val="20"/>
              </w:rPr>
              <w:t>ед.</w:t>
            </w:r>
          </w:p>
        </w:tc>
        <w:tc>
          <w:tcPr>
            <w:tcW w:w="1417" w:type="dxa"/>
            <w:hideMark/>
          </w:tcPr>
          <w:p w:rsidR="00AA0CFA" w:rsidRPr="00DE739C" w:rsidRDefault="00AA0CFA" w:rsidP="003269F6">
            <w:pPr>
              <w:ind w:firstLine="708"/>
              <w:jc w:val="right"/>
              <w:rPr>
                <w:sz w:val="20"/>
                <w:szCs w:val="20"/>
              </w:rPr>
            </w:pPr>
            <w:r w:rsidRPr="00DE739C">
              <w:rPr>
                <w:sz w:val="20"/>
                <w:szCs w:val="20"/>
              </w:rPr>
              <w:t>-</w:t>
            </w:r>
          </w:p>
        </w:tc>
        <w:tc>
          <w:tcPr>
            <w:tcW w:w="1559" w:type="dxa"/>
            <w:hideMark/>
          </w:tcPr>
          <w:p w:rsidR="00AA0CFA" w:rsidRPr="00DE739C" w:rsidRDefault="00AA0CFA" w:rsidP="003269F6">
            <w:pPr>
              <w:ind w:firstLine="708"/>
              <w:jc w:val="right"/>
              <w:rPr>
                <w:sz w:val="20"/>
                <w:szCs w:val="20"/>
              </w:rPr>
            </w:pPr>
            <w:r w:rsidRPr="00DE739C">
              <w:rPr>
                <w:sz w:val="20"/>
                <w:szCs w:val="20"/>
              </w:rPr>
              <w:t>1</w:t>
            </w:r>
          </w:p>
        </w:tc>
        <w:tc>
          <w:tcPr>
            <w:tcW w:w="1455" w:type="dxa"/>
          </w:tcPr>
          <w:p w:rsidR="00AA0CFA" w:rsidRPr="00DE739C" w:rsidRDefault="00AA0CFA" w:rsidP="003269F6">
            <w:pPr>
              <w:ind w:firstLine="708"/>
              <w:jc w:val="right"/>
              <w:rPr>
                <w:sz w:val="20"/>
                <w:szCs w:val="20"/>
              </w:rPr>
            </w:pPr>
            <w:r w:rsidRPr="00DE739C">
              <w:rPr>
                <w:sz w:val="20"/>
                <w:szCs w:val="20"/>
              </w:rPr>
              <w:t>-</w:t>
            </w:r>
          </w:p>
        </w:tc>
        <w:tc>
          <w:tcPr>
            <w:tcW w:w="1453" w:type="dxa"/>
          </w:tcPr>
          <w:p w:rsidR="00AA0CFA" w:rsidRPr="00DE739C" w:rsidRDefault="00AA0CFA" w:rsidP="003269F6">
            <w:pPr>
              <w:ind w:firstLine="708"/>
              <w:jc w:val="right"/>
              <w:rPr>
                <w:sz w:val="20"/>
                <w:szCs w:val="20"/>
              </w:rPr>
            </w:pPr>
            <w:r w:rsidRPr="00DE739C">
              <w:rPr>
                <w:sz w:val="20"/>
                <w:szCs w:val="20"/>
              </w:rPr>
              <w:t>1</w:t>
            </w:r>
          </w:p>
        </w:tc>
      </w:tr>
      <w:tr w:rsidR="00AA0CFA" w:rsidRPr="00DE739C" w:rsidTr="00DE739C">
        <w:trPr>
          <w:trHeight w:val="492"/>
          <w:jc w:val="center"/>
        </w:trPr>
        <w:tc>
          <w:tcPr>
            <w:tcW w:w="567" w:type="dxa"/>
            <w:hideMark/>
          </w:tcPr>
          <w:p w:rsidR="00AA0CFA" w:rsidRPr="00DE739C" w:rsidRDefault="00AA0CFA" w:rsidP="003269F6">
            <w:pPr>
              <w:jc w:val="both"/>
              <w:rPr>
                <w:sz w:val="20"/>
                <w:szCs w:val="20"/>
              </w:rPr>
            </w:pPr>
            <w:r w:rsidRPr="00DE739C">
              <w:rPr>
                <w:sz w:val="20"/>
                <w:szCs w:val="20"/>
              </w:rPr>
              <w:t>4</w:t>
            </w:r>
          </w:p>
        </w:tc>
        <w:tc>
          <w:tcPr>
            <w:tcW w:w="1985" w:type="dxa"/>
            <w:hideMark/>
          </w:tcPr>
          <w:p w:rsidR="00AA0CFA" w:rsidRPr="00DE739C" w:rsidRDefault="00AA0CFA" w:rsidP="003269F6">
            <w:pPr>
              <w:jc w:val="both"/>
              <w:rPr>
                <w:sz w:val="20"/>
                <w:szCs w:val="20"/>
              </w:rPr>
            </w:pPr>
            <w:r w:rsidRPr="00DE739C">
              <w:rPr>
                <w:sz w:val="20"/>
                <w:szCs w:val="20"/>
              </w:rPr>
              <w:t xml:space="preserve">Эффективная ставка налога на прибыль </w:t>
            </w:r>
          </w:p>
        </w:tc>
        <w:tc>
          <w:tcPr>
            <w:tcW w:w="1276" w:type="dxa"/>
            <w:hideMark/>
          </w:tcPr>
          <w:p w:rsidR="00AA0CFA" w:rsidRPr="00DE739C" w:rsidRDefault="00AA0CFA" w:rsidP="003269F6">
            <w:pPr>
              <w:jc w:val="center"/>
              <w:rPr>
                <w:sz w:val="20"/>
                <w:szCs w:val="20"/>
              </w:rPr>
            </w:pPr>
            <w:r w:rsidRPr="00DE739C">
              <w:rPr>
                <w:sz w:val="20"/>
                <w:szCs w:val="20"/>
              </w:rPr>
              <w:t>%</w:t>
            </w:r>
          </w:p>
        </w:tc>
        <w:tc>
          <w:tcPr>
            <w:tcW w:w="1417" w:type="dxa"/>
            <w:hideMark/>
          </w:tcPr>
          <w:p w:rsidR="00AA0CFA" w:rsidRPr="00DE739C" w:rsidRDefault="00AA0CFA" w:rsidP="003269F6">
            <w:pPr>
              <w:ind w:firstLine="708"/>
              <w:jc w:val="right"/>
              <w:rPr>
                <w:sz w:val="20"/>
                <w:szCs w:val="20"/>
              </w:rPr>
            </w:pPr>
            <w:r w:rsidRPr="00DE739C">
              <w:rPr>
                <w:sz w:val="20"/>
                <w:szCs w:val="20"/>
              </w:rPr>
              <w:t>20</w:t>
            </w:r>
          </w:p>
        </w:tc>
        <w:tc>
          <w:tcPr>
            <w:tcW w:w="1559" w:type="dxa"/>
            <w:hideMark/>
          </w:tcPr>
          <w:p w:rsidR="00AA0CFA" w:rsidRPr="00DE739C" w:rsidRDefault="00AA0CFA" w:rsidP="003269F6">
            <w:pPr>
              <w:ind w:firstLine="708"/>
              <w:jc w:val="right"/>
              <w:rPr>
                <w:sz w:val="20"/>
                <w:szCs w:val="20"/>
              </w:rPr>
            </w:pPr>
            <w:r w:rsidRPr="00DE739C">
              <w:rPr>
                <w:sz w:val="20"/>
                <w:szCs w:val="20"/>
              </w:rPr>
              <w:t>20</w:t>
            </w:r>
          </w:p>
        </w:tc>
        <w:tc>
          <w:tcPr>
            <w:tcW w:w="1455" w:type="dxa"/>
          </w:tcPr>
          <w:p w:rsidR="00AA0CFA" w:rsidRPr="00DE739C" w:rsidRDefault="00AA0CFA" w:rsidP="003269F6">
            <w:pPr>
              <w:ind w:firstLine="708"/>
              <w:jc w:val="right"/>
              <w:rPr>
                <w:sz w:val="20"/>
                <w:szCs w:val="20"/>
              </w:rPr>
            </w:pPr>
            <w:r w:rsidRPr="00DE739C">
              <w:rPr>
                <w:sz w:val="20"/>
                <w:szCs w:val="20"/>
              </w:rPr>
              <w:t>20</w:t>
            </w:r>
          </w:p>
        </w:tc>
        <w:tc>
          <w:tcPr>
            <w:tcW w:w="1453" w:type="dxa"/>
          </w:tcPr>
          <w:p w:rsidR="00AA0CFA" w:rsidRPr="00DE739C" w:rsidRDefault="00AA0CFA" w:rsidP="003269F6">
            <w:pPr>
              <w:ind w:firstLine="708"/>
              <w:jc w:val="right"/>
              <w:rPr>
                <w:sz w:val="20"/>
                <w:szCs w:val="20"/>
              </w:rPr>
            </w:pPr>
            <w:r w:rsidRPr="00DE739C">
              <w:rPr>
                <w:sz w:val="20"/>
                <w:szCs w:val="20"/>
              </w:rPr>
              <w:t>20</w:t>
            </w:r>
          </w:p>
        </w:tc>
      </w:tr>
      <w:tr w:rsidR="00AA0CFA" w:rsidRPr="00DE739C" w:rsidTr="00DE739C">
        <w:trPr>
          <w:trHeight w:val="542"/>
          <w:jc w:val="center"/>
        </w:trPr>
        <w:tc>
          <w:tcPr>
            <w:tcW w:w="567" w:type="dxa"/>
            <w:hideMark/>
          </w:tcPr>
          <w:p w:rsidR="00AA0CFA" w:rsidRPr="00DE739C" w:rsidRDefault="00AA0CFA" w:rsidP="003269F6">
            <w:pPr>
              <w:jc w:val="both"/>
              <w:rPr>
                <w:sz w:val="20"/>
                <w:szCs w:val="20"/>
              </w:rPr>
            </w:pPr>
            <w:r w:rsidRPr="00DE739C">
              <w:rPr>
                <w:sz w:val="20"/>
                <w:szCs w:val="20"/>
              </w:rPr>
              <w:t>5</w:t>
            </w:r>
          </w:p>
        </w:tc>
        <w:tc>
          <w:tcPr>
            <w:tcW w:w="1985" w:type="dxa"/>
            <w:hideMark/>
          </w:tcPr>
          <w:p w:rsidR="00AA0CFA" w:rsidRPr="00DE739C" w:rsidRDefault="00AA0CFA" w:rsidP="003269F6">
            <w:pPr>
              <w:jc w:val="both"/>
              <w:rPr>
                <w:sz w:val="20"/>
                <w:szCs w:val="20"/>
              </w:rPr>
            </w:pPr>
            <w:r w:rsidRPr="00DE739C">
              <w:rPr>
                <w:sz w:val="20"/>
                <w:szCs w:val="20"/>
              </w:rPr>
              <w:t>Сумма Налога на прибыль</w:t>
            </w:r>
          </w:p>
        </w:tc>
        <w:tc>
          <w:tcPr>
            <w:tcW w:w="1276" w:type="dxa"/>
            <w:noWrap/>
            <w:hideMark/>
          </w:tcPr>
          <w:p w:rsidR="00AA0CFA" w:rsidRPr="00DE739C" w:rsidRDefault="00AA0CFA" w:rsidP="003269F6">
            <w:pPr>
              <w:jc w:val="center"/>
              <w:rPr>
                <w:sz w:val="20"/>
                <w:szCs w:val="20"/>
              </w:rPr>
            </w:pPr>
            <w:r w:rsidRPr="00DE739C">
              <w:rPr>
                <w:sz w:val="20"/>
                <w:szCs w:val="20"/>
              </w:rPr>
              <w:t>тыс. руб.</w:t>
            </w:r>
          </w:p>
        </w:tc>
        <w:tc>
          <w:tcPr>
            <w:tcW w:w="1417" w:type="dxa"/>
            <w:hideMark/>
          </w:tcPr>
          <w:p w:rsidR="00AA0CFA" w:rsidRPr="00DE739C" w:rsidRDefault="00AA0CFA" w:rsidP="003269F6">
            <w:pPr>
              <w:ind w:firstLine="708"/>
              <w:jc w:val="right"/>
              <w:rPr>
                <w:sz w:val="20"/>
                <w:szCs w:val="20"/>
              </w:rPr>
            </w:pPr>
            <w:r w:rsidRPr="00DE739C">
              <w:rPr>
                <w:sz w:val="20"/>
                <w:szCs w:val="20"/>
              </w:rPr>
              <w:t>34,940</w:t>
            </w:r>
          </w:p>
        </w:tc>
        <w:tc>
          <w:tcPr>
            <w:tcW w:w="1559" w:type="dxa"/>
            <w:hideMark/>
          </w:tcPr>
          <w:p w:rsidR="00AA0CFA" w:rsidRPr="00DE739C" w:rsidRDefault="00AA0CFA" w:rsidP="003269F6">
            <w:pPr>
              <w:ind w:firstLine="600"/>
              <w:rPr>
                <w:sz w:val="20"/>
                <w:szCs w:val="20"/>
              </w:rPr>
            </w:pPr>
            <w:r w:rsidRPr="00DE739C">
              <w:rPr>
                <w:sz w:val="20"/>
                <w:szCs w:val="20"/>
              </w:rPr>
              <w:t>223,475</w:t>
            </w:r>
          </w:p>
        </w:tc>
        <w:tc>
          <w:tcPr>
            <w:tcW w:w="1455" w:type="dxa"/>
          </w:tcPr>
          <w:p w:rsidR="00AA0CFA" w:rsidRPr="00DE739C" w:rsidRDefault="00AA0CFA" w:rsidP="003269F6">
            <w:pPr>
              <w:ind w:firstLine="708"/>
              <w:jc w:val="right"/>
              <w:rPr>
                <w:sz w:val="20"/>
                <w:szCs w:val="20"/>
              </w:rPr>
            </w:pPr>
            <w:r w:rsidRPr="00DE739C">
              <w:rPr>
                <w:sz w:val="20"/>
                <w:szCs w:val="20"/>
              </w:rPr>
              <w:t>25,77</w:t>
            </w:r>
          </w:p>
        </w:tc>
        <w:tc>
          <w:tcPr>
            <w:tcW w:w="1453" w:type="dxa"/>
          </w:tcPr>
          <w:p w:rsidR="00AA0CFA" w:rsidRPr="00DE739C" w:rsidRDefault="00AA0CFA" w:rsidP="003269F6">
            <w:pPr>
              <w:ind w:firstLine="601"/>
              <w:jc w:val="right"/>
              <w:rPr>
                <w:sz w:val="20"/>
                <w:szCs w:val="20"/>
              </w:rPr>
            </w:pPr>
            <w:r w:rsidRPr="00DE739C">
              <w:rPr>
                <w:sz w:val="20"/>
                <w:szCs w:val="20"/>
              </w:rPr>
              <w:t>168,775</w:t>
            </w:r>
          </w:p>
        </w:tc>
      </w:tr>
      <w:tr w:rsidR="00AA0CFA" w:rsidRPr="00DE739C" w:rsidTr="00DE739C">
        <w:trPr>
          <w:trHeight w:val="648"/>
          <w:jc w:val="center"/>
        </w:trPr>
        <w:tc>
          <w:tcPr>
            <w:tcW w:w="567" w:type="dxa"/>
            <w:hideMark/>
          </w:tcPr>
          <w:p w:rsidR="00AA0CFA" w:rsidRPr="00DE739C" w:rsidRDefault="00AA0CFA" w:rsidP="003269F6">
            <w:pPr>
              <w:jc w:val="both"/>
              <w:rPr>
                <w:sz w:val="20"/>
                <w:szCs w:val="20"/>
              </w:rPr>
            </w:pPr>
            <w:r w:rsidRPr="00DE739C">
              <w:rPr>
                <w:sz w:val="20"/>
                <w:szCs w:val="20"/>
              </w:rPr>
              <w:t>6</w:t>
            </w:r>
          </w:p>
        </w:tc>
        <w:tc>
          <w:tcPr>
            <w:tcW w:w="1985" w:type="dxa"/>
            <w:hideMark/>
          </w:tcPr>
          <w:p w:rsidR="00AA0CFA" w:rsidRPr="00DE739C" w:rsidRDefault="00AA0CFA" w:rsidP="003269F6">
            <w:pPr>
              <w:jc w:val="both"/>
              <w:rPr>
                <w:sz w:val="20"/>
                <w:szCs w:val="20"/>
              </w:rPr>
            </w:pPr>
            <w:r w:rsidRPr="00DE739C">
              <w:rPr>
                <w:sz w:val="20"/>
                <w:szCs w:val="20"/>
              </w:rPr>
              <w:t>Стандартизированная тарифная ставка</w:t>
            </w:r>
          </w:p>
        </w:tc>
        <w:tc>
          <w:tcPr>
            <w:tcW w:w="1276" w:type="dxa"/>
            <w:hideMark/>
          </w:tcPr>
          <w:p w:rsidR="00AA0CFA" w:rsidRPr="00DE739C" w:rsidRDefault="00AA0CFA" w:rsidP="003269F6">
            <w:pPr>
              <w:jc w:val="center"/>
              <w:rPr>
                <w:sz w:val="20"/>
                <w:szCs w:val="20"/>
              </w:rPr>
            </w:pPr>
            <w:proofErr w:type="spellStart"/>
            <w:r w:rsidRPr="00DE739C">
              <w:rPr>
                <w:sz w:val="20"/>
                <w:szCs w:val="20"/>
              </w:rPr>
              <w:t>руб</w:t>
            </w:r>
            <w:proofErr w:type="spellEnd"/>
            <w:r w:rsidRPr="00DE739C">
              <w:rPr>
                <w:sz w:val="20"/>
                <w:szCs w:val="20"/>
              </w:rPr>
              <w:t>/м</w:t>
            </w:r>
            <w:r w:rsidRPr="00DE739C">
              <w:rPr>
                <w:sz w:val="20"/>
                <w:szCs w:val="20"/>
                <w:vertAlign w:val="superscript"/>
              </w:rPr>
              <w:t>3</w:t>
            </w:r>
            <w:r w:rsidRPr="00DE739C">
              <w:rPr>
                <w:sz w:val="20"/>
                <w:szCs w:val="20"/>
              </w:rPr>
              <w:t xml:space="preserve"> в час (руб./ед.)</w:t>
            </w:r>
          </w:p>
          <w:p w:rsidR="00AA0CFA" w:rsidRPr="00DE739C" w:rsidRDefault="00AA0CFA" w:rsidP="003269F6">
            <w:pPr>
              <w:jc w:val="center"/>
              <w:rPr>
                <w:sz w:val="20"/>
                <w:szCs w:val="20"/>
              </w:rPr>
            </w:pPr>
            <w:r w:rsidRPr="00DE739C">
              <w:rPr>
                <w:sz w:val="20"/>
                <w:szCs w:val="20"/>
              </w:rPr>
              <w:t>без НДС</w:t>
            </w:r>
          </w:p>
        </w:tc>
        <w:tc>
          <w:tcPr>
            <w:tcW w:w="1417" w:type="dxa"/>
            <w:hideMark/>
          </w:tcPr>
          <w:p w:rsidR="00AA0CFA" w:rsidRPr="00DE739C" w:rsidRDefault="00AA0CFA" w:rsidP="003269F6">
            <w:pPr>
              <w:jc w:val="center"/>
              <w:rPr>
                <w:i/>
                <w:sz w:val="20"/>
                <w:szCs w:val="20"/>
              </w:rPr>
            </w:pPr>
            <w:r w:rsidRPr="00DE739C">
              <w:rPr>
                <w:i/>
                <w:sz w:val="20"/>
                <w:szCs w:val="20"/>
              </w:rPr>
              <w:t>139760 /</w:t>
            </w:r>
          </w:p>
          <w:p w:rsidR="00AA0CFA" w:rsidRPr="00DE739C" w:rsidRDefault="00AA0CFA" w:rsidP="003269F6">
            <w:pPr>
              <w:jc w:val="center"/>
              <w:rPr>
                <w:i/>
                <w:sz w:val="20"/>
                <w:szCs w:val="20"/>
              </w:rPr>
            </w:pPr>
            <w:r w:rsidRPr="00DE739C">
              <w:rPr>
                <w:i/>
                <w:sz w:val="20"/>
                <w:szCs w:val="20"/>
              </w:rPr>
              <w:t>(1-0,2)/50 =  3494,0</w:t>
            </w:r>
          </w:p>
        </w:tc>
        <w:tc>
          <w:tcPr>
            <w:tcW w:w="1559" w:type="dxa"/>
            <w:hideMark/>
          </w:tcPr>
          <w:p w:rsidR="00AA0CFA" w:rsidRPr="00DE739C" w:rsidRDefault="00AA0CFA" w:rsidP="003269F6">
            <w:pPr>
              <w:jc w:val="center"/>
              <w:rPr>
                <w:i/>
                <w:sz w:val="20"/>
                <w:szCs w:val="20"/>
              </w:rPr>
            </w:pPr>
            <w:r w:rsidRPr="00DE739C">
              <w:rPr>
                <w:i/>
                <w:sz w:val="20"/>
                <w:szCs w:val="20"/>
              </w:rPr>
              <w:t>893830 /</w:t>
            </w:r>
          </w:p>
          <w:p w:rsidR="00AA0CFA" w:rsidRPr="00DE739C" w:rsidRDefault="00AA0CFA" w:rsidP="003269F6">
            <w:pPr>
              <w:jc w:val="center"/>
              <w:rPr>
                <w:sz w:val="20"/>
                <w:szCs w:val="20"/>
              </w:rPr>
            </w:pPr>
            <w:r w:rsidRPr="00DE739C">
              <w:rPr>
                <w:i/>
                <w:sz w:val="20"/>
                <w:szCs w:val="20"/>
              </w:rPr>
              <w:t>(1-0,2)/1=</w:t>
            </w:r>
            <w:r w:rsidRPr="00DE739C">
              <w:rPr>
                <w:i/>
                <w:sz w:val="20"/>
                <w:szCs w:val="20"/>
                <w:u w:val="single"/>
              </w:rPr>
              <w:t xml:space="preserve"> 1117287,50</w:t>
            </w:r>
          </w:p>
        </w:tc>
        <w:tc>
          <w:tcPr>
            <w:tcW w:w="1455" w:type="dxa"/>
          </w:tcPr>
          <w:p w:rsidR="00AA0CFA" w:rsidRPr="00DE739C" w:rsidRDefault="00AA0CFA" w:rsidP="003269F6">
            <w:pPr>
              <w:jc w:val="center"/>
              <w:rPr>
                <w:i/>
                <w:sz w:val="20"/>
                <w:szCs w:val="20"/>
              </w:rPr>
            </w:pPr>
            <w:r w:rsidRPr="00DE739C">
              <w:rPr>
                <w:i/>
                <w:sz w:val="20"/>
                <w:szCs w:val="20"/>
              </w:rPr>
              <w:t>103080 /</w:t>
            </w:r>
          </w:p>
          <w:p w:rsidR="00AA0CFA" w:rsidRPr="00DE739C" w:rsidRDefault="00AA0CFA" w:rsidP="003269F6">
            <w:pPr>
              <w:jc w:val="center"/>
              <w:rPr>
                <w:sz w:val="20"/>
                <w:szCs w:val="20"/>
              </w:rPr>
            </w:pPr>
            <w:r w:rsidRPr="00DE739C">
              <w:rPr>
                <w:i/>
                <w:sz w:val="20"/>
                <w:szCs w:val="20"/>
              </w:rPr>
              <w:t xml:space="preserve">(1-0,2)/50 = </w:t>
            </w:r>
            <w:r w:rsidRPr="00DE739C">
              <w:rPr>
                <w:b/>
                <w:i/>
                <w:sz w:val="20"/>
                <w:szCs w:val="20"/>
              </w:rPr>
              <w:t xml:space="preserve"> 2577,0</w:t>
            </w:r>
          </w:p>
        </w:tc>
        <w:tc>
          <w:tcPr>
            <w:tcW w:w="1453" w:type="dxa"/>
          </w:tcPr>
          <w:p w:rsidR="00AA0CFA" w:rsidRPr="00DE739C" w:rsidRDefault="00AA0CFA" w:rsidP="003269F6">
            <w:pPr>
              <w:jc w:val="center"/>
              <w:rPr>
                <w:i/>
                <w:sz w:val="20"/>
                <w:szCs w:val="20"/>
              </w:rPr>
            </w:pPr>
            <w:r w:rsidRPr="00DE739C">
              <w:rPr>
                <w:i/>
                <w:sz w:val="20"/>
                <w:szCs w:val="20"/>
              </w:rPr>
              <w:t>675100 /</w:t>
            </w:r>
          </w:p>
          <w:p w:rsidR="00AA0CFA" w:rsidRPr="00DE739C" w:rsidRDefault="00AA0CFA" w:rsidP="003269F6">
            <w:pPr>
              <w:jc w:val="center"/>
              <w:rPr>
                <w:sz w:val="20"/>
                <w:szCs w:val="20"/>
              </w:rPr>
            </w:pPr>
            <w:r w:rsidRPr="00DE739C">
              <w:rPr>
                <w:i/>
                <w:sz w:val="20"/>
                <w:szCs w:val="20"/>
              </w:rPr>
              <w:t>(1-0,2)/1=</w:t>
            </w:r>
            <w:r w:rsidRPr="00DE739C">
              <w:rPr>
                <w:i/>
                <w:sz w:val="20"/>
                <w:szCs w:val="20"/>
                <w:u w:val="single"/>
              </w:rPr>
              <w:t xml:space="preserve"> </w:t>
            </w:r>
            <w:r w:rsidRPr="00DE739C">
              <w:rPr>
                <w:i/>
                <w:sz w:val="20"/>
                <w:szCs w:val="20"/>
              </w:rPr>
              <w:t>=843875</w:t>
            </w:r>
          </w:p>
        </w:tc>
      </w:tr>
    </w:tbl>
    <w:p w:rsidR="00AA0CFA" w:rsidRPr="009D49C9" w:rsidRDefault="00AA0CFA" w:rsidP="00DE739C">
      <w:pPr>
        <w:ind w:firstLine="709"/>
        <w:jc w:val="both"/>
      </w:pPr>
      <w:r w:rsidRPr="009D49C9">
        <w:t>Экспертной группой рекомендовано организации</w:t>
      </w:r>
      <w:r w:rsidRPr="009D49C9">
        <w:rPr>
          <w:color w:val="000000"/>
        </w:rPr>
        <w:t xml:space="preserve"> уменьшить затраты на сумму 218,73</w:t>
      </w:r>
      <w:r w:rsidRPr="009D49C9">
        <w:t xml:space="preserve"> тыс. руб. по следующим причинам:</w:t>
      </w:r>
    </w:p>
    <w:p w:rsidR="00DE739C" w:rsidRDefault="00AA0CFA" w:rsidP="00DE739C">
      <w:pPr>
        <w:ind w:firstLine="709"/>
        <w:jc w:val="both"/>
        <w:rPr>
          <w:color w:val="000000"/>
        </w:rPr>
      </w:pPr>
      <w:r w:rsidRPr="009D49C9">
        <w:t xml:space="preserve">1. Исключены расходы, связанные с регистрацией линейного объекта и арендной платой за земельный участок для строительства сетей. В </w:t>
      </w:r>
      <w:r w:rsidRPr="009D49C9">
        <w:rPr>
          <w:color w:val="000000"/>
        </w:rPr>
        <w:t xml:space="preserve">соответствии с приложением № 2 к Методическим указаниям и </w:t>
      </w:r>
      <w:r w:rsidRPr="009D49C9">
        <w:t xml:space="preserve">на основании постановления Правительства РФ от 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9D49C9">
        <w:rPr>
          <w:color w:val="000000"/>
        </w:rPr>
        <w:t>включение данных расходов не представляется возможным.</w:t>
      </w:r>
    </w:p>
    <w:p w:rsidR="00AA0CFA" w:rsidRPr="009D49C9" w:rsidRDefault="00DE739C" w:rsidP="00DE739C">
      <w:pPr>
        <w:ind w:firstLine="709"/>
        <w:jc w:val="both"/>
      </w:pPr>
      <w:r>
        <w:rPr>
          <w:color w:val="000000"/>
        </w:rPr>
        <w:t xml:space="preserve">2. </w:t>
      </w:r>
      <w:r w:rsidR="00AA0CFA" w:rsidRPr="009D49C9">
        <w:t>Расчет стандартизированной тарифной ставки, на покрытие расходов, связанных со строительством (реконструкцией) газопроводов.</w:t>
      </w:r>
    </w:p>
    <w:p w:rsidR="00AA0CFA" w:rsidRPr="009D49C9" w:rsidRDefault="00AA0CFA" w:rsidP="00DE739C">
      <w:pPr>
        <w:autoSpaceDE w:val="0"/>
        <w:autoSpaceDN w:val="0"/>
        <w:adjustRightInd w:val="0"/>
        <w:ind w:firstLine="709"/>
        <w:jc w:val="both"/>
        <w:rPr>
          <w:rFonts w:eastAsiaTheme="minorHAnsi"/>
          <w:lang w:eastAsia="en-US"/>
        </w:rPr>
      </w:pPr>
      <w:r w:rsidRPr="009D49C9">
        <w:t xml:space="preserve">Стандартизированная тарифная ставка на покрытие расходов, связанных со строительством (реконструкцией) стального газопровода,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 определяется согласно пункту 21 Методических указаний по следующей формуле: </w:t>
      </w:r>
    </w:p>
    <w:p w:rsidR="00AA0CFA" w:rsidRPr="009D49C9" w:rsidRDefault="00AA0CFA" w:rsidP="00AA0CFA">
      <w:pPr>
        <w:autoSpaceDE w:val="0"/>
        <w:autoSpaceDN w:val="0"/>
        <w:adjustRightInd w:val="0"/>
        <w:ind w:firstLine="540"/>
        <w:jc w:val="both"/>
        <w:rPr>
          <w:rFonts w:eastAsiaTheme="minorHAnsi"/>
          <w:lang w:eastAsia="en-US"/>
        </w:rPr>
      </w:pPr>
      <w:r w:rsidRPr="009D49C9">
        <w:rPr>
          <w:rFonts w:eastAsiaTheme="minorHAnsi"/>
          <w:noProof/>
          <w:position w:val="-36"/>
        </w:rPr>
        <w:drawing>
          <wp:inline distT="0" distB="0" distL="0" distR="0" wp14:anchorId="0F9C2BEC" wp14:editId="754DAAAA">
            <wp:extent cx="137160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r w:rsidRPr="009D49C9">
        <w:rPr>
          <w:rFonts w:eastAsiaTheme="minorHAnsi"/>
          <w:lang w:eastAsia="en-US"/>
        </w:rPr>
        <w:t xml:space="preserve"> (руб.), где:</w:t>
      </w:r>
    </w:p>
    <w:p w:rsidR="00AA0CFA" w:rsidRPr="009D49C9" w:rsidRDefault="00AA0CFA" w:rsidP="00AA0CFA">
      <w:pPr>
        <w:autoSpaceDE w:val="0"/>
        <w:autoSpaceDN w:val="0"/>
        <w:adjustRightInd w:val="0"/>
        <w:ind w:firstLine="540"/>
        <w:jc w:val="both"/>
        <w:rPr>
          <w:rFonts w:eastAsiaTheme="minorHAnsi"/>
          <w:lang w:eastAsia="en-US"/>
        </w:rPr>
      </w:pPr>
      <w:r w:rsidRPr="009D49C9">
        <w:rPr>
          <w:rFonts w:eastAsiaTheme="minorHAnsi"/>
          <w:noProof/>
          <w:position w:val="-14"/>
        </w:rPr>
        <w:lastRenderedPageBreak/>
        <w:drawing>
          <wp:inline distT="0" distB="0" distL="0" distR="0" wp14:anchorId="3F9922DC" wp14:editId="70DB295C">
            <wp:extent cx="251460" cy="3124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 cy="312420"/>
                    </a:xfrm>
                    <a:prstGeom prst="rect">
                      <a:avLst/>
                    </a:prstGeom>
                    <a:noFill/>
                    <a:ln>
                      <a:noFill/>
                    </a:ln>
                  </pic:spPr>
                </pic:pic>
              </a:graphicData>
            </a:graphic>
          </wp:inline>
        </w:drawing>
      </w:r>
      <w:r w:rsidRPr="009D49C9">
        <w:rPr>
          <w:rFonts w:eastAsiaTheme="minorHAnsi"/>
          <w:lang w:eastAsia="en-US"/>
        </w:rPr>
        <w:t xml:space="preserve"> - расходы, связанные со строительством (реконструкцией) 1 км стального газопровода i-того диапазона диаметров и j-того типа прокладки.</w:t>
      </w:r>
    </w:p>
    <w:p w:rsidR="00AA0CFA" w:rsidRPr="009D49C9" w:rsidRDefault="00AA0CFA" w:rsidP="00AA0CFA">
      <w:pPr>
        <w:autoSpaceDE w:val="0"/>
        <w:autoSpaceDN w:val="0"/>
        <w:adjustRightInd w:val="0"/>
        <w:ind w:firstLine="708"/>
        <w:jc w:val="both"/>
      </w:pPr>
      <w:r w:rsidRPr="009D49C9">
        <w:t>Стандартизированная тарифная ставка на покрытие расходов, связанных со строительством (реконструкцией) полиэтиленового газопровода,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 определяется согласно пункту 22 Методических указаний по следующей формуле:</w:t>
      </w:r>
      <w:r w:rsidRPr="009D49C9">
        <w:rPr>
          <w:rFonts w:eastAsiaTheme="minorHAnsi"/>
          <w:lang w:eastAsia="en-US"/>
        </w:rPr>
        <w:t xml:space="preserve"> </w:t>
      </w:r>
    </w:p>
    <w:p w:rsidR="00AA0CFA" w:rsidRPr="009D49C9" w:rsidRDefault="00AA0CFA" w:rsidP="00AA0CFA">
      <w:pPr>
        <w:autoSpaceDE w:val="0"/>
        <w:autoSpaceDN w:val="0"/>
        <w:adjustRightInd w:val="0"/>
        <w:ind w:firstLine="540"/>
        <w:jc w:val="both"/>
        <w:rPr>
          <w:rFonts w:eastAsiaTheme="minorHAnsi"/>
          <w:lang w:eastAsia="en-US"/>
        </w:rPr>
      </w:pPr>
      <w:r w:rsidRPr="009D49C9">
        <w:rPr>
          <w:rFonts w:eastAsiaTheme="minorHAnsi"/>
          <w:noProof/>
          <w:position w:val="-36"/>
        </w:rPr>
        <w:drawing>
          <wp:inline distT="0" distB="0" distL="0" distR="0" wp14:anchorId="22CEADA7" wp14:editId="6DE8A3A0">
            <wp:extent cx="1371600" cy="6172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617220"/>
                    </a:xfrm>
                    <a:prstGeom prst="rect">
                      <a:avLst/>
                    </a:prstGeom>
                    <a:noFill/>
                    <a:ln>
                      <a:noFill/>
                    </a:ln>
                  </pic:spPr>
                </pic:pic>
              </a:graphicData>
            </a:graphic>
          </wp:inline>
        </w:drawing>
      </w:r>
      <w:r w:rsidRPr="009D49C9">
        <w:rPr>
          <w:rFonts w:eastAsiaTheme="minorHAnsi"/>
          <w:lang w:eastAsia="en-US"/>
        </w:rPr>
        <w:t xml:space="preserve"> (руб.), где:</w:t>
      </w:r>
    </w:p>
    <w:p w:rsidR="00AA0CFA" w:rsidRPr="009D49C9" w:rsidRDefault="00AA0CFA" w:rsidP="00AA0CFA">
      <w:pPr>
        <w:autoSpaceDE w:val="0"/>
        <w:autoSpaceDN w:val="0"/>
        <w:adjustRightInd w:val="0"/>
        <w:ind w:firstLine="540"/>
        <w:jc w:val="both"/>
        <w:rPr>
          <w:rFonts w:eastAsiaTheme="minorHAnsi"/>
          <w:lang w:eastAsia="en-US"/>
        </w:rPr>
      </w:pPr>
      <w:r w:rsidRPr="009D49C9">
        <w:rPr>
          <w:rFonts w:eastAsiaTheme="minorHAnsi"/>
          <w:noProof/>
          <w:position w:val="-12"/>
        </w:rPr>
        <w:drawing>
          <wp:inline distT="0" distB="0" distL="0" distR="0" wp14:anchorId="10DA27AA" wp14:editId="1C306606">
            <wp:extent cx="251460" cy="2971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460" cy="297180"/>
                    </a:xfrm>
                    <a:prstGeom prst="rect">
                      <a:avLst/>
                    </a:prstGeom>
                    <a:noFill/>
                    <a:ln>
                      <a:noFill/>
                    </a:ln>
                  </pic:spPr>
                </pic:pic>
              </a:graphicData>
            </a:graphic>
          </wp:inline>
        </w:drawing>
      </w:r>
      <w:r w:rsidRPr="009D49C9">
        <w:rPr>
          <w:rFonts w:eastAsiaTheme="minorHAnsi"/>
          <w:lang w:eastAsia="en-US"/>
        </w:rPr>
        <w:t xml:space="preserve"> - расходы, связанные со строительством (реконструкцией) 1 км полиэтиленового газопровода k-того диапазона диаметров.</w:t>
      </w:r>
    </w:p>
    <w:p w:rsidR="00AA0CFA" w:rsidRPr="009D49C9" w:rsidRDefault="00AA0CFA" w:rsidP="00AA0CFA">
      <w:pPr>
        <w:autoSpaceDE w:val="0"/>
        <w:autoSpaceDN w:val="0"/>
        <w:adjustRightInd w:val="0"/>
        <w:ind w:right="-1" w:firstLine="708"/>
        <w:jc w:val="both"/>
      </w:pPr>
      <w:proofErr w:type="gramStart"/>
      <w:r w:rsidRPr="009D49C9">
        <w:rPr>
          <w:rFonts w:eastAsia="Calibri"/>
          <w:lang w:eastAsia="en-US"/>
        </w:rPr>
        <w:t>Экспертная группа, рассмотрев материалы по</w:t>
      </w:r>
      <w:r w:rsidR="00DE739C">
        <w:rPr>
          <w:rFonts w:eastAsia="Calibri"/>
          <w:lang w:eastAsia="en-US"/>
        </w:rPr>
        <w:t xml:space="preserve"> </w:t>
      </w:r>
      <w:r w:rsidRPr="009D49C9">
        <w:rPr>
          <w:rFonts w:eastAsia="Calibri"/>
          <w:lang w:eastAsia="en-US"/>
        </w:rPr>
        <w:t>расчету</w:t>
      </w:r>
      <w:r w:rsidR="00DE739C">
        <w:rPr>
          <w:rFonts w:eastAsia="Calibri"/>
          <w:lang w:eastAsia="en-US"/>
        </w:rPr>
        <w:t xml:space="preserve"> </w:t>
      </w:r>
      <w:r w:rsidRPr="009D49C9">
        <w:t>стандартизированной тарифной ставки на покрытие расходов, связанных со строительством (реконструкцией) стального и полиэтиленового газопроводов, используемой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 уменьшены затраты по сметным расчетам и составят.</w:t>
      </w:r>
      <w:proofErr w:type="gramEnd"/>
    </w:p>
    <w:tbl>
      <w:tblPr>
        <w:tblW w:w="10271" w:type="dxa"/>
        <w:jc w:val="center"/>
        <w:tblInd w:w="93" w:type="dxa"/>
        <w:tblLayout w:type="fixed"/>
        <w:tblLook w:val="04A0" w:firstRow="1" w:lastRow="0" w:firstColumn="1" w:lastColumn="0" w:noHBand="0" w:noVBand="1"/>
      </w:tblPr>
      <w:tblGrid>
        <w:gridCol w:w="680"/>
        <w:gridCol w:w="1559"/>
        <w:gridCol w:w="3686"/>
        <w:gridCol w:w="1559"/>
        <w:gridCol w:w="1134"/>
        <w:gridCol w:w="1653"/>
      </w:tblGrid>
      <w:tr w:rsidR="00DE739C" w:rsidRPr="00DE739C" w:rsidTr="00DE739C">
        <w:trPr>
          <w:trHeight w:val="836"/>
          <w:jc w:val="center"/>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jc w:val="center"/>
              <w:rPr>
                <w:color w:val="000000"/>
                <w:sz w:val="20"/>
                <w:szCs w:val="20"/>
              </w:rPr>
            </w:pPr>
            <w:r w:rsidRPr="00DE739C">
              <w:rPr>
                <w:color w:val="000000"/>
                <w:sz w:val="20"/>
                <w:szCs w:val="20"/>
              </w:rPr>
              <w:t xml:space="preserve">N </w:t>
            </w:r>
            <w:proofErr w:type="gramStart"/>
            <w:r w:rsidRPr="00DE739C">
              <w:rPr>
                <w:color w:val="000000"/>
                <w:sz w:val="20"/>
                <w:szCs w:val="20"/>
              </w:rPr>
              <w:t>п</w:t>
            </w:r>
            <w:proofErr w:type="gramEnd"/>
            <w:r w:rsidRPr="00DE739C">
              <w:rPr>
                <w:color w:val="000000"/>
                <w:sz w:val="20"/>
                <w:szCs w:val="20"/>
              </w:rPr>
              <w:t>/п</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A0CFA" w:rsidRPr="00DE739C" w:rsidRDefault="00AA0CFA" w:rsidP="00DE739C">
            <w:pPr>
              <w:jc w:val="center"/>
              <w:rPr>
                <w:color w:val="000000"/>
                <w:sz w:val="20"/>
                <w:szCs w:val="20"/>
              </w:rPr>
            </w:pPr>
            <w:r w:rsidRPr="00DE739C">
              <w:rPr>
                <w:color w:val="000000"/>
                <w:sz w:val="20"/>
                <w:szCs w:val="20"/>
              </w:rPr>
              <w:t xml:space="preserve">Показатели           </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AA0CFA" w:rsidRPr="00DE739C" w:rsidRDefault="00AA0CFA" w:rsidP="00DE739C">
            <w:pPr>
              <w:jc w:val="center"/>
              <w:rPr>
                <w:color w:val="000000"/>
                <w:sz w:val="20"/>
                <w:szCs w:val="20"/>
              </w:rPr>
            </w:pPr>
            <w:r w:rsidRPr="00DE739C">
              <w:rPr>
                <w:color w:val="000000"/>
                <w:sz w:val="20"/>
                <w:szCs w:val="20"/>
              </w:rPr>
              <w:t>Расходы, связанные со строительством (реконструкцией) газопроводов</w:t>
            </w:r>
            <w:r w:rsidR="00DE739C">
              <w:rPr>
                <w:color w:val="000000"/>
                <w:sz w:val="20"/>
                <w:szCs w:val="20"/>
              </w:rPr>
              <w:t xml:space="preserve"> </w:t>
            </w:r>
            <w:r w:rsidRPr="00DE739C">
              <w:rPr>
                <w:color w:val="000000"/>
                <w:sz w:val="20"/>
                <w:szCs w:val="20"/>
              </w:rPr>
              <w:t>протяженностью 1 км.,</w:t>
            </w:r>
            <w:r w:rsidR="00DE739C">
              <w:rPr>
                <w:color w:val="000000"/>
                <w:sz w:val="20"/>
                <w:szCs w:val="20"/>
              </w:rPr>
              <w:t xml:space="preserve"> </w:t>
            </w:r>
            <w:proofErr w:type="spellStart"/>
            <w:r w:rsidRPr="00DE739C">
              <w:rPr>
                <w:color w:val="000000"/>
                <w:sz w:val="20"/>
                <w:szCs w:val="20"/>
              </w:rPr>
              <w:t>тыс</w:t>
            </w:r>
            <w:proofErr w:type="gramStart"/>
            <w:r w:rsidRPr="00DE739C">
              <w:rPr>
                <w:color w:val="000000"/>
                <w:sz w:val="20"/>
                <w:szCs w:val="20"/>
              </w:rPr>
              <w:t>.р</w:t>
            </w:r>
            <w:proofErr w:type="gramEnd"/>
            <w:r w:rsidRPr="00DE739C">
              <w:rPr>
                <w:color w:val="000000"/>
                <w:sz w:val="20"/>
                <w:szCs w:val="20"/>
              </w:rPr>
              <w:t>уб</w:t>
            </w:r>
            <w:proofErr w:type="spellEnd"/>
            <w:r w:rsidRPr="00DE739C">
              <w:rPr>
                <w:color w:val="000000"/>
                <w:sz w:val="20"/>
                <w:szCs w:val="20"/>
              </w:rPr>
              <w:t>.</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A0CFA" w:rsidRPr="00DE739C" w:rsidRDefault="00AA0CFA" w:rsidP="00DE739C">
            <w:pPr>
              <w:jc w:val="center"/>
              <w:rPr>
                <w:color w:val="000000"/>
                <w:sz w:val="20"/>
                <w:szCs w:val="20"/>
              </w:rPr>
            </w:pPr>
            <w:r w:rsidRPr="00DE739C">
              <w:rPr>
                <w:color w:val="000000"/>
                <w:sz w:val="20"/>
                <w:szCs w:val="20"/>
              </w:rPr>
              <w:t>Эффективная ставка налога на прибыль,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A0CFA" w:rsidRPr="00DE739C" w:rsidRDefault="00AA0CFA" w:rsidP="00DE739C">
            <w:pPr>
              <w:jc w:val="center"/>
              <w:rPr>
                <w:color w:val="000000"/>
                <w:sz w:val="20"/>
                <w:szCs w:val="20"/>
              </w:rPr>
            </w:pPr>
            <w:r w:rsidRPr="00DE739C">
              <w:rPr>
                <w:color w:val="000000"/>
                <w:sz w:val="20"/>
                <w:szCs w:val="20"/>
              </w:rPr>
              <w:t xml:space="preserve">Налог на прибыль, </w:t>
            </w:r>
            <w:proofErr w:type="spellStart"/>
            <w:r w:rsidRPr="00DE739C">
              <w:rPr>
                <w:color w:val="000000"/>
                <w:sz w:val="20"/>
                <w:szCs w:val="20"/>
              </w:rPr>
              <w:t>тыс</w:t>
            </w:r>
            <w:proofErr w:type="gramStart"/>
            <w:r w:rsidRPr="00DE739C">
              <w:rPr>
                <w:color w:val="000000"/>
                <w:sz w:val="20"/>
                <w:szCs w:val="20"/>
              </w:rPr>
              <w:t>.р</w:t>
            </w:r>
            <w:proofErr w:type="gramEnd"/>
            <w:r w:rsidRPr="00DE739C">
              <w:rPr>
                <w:color w:val="000000"/>
                <w:sz w:val="20"/>
                <w:szCs w:val="20"/>
              </w:rPr>
              <w:t>уб</w:t>
            </w:r>
            <w:proofErr w:type="spellEnd"/>
            <w:r w:rsidRPr="00DE739C">
              <w:rPr>
                <w:color w:val="000000"/>
                <w:sz w:val="20"/>
                <w:szCs w:val="20"/>
              </w:rPr>
              <w:t>.</w:t>
            </w:r>
          </w:p>
        </w:tc>
        <w:tc>
          <w:tcPr>
            <w:tcW w:w="1653" w:type="dxa"/>
            <w:tcBorders>
              <w:top w:val="single" w:sz="8" w:space="0" w:color="auto"/>
              <w:left w:val="nil"/>
              <w:bottom w:val="single" w:sz="8" w:space="0" w:color="auto"/>
              <w:right w:val="single" w:sz="8" w:space="0" w:color="auto"/>
            </w:tcBorders>
            <w:shd w:val="clear" w:color="auto" w:fill="auto"/>
            <w:vAlign w:val="center"/>
            <w:hideMark/>
          </w:tcPr>
          <w:p w:rsidR="00AA0CFA" w:rsidRPr="00DE739C" w:rsidRDefault="00AA0CFA" w:rsidP="00DE739C">
            <w:pPr>
              <w:jc w:val="center"/>
              <w:rPr>
                <w:color w:val="000000"/>
                <w:sz w:val="20"/>
                <w:szCs w:val="20"/>
              </w:rPr>
            </w:pPr>
            <w:r w:rsidRPr="00DE739C">
              <w:rPr>
                <w:color w:val="000000"/>
                <w:sz w:val="20"/>
                <w:szCs w:val="20"/>
              </w:rPr>
              <w:t xml:space="preserve">Стандартизированные тарифные ставки, </w:t>
            </w:r>
            <w:proofErr w:type="spellStart"/>
            <w:r w:rsidRPr="00DE739C">
              <w:rPr>
                <w:color w:val="000000"/>
                <w:sz w:val="20"/>
                <w:szCs w:val="20"/>
              </w:rPr>
              <w:t>тыс</w:t>
            </w:r>
            <w:proofErr w:type="gramStart"/>
            <w:r w:rsidRPr="00DE739C">
              <w:rPr>
                <w:color w:val="000000"/>
                <w:sz w:val="20"/>
                <w:szCs w:val="20"/>
              </w:rPr>
              <w:t>.р</w:t>
            </w:r>
            <w:proofErr w:type="gramEnd"/>
            <w:r w:rsidRPr="00DE739C">
              <w:rPr>
                <w:color w:val="000000"/>
                <w:sz w:val="20"/>
                <w:szCs w:val="20"/>
              </w:rPr>
              <w:t>уб</w:t>
            </w:r>
            <w:proofErr w:type="spellEnd"/>
            <w:r w:rsidRPr="00DE739C">
              <w:rPr>
                <w:color w:val="000000"/>
                <w:sz w:val="20"/>
                <w:szCs w:val="20"/>
              </w:rPr>
              <w:t>.</w:t>
            </w:r>
          </w:p>
        </w:tc>
      </w:tr>
      <w:tr w:rsidR="00DE739C" w:rsidRPr="00DE739C" w:rsidTr="00DE739C">
        <w:trPr>
          <w:trHeight w:val="128"/>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1</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3</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5</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center"/>
              <w:rPr>
                <w:color w:val="000000"/>
                <w:sz w:val="20"/>
                <w:szCs w:val="20"/>
              </w:rPr>
            </w:pPr>
            <w:r w:rsidRPr="00DE739C">
              <w:rPr>
                <w:color w:val="000000"/>
                <w:sz w:val="20"/>
                <w:szCs w:val="20"/>
              </w:rPr>
              <w:t>6</w:t>
            </w:r>
          </w:p>
        </w:tc>
      </w:tr>
      <w:tr w:rsidR="00AA0CFA" w:rsidRPr="00DE739C" w:rsidTr="00DE739C">
        <w:trPr>
          <w:trHeight w:val="76"/>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1</w:t>
            </w:r>
          </w:p>
        </w:tc>
        <w:tc>
          <w:tcPr>
            <w:tcW w:w="9591" w:type="dxa"/>
            <w:gridSpan w:val="5"/>
            <w:tcBorders>
              <w:top w:val="single" w:sz="8" w:space="0" w:color="auto"/>
              <w:left w:val="nil"/>
              <w:bottom w:val="single" w:sz="8" w:space="0" w:color="auto"/>
              <w:right w:val="single" w:sz="8" w:space="0" w:color="000000"/>
            </w:tcBorders>
            <w:shd w:val="clear" w:color="auto" w:fill="auto"/>
            <w:vAlign w:val="center"/>
            <w:hideMark/>
          </w:tcPr>
          <w:p w:rsidR="00AA0CFA" w:rsidRPr="00DE739C" w:rsidRDefault="00AA0CFA" w:rsidP="00DE739C">
            <w:pPr>
              <w:jc w:val="center"/>
              <w:rPr>
                <w:bCs/>
                <w:color w:val="000000"/>
                <w:sz w:val="20"/>
                <w:szCs w:val="20"/>
              </w:rPr>
            </w:pPr>
            <w:r w:rsidRPr="00DE739C">
              <w:rPr>
                <w:bCs/>
                <w:color w:val="000000"/>
                <w:sz w:val="20"/>
                <w:szCs w:val="20"/>
              </w:rPr>
              <w:t>Стальные газопроводы</w:t>
            </w:r>
          </w:p>
        </w:tc>
      </w:tr>
      <w:tr w:rsidR="00AA0CFA" w:rsidRPr="00DE739C" w:rsidTr="00DE739C">
        <w:trPr>
          <w:trHeight w:val="108"/>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 xml:space="preserve"> 1.1 </w:t>
            </w:r>
          </w:p>
        </w:tc>
        <w:tc>
          <w:tcPr>
            <w:tcW w:w="9591" w:type="dxa"/>
            <w:gridSpan w:val="5"/>
            <w:tcBorders>
              <w:top w:val="single" w:sz="8" w:space="0" w:color="auto"/>
              <w:left w:val="nil"/>
              <w:bottom w:val="single" w:sz="8" w:space="0" w:color="auto"/>
              <w:right w:val="single" w:sz="8" w:space="0" w:color="000000"/>
            </w:tcBorders>
            <w:shd w:val="clear" w:color="auto" w:fill="auto"/>
            <w:vAlign w:val="center"/>
            <w:hideMark/>
          </w:tcPr>
          <w:p w:rsidR="00AA0CFA" w:rsidRPr="00DE739C" w:rsidRDefault="00AA0CFA" w:rsidP="00DE739C">
            <w:pPr>
              <w:jc w:val="center"/>
              <w:rPr>
                <w:color w:val="000000"/>
                <w:sz w:val="20"/>
                <w:szCs w:val="20"/>
              </w:rPr>
            </w:pPr>
            <w:r w:rsidRPr="00DE739C">
              <w:rPr>
                <w:color w:val="000000"/>
                <w:sz w:val="20"/>
                <w:szCs w:val="20"/>
              </w:rPr>
              <w:t xml:space="preserve">Наземная (надземная) прокладка </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1.1.1.</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 xml:space="preserve">158 мм и менее </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1 034,388</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258,597</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1 292,985</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1.1.2.</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159-218 мм</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1 935,320</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483,830</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2 419,150</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1.1.3.</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219-272 мм</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2 481,202</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620,301</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3 101,503</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1.1.4.</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273-324 мм</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2 815,995</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703,999</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3 519,994</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1.1.5.</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325-425 мм</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1.1.6.</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426-529 мм</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1.1.7.</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530 мм и выше</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r>
      <w:tr w:rsidR="00AA0CFA" w:rsidRPr="00DE739C" w:rsidTr="00DE739C">
        <w:trPr>
          <w:trHeight w:val="60"/>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1.2.</w:t>
            </w:r>
          </w:p>
        </w:tc>
        <w:tc>
          <w:tcPr>
            <w:tcW w:w="9591" w:type="dxa"/>
            <w:gridSpan w:val="5"/>
            <w:tcBorders>
              <w:top w:val="single" w:sz="8" w:space="0" w:color="auto"/>
              <w:left w:val="nil"/>
              <w:bottom w:val="single" w:sz="8" w:space="0" w:color="auto"/>
              <w:right w:val="single" w:sz="8" w:space="0" w:color="000000"/>
            </w:tcBorders>
            <w:shd w:val="clear" w:color="auto" w:fill="auto"/>
            <w:vAlign w:val="center"/>
            <w:hideMark/>
          </w:tcPr>
          <w:p w:rsidR="00AA0CFA" w:rsidRPr="00DE739C" w:rsidRDefault="00AA0CFA" w:rsidP="00DE739C">
            <w:pPr>
              <w:jc w:val="center"/>
              <w:rPr>
                <w:color w:val="000000"/>
                <w:sz w:val="20"/>
                <w:szCs w:val="20"/>
              </w:rPr>
            </w:pPr>
            <w:r w:rsidRPr="00DE739C">
              <w:rPr>
                <w:color w:val="000000"/>
                <w:sz w:val="20"/>
                <w:szCs w:val="20"/>
              </w:rPr>
              <w:t>Подземная прокладка</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1.2.1.</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 xml:space="preserve">158 мм и менее </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1 093,686</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273,422</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1 367,108</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1.2.2.</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159-218 мм</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1 906,951</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476,738</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2 383,689</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1.2.3.</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219-272 мм</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2 641,141</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660,285</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3 301,426</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1.2.4.</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273-324 мм</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3 400,214</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850,054</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4 250,268</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1.2.5.</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325-425 мм</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4 539,372</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1134,843</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5 674,215</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1.2.6.</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426-529 мм</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1.2.7.</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530 мм и выше</w:t>
            </w:r>
          </w:p>
        </w:tc>
        <w:tc>
          <w:tcPr>
            <w:tcW w:w="3686"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r>
      <w:tr w:rsidR="00AA0CFA" w:rsidRPr="00DE739C" w:rsidTr="00DE739C">
        <w:trPr>
          <w:trHeight w:val="167"/>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w:t>
            </w:r>
          </w:p>
        </w:tc>
        <w:tc>
          <w:tcPr>
            <w:tcW w:w="9591" w:type="dxa"/>
            <w:gridSpan w:val="5"/>
            <w:tcBorders>
              <w:top w:val="single" w:sz="8" w:space="0" w:color="auto"/>
              <w:left w:val="nil"/>
              <w:bottom w:val="single" w:sz="8" w:space="0" w:color="auto"/>
              <w:right w:val="single" w:sz="8" w:space="0" w:color="000000"/>
            </w:tcBorders>
            <w:shd w:val="clear" w:color="auto" w:fill="auto"/>
            <w:vAlign w:val="center"/>
            <w:hideMark/>
          </w:tcPr>
          <w:p w:rsidR="00AA0CFA" w:rsidRPr="00DE739C" w:rsidRDefault="00AA0CFA" w:rsidP="00DE739C">
            <w:pPr>
              <w:jc w:val="center"/>
              <w:rPr>
                <w:bCs/>
                <w:color w:val="000000"/>
                <w:sz w:val="20"/>
                <w:szCs w:val="20"/>
              </w:rPr>
            </w:pPr>
            <w:r w:rsidRPr="00DE739C">
              <w:rPr>
                <w:bCs/>
                <w:color w:val="000000"/>
                <w:sz w:val="20"/>
                <w:szCs w:val="20"/>
              </w:rPr>
              <w:t>Полиэтиленовые газопроводы</w:t>
            </w:r>
          </w:p>
        </w:tc>
      </w:tr>
      <w:tr w:rsidR="00DE739C" w:rsidRPr="00DE739C" w:rsidTr="00DE739C">
        <w:trPr>
          <w:trHeight w:val="31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2.1.</w:t>
            </w:r>
          </w:p>
        </w:tc>
        <w:tc>
          <w:tcPr>
            <w:tcW w:w="1559"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109 мм и менее</w:t>
            </w:r>
          </w:p>
        </w:tc>
        <w:tc>
          <w:tcPr>
            <w:tcW w:w="3686" w:type="dxa"/>
            <w:tcBorders>
              <w:top w:val="nil"/>
              <w:left w:val="nil"/>
              <w:bottom w:val="single" w:sz="8" w:space="0" w:color="auto"/>
              <w:right w:val="nil"/>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403,426</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100,857</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504,283</w:t>
            </w:r>
          </w:p>
        </w:tc>
      </w:tr>
      <w:tr w:rsidR="00DE739C" w:rsidRPr="00DE739C" w:rsidTr="00DE739C">
        <w:trPr>
          <w:trHeight w:val="315"/>
          <w:jc w:val="center"/>
        </w:trPr>
        <w:tc>
          <w:tcPr>
            <w:tcW w:w="6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2.2.</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AA0CFA" w:rsidRPr="00DE739C" w:rsidRDefault="00AA0CFA" w:rsidP="00DE739C">
            <w:pPr>
              <w:rPr>
                <w:color w:val="000000"/>
                <w:sz w:val="20"/>
                <w:szCs w:val="20"/>
              </w:rPr>
            </w:pPr>
            <w:r w:rsidRPr="00DE739C">
              <w:rPr>
                <w:color w:val="000000"/>
                <w:sz w:val="20"/>
                <w:szCs w:val="20"/>
              </w:rPr>
              <w:t>110-159 мм</w:t>
            </w:r>
          </w:p>
        </w:tc>
        <w:tc>
          <w:tcPr>
            <w:tcW w:w="3686" w:type="dxa"/>
            <w:tcBorders>
              <w:top w:val="single" w:sz="8" w:space="0" w:color="auto"/>
              <w:left w:val="nil"/>
              <w:bottom w:val="single" w:sz="4" w:space="0" w:color="auto"/>
              <w:right w:val="nil"/>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1 312,970</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328,243</w:t>
            </w:r>
          </w:p>
        </w:tc>
        <w:tc>
          <w:tcPr>
            <w:tcW w:w="1653" w:type="dxa"/>
            <w:tcBorders>
              <w:top w:val="single" w:sz="8" w:space="0" w:color="auto"/>
              <w:left w:val="nil"/>
              <w:bottom w:val="single" w:sz="4"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1 641,213</w:t>
            </w:r>
          </w:p>
        </w:tc>
      </w:tr>
      <w:tr w:rsidR="00DE739C" w:rsidRPr="00DE739C" w:rsidTr="00DE739C">
        <w:trPr>
          <w:trHeight w:val="315"/>
          <w:jc w:val="center"/>
        </w:trPr>
        <w:tc>
          <w:tcPr>
            <w:tcW w:w="680" w:type="dxa"/>
            <w:tcBorders>
              <w:top w:val="single" w:sz="4" w:space="0" w:color="auto"/>
              <w:left w:val="single" w:sz="8" w:space="0" w:color="auto"/>
              <w:bottom w:val="nil"/>
              <w:right w:val="nil"/>
            </w:tcBorders>
            <w:shd w:val="clear" w:color="auto" w:fill="auto"/>
            <w:noWrap/>
            <w:vAlign w:val="bottom"/>
            <w:hideMark/>
          </w:tcPr>
          <w:p w:rsidR="00AA0CFA" w:rsidRPr="00DE739C" w:rsidRDefault="00AA0CFA" w:rsidP="00DE739C">
            <w:pPr>
              <w:rPr>
                <w:color w:val="000000"/>
                <w:sz w:val="20"/>
                <w:szCs w:val="20"/>
              </w:rPr>
            </w:pPr>
            <w:r w:rsidRPr="00DE739C">
              <w:rPr>
                <w:color w:val="000000"/>
                <w:sz w:val="20"/>
                <w:szCs w:val="20"/>
              </w:rPr>
              <w:t>2.3.</w:t>
            </w:r>
          </w:p>
        </w:tc>
        <w:tc>
          <w:tcPr>
            <w:tcW w:w="1559" w:type="dxa"/>
            <w:tcBorders>
              <w:top w:val="single" w:sz="4" w:space="0" w:color="auto"/>
              <w:left w:val="single" w:sz="8" w:space="0" w:color="auto"/>
              <w:bottom w:val="nil"/>
              <w:right w:val="single" w:sz="8" w:space="0" w:color="auto"/>
            </w:tcBorders>
            <w:shd w:val="clear" w:color="auto" w:fill="auto"/>
            <w:noWrap/>
            <w:vAlign w:val="bottom"/>
            <w:hideMark/>
          </w:tcPr>
          <w:p w:rsidR="00AA0CFA" w:rsidRPr="00DE739C" w:rsidRDefault="00AA0CFA" w:rsidP="00DE739C">
            <w:pPr>
              <w:rPr>
                <w:color w:val="000000"/>
                <w:sz w:val="20"/>
                <w:szCs w:val="20"/>
              </w:rPr>
            </w:pPr>
            <w:r w:rsidRPr="00DE739C">
              <w:rPr>
                <w:color w:val="000000"/>
                <w:sz w:val="20"/>
                <w:szCs w:val="20"/>
              </w:rPr>
              <w:t xml:space="preserve">      160-224 мм</w:t>
            </w:r>
          </w:p>
        </w:tc>
        <w:tc>
          <w:tcPr>
            <w:tcW w:w="3686" w:type="dxa"/>
            <w:tcBorders>
              <w:top w:val="single" w:sz="4" w:space="0" w:color="auto"/>
              <w:left w:val="nil"/>
              <w:bottom w:val="nil"/>
              <w:right w:val="nil"/>
            </w:tcBorders>
            <w:shd w:val="clear" w:color="auto" w:fill="auto"/>
            <w:noWrap/>
            <w:vAlign w:val="bottom"/>
            <w:hideMark/>
          </w:tcPr>
          <w:p w:rsidR="00AA0CFA" w:rsidRPr="00DE739C" w:rsidRDefault="00AA0CFA" w:rsidP="00DE739C">
            <w:pPr>
              <w:jc w:val="right"/>
              <w:rPr>
                <w:color w:val="000000"/>
                <w:sz w:val="20"/>
                <w:szCs w:val="20"/>
              </w:rPr>
            </w:pPr>
            <w:r w:rsidRPr="00DE739C">
              <w:rPr>
                <w:color w:val="000000"/>
                <w:sz w:val="20"/>
                <w:szCs w:val="20"/>
              </w:rPr>
              <w:t>2 174,082</w:t>
            </w:r>
          </w:p>
        </w:tc>
        <w:tc>
          <w:tcPr>
            <w:tcW w:w="155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543,521</w:t>
            </w:r>
          </w:p>
        </w:tc>
        <w:tc>
          <w:tcPr>
            <w:tcW w:w="1653" w:type="dxa"/>
            <w:tcBorders>
              <w:top w:val="single" w:sz="4" w:space="0" w:color="auto"/>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2 717,603</w:t>
            </w:r>
          </w:p>
        </w:tc>
      </w:tr>
      <w:tr w:rsidR="00DE739C" w:rsidRPr="00DE739C" w:rsidTr="00DE739C">
        <w:trPr>
          <w:trHeight w:val="315"/>
          <w:jc w:val="center"/>
        </w:trPr>
        <w:tc>
          <w:tcPr>
            <w:tcW w:w="680" w:type="dxa"/>
            <w:tcBorders>
              <w:top w:val="single" w:sz="8" w:space="0" w:color="auto"/>
              <w:left w:val="single" w:sz="8" w:space="0" w:color="auto"/>
              <w:bottom w:val="single" w:sz="8" w:space="0" w:color="auto"/>
              <w:right w:val="nil"/>
            </w:tcBorders>
            <w:shd w:val="clear" w:color="auto" w:fill="auto"/>
            <w:noWrap/>
            <w:vAlign w:val="bottom"/>
            <w:hideMark/>
          </w:tcPr>
          <w:p w:rsidR="00AA0CFA" w:rsidRPr="00DE739C" w:rsidRDefault="00AA0CFA" w:rsidP="00DE739C">
            <w:pPr>
              <w:rPr>
                <w:color w:val="000000"/>
                <w:sz w:val="20"/>
                <w:szCs w:val="20"/>
              </w:rPr>
            </w:pPr>
            <w:r w:rsidRPr="00DE739C">
              <w:rPr>
                <w:color w:val="000000"/>
                <w:sz w:val="20"/>
                <w:szCs w:val="20"/>
              </w:rPr>
              <w:t>2.4.</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A0CFA" w:rsidRPr="00DE739C" w:rsidRDefault="00AA0CFA" w:rsidP="00DE739C">
            <w:pPr>
              <w:rPr>
                <w:color w:val="000000"/>
                <w:sz w:val="20"/>
                <w:szCs w:val="20"/>
              </w:rPr>
            </w:pPr>
            <w:r w:rsidRPr="00DE739C">
              <w:rPr>
                <w:color w:val="000000"/>
                <w:sz w:val="20"/>
                <w:szCs w:val="20"/>
              </w:rPr>
              <w:t xml:space="preserve">      225-314 мм</w:t>
            </w:r>
          </w:p>
        </w:tc>
        <w:tc>
          <w:tcPr>
            <w:tcW w:w="3686" w:type="dxa"/>
            <w:tcBorders>
              <w:top w:val="single" w:sz="8" w:space="0" w:color="auto"/>
              <w:left w:val="nil"/>
              <w:bottom w:val="single" w:sz="8" w:space="0" w:color="auto"/>
              <w:right w:val="nil"/>
            </w:tcBorders>
            <w:shd w:val="clear" w:color="auto" w:fill="auto"/>
            <w:noWrap/>
            <w:vAlign w:val="bottom"/>
            <w:hideMark/>
          </w:tcPr>
          <w:p w:rsidR="00AA0CFA" w:rsidRPr="00DE739C" w:rsidRDefault="00AA0CFA" w:rsidP="00DE739C">
            <w:pPr>
              <w:jc w:val="right"/>
              <w:rPr>
                <w:color w:val="000000"/>
                <w:sz w:val="20"/>
                <w:szCs w:val="20"/>
              </w:rPr>
            </w:pPr>
            <w:r w:rsidRPr="00DE739C">
              <w:rPr>
                <w:color w:val="000000"/>
                <w:sz w:val="20"/>
                <w:szCs w:val="20"/>
              </w:rPr>
              <w:t>2 522,375</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630,594</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3 152,969</w:t>
            </w:r>
          </w:p>
        </w:tc>
      </w:tr>
      <w:tr w:rsidR="00DE739C" w:rsidRPr="00DE739C" w:rsidTr="00DE739C">
        <w:trPr>
          <w:trHeight w:val="315"/>
          <w:jc w:val="center"/>
        </w:trPr>
        <w:tc>
          <w:tcPr>
            <w:tcW w:w="680" w:type="dxa"/>
            <w:tcBorders>
              <w:top w:val="nil"/>
              <w:left w:val="single" w:sz="8" w:space="0" w:color="auto"/>
              <w:bottom w:val="single" w:sz="8" w:space="0" w:color="auto"/>
              <w:right w:val="nil"/>
            </w:tcBorders>
            <w:shd w:val="clear" w:color="auto" w:fill="auto"/>
            <w:noWrap/>
            <w:vAlign w:val="bottom"/>
            <w:hideMark/>
          </w:tcPr>
          <w:p w:rsidR="00AA0CFA" w:rsidRPr="00DE739C" w:rsidRDefault="00AA0CFA" w:rsidP="00DE739C">
            <w:pPr>
              <w:rPr>
                <w:color w:val="000000"/>
                <w:sz w:val="20"/>
                <w:szCs w:val="20"/>
              </w:rPr>
            </w:pPr>
            <w:r w:rsidRPr="00DE739C">
              <w:rPr>
                <w:color w:val="000000"/>
                <w:sz w:val="20"/>
                <w:szCs w:val="20"/>
              </w:rPr>
              <w:t>2.5.</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AA0CFA" w:rsidRPr="00DE739C" w:rsidRDefault="00AA0CFA" w:rsidP="00DE739C">
            <w:pPr>
              <w:rPr>
                <w:color w:val="000000"/>
                <w:sz w:val="20"/>
                <w:szCs w:val="20"/>
              </w:rPr>
            </w:pPr>
            <w:r w:rsidRPr="00DE739C">
              <w:rPr>
                <w:color w:val="000000"/>
                <w:sz w:val="20"/>
                <w:szCs w:val="20"/>
              </w:rPr>
              <w:t xml:space="preserve">      315-399 мм</w:t>
            </w:r>
          </w:p>
        </w:tc>
        <w:tc>
          <w:tcPr>
            <w:tcW w:w="3686" w:type="dxa"/>
            <w:tcBorders>
              <w:top w:val="nil"/>
              <w:left w:val="nil"/>
              <w:bottom w:val="single" w:sz="8" w:space="0" w:color="auto"/>
              <w:right w:val="nil"/>
            </w:tcBorders>
            <w:shd w:val="clear" w:color="auto" w:fill="auto"/>
            <w:noWrap/>
            <w:vAlign w:val="bottom"/>
            <w:hideMark/>
          </w:tcPr>
          <w:p w:rsidR="00AA0CFA" w:rsidRPr="00DE739C" w:rsidRDefault="00AA0CFA" w:rsidP="00DE739C">
            <w:pPr>
              <w:jc w:val="right"/>
              <w:rPr>
                <w:color w:val="000000"/>
                <w:sz w:val="20"/>
                <w:szCs w:val="20"/>
              </w:rPr>
            </w:pPr>
            <w:r w:rsidRPr="00DE739C">
              <w:rPr>
                <w:color w:val="000000"/>
                <w:sz w:val="20"/>
                <w:szCs w:val="20"/>
              </w:rPr>
              <w:t>3 389,951</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847,488</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4 237,439</w:t>
            </w:r>
          </w:p>
        </w:tc>
      </w:tr>
      <w:tr w:rsidR="00DE739C" w:rsidRPr="00DE739C" w:rsidTr="00DE739C">
        <w:trPr>
          <w:trHeight w:val="315"/>
          <w:jc w:val="center"/>
        </w:trPr>
        <w:tc>
          <w:tcPr>
            <w:tcW w:w="680" w:type="dxa"/>
            <w:tcBorders>
              <w:top w:val="nil"/>
              <w:left w:val="single" w:sz="8" w:space="0" w:color="auto"/>
              <w:bottom w:val="single" w:sz="8" w:space="0" w:color="auto"/>
              <w:right w:val="nil"/>
            </w:tcBorders>
            <w:shd w:val="clear" w:color="auto" w:fill="auto"/>
            <w:noWrap/>
            <w:vAlign w:val="bottom"/>
            <w:hideMark/>
          </w:tcPr>
          <w:p w:rsidR="00AA0CFA" w:rsidRPr="00DE739C" w:rsidRDefault="00AA0CFA" w:rsidP="00DE739C">
            <w:pPr>
              <w:rPr>
                <w:color w:val="000000"/>
                <w:sz w:val="20"/>
                <w:szCs w:val="20"/>
              </w:rPr>
            </w:pPr>
            <w:r w:rsidRPr="00DE739C">
              <w:rPr>
                <w:color w:val="000000"/>
                <w:sz w:val="20"/>
                <w:szCs w:val="20"/>
              </w:rPr>
              <w:t>2.6.</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AA0CFA" w:rsidRPr="00DE739C" w:rsidRDefault="00AA0CFA" w:rsidP="00DE739C">
            <w:pPr>
              <w:rPr>
                <w:color w:val="000000"/>
                <w:sz w:val="20"/>
                <w:szCs w:val="20"/>
              </w:rPr>
            </w:pPr>
            <w:r w:rsidRPr="00DE739C">
              <w:rPr>
                <w:color w:val="000000"/>
                <w:sz w:val="20"/>
                <w:szCs w:val="20"/>
              </w:rPr>
              <w:t xml:space="preserve">       400 и выше</w:t>
            </w:r>
          </w:p>
        </w:tc>
        <w:tc>
          <w:tcPr>
            <w:tcW w:w="3686" w:type="dxa"/>
            <w:tcBorders>
              <w:top w:val="nil"/>
              <w:left w:val="nil"/>
              <w:bottom w:val="single" w:sz="8" w:space="0" w:color="auto"/>
              <w:right w:val="nil"/>
            </w:tcBorders>
            <w:shd w:val="clear" w:color="auto" w:fill="auto"/>
            <w:noWrap/>
            <w:vAlign w:val="bottom"/>
            <w:hideMark/>
          </w:tcPr>
          <w:p w:rsidR="00AA0CFA" w:rsidRPr="00DE739C" w:rsidRDefault="00AA0CFA" w:rsidP="00DE739C">
            <w:pPr>
              <w:jc w:val="right"/>
              <w:rPr>
                <w:color w:val="000000"/>
                <w:sz w:val="20"/>
                <w:szCs w:val="20"/>
              </w:rPr>
            </w:pPr>
            <w:r w:rsidRPr="00DE739C">
              <w:rPr>
                <w:color w:val="000000"/>
                <w:sz w:val="20"/>
                <w:szCs w:val="20"/>
              </w:rPr>
              <w:t>0,000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c>
          <w:tcPr>
            <w:tcW w:w="1653" w:type="dxa"/>
            <w:tcBorders>
              <w:top w:val="nil"/>
              <w:left w:val="nil"/>
              <w:bottom w:val="single" w:sz="8" w:space="0" w:color="auto"/>
              <w:right w:val="single" w:sz="8" w:space="0" w:color="auto"/>
            </w:tcBorders>
            <w:shd w:val="clear" w:color="auto" w:fill="auto"/>
            <w:vAlign w:val="center"/>
            <w:hideMark/>
          </w:tcPr>
          <w:p w:rsidR="00AA0CFA" w:rsidRPr="00DE739C" w:rsidRDefault="00AA0CFA" w:rsidP="00DE739C">
            <w:pPr>
              <w:jc w:val="right"/>
              <w:rPr>
                <w:color w:val="000000"/>
                <w:sz w:val="20"/>
                <w:szCs w:val="20"/>
              </w:rPr>
            </w:pPr>
            <w:r w:rsidRPr="00DE739C">
              <w:rPr>
                <w:color w:val="000000"/>
                <w:sz w:val="20"/>
                <w:szCs w:val="20"/>
              </w:rPr>
              <w:t>0,000</w:t>
            </w:r>
          </w:p>
        </w:tc>
      </w:tr>
    </w:tbl>
    <w:p w:rsidR="00DE739C" w:rsidRDefault="00AA0CFA" w:rsidP="00DE739C">
      <w:pPr>
        <w:ind w:firstLine="709"/>
        <w:jc w:val="both"/>
      </w:pPr>
      <w:proofErr w:type="gramStart"/>
      <w:r w:rsidRPr="009D49C9">
        <w:lastRenderedPageBreak/>
        <w:t>Экспертной группой стандартизированная тарифная ставка на покрытие расходов,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150 метров и менее, принята по аналогии с другими ГРО в размере 2369 (руб.) – без учета НДС, в виду отсутствия</w:t>
      </w:r>
      <w:proofErr w:type="gramEnd"/>
      <w:r w:rsidRPr="009D49C9">
        <w:t xml:space="preserve"> данных о суммарном максимальном часовом расходе газа газоиспользующего оборудования Заявителей.</w:t>
      </w:r>
    </w:p>
    <w:p w:rsidR="00AA0CFA" w:rsidRPr="009D49C9" w:rsidRDefault="00AA0CFA" w:rsidP="00DE739C">
      <w:pPr>
        <w:pStyle w:val="a3"/>
        <w:ind w:left="0" w:firstLine="709"/>
        <w:jc w:val="both"/>
      </w:pPr>
      <w:r w:rsidRPr="009D49C9">
        <w:t>1.3. Расчет стандартизированной тарифной ставки на покрытие</w:t>
      </w:r>
      <w:r w:rsidR="00DE739C">
        <w:t xml:space="preserve"> </w:t>
      </w:r>
      <w:r w:rsidRPr="009D49C9">
        <w:t>расходов, связанных со строительством (реконструкцией) газорегуляторных пунктов.</w:t>
      </w:r>
    </w:p>
    <w:p w:rsidR="00AA0CFA" w:rsidRPr="009D49C9" w:rsidRDefault="00AA0CFA" w:rsidP="00DE739C">
      <w:pPr>
        <w:autoSpaceDE w:val="0"/>
        <w:autoSpaceDN w:val="0"/>
        <w:adjustRightInd w:val="0"/>
        <w:ind w:firstLine="709"/>
        <w:jc w:val="both"/>
      </w:pPr>
      <w:r w:rsidRPr="009D49C9">
        <w:t>1.3.1. Стандартизированная тарифная ставка на покрытие расходов, связанных со строительством (реконструкцией) газорегуляторных пунктов, приняты экспертами по аналогии с другими ГРО в виду отсутствия фактических затрат предприятия за предыдущий период.</w:t>
      </w:r>
    </w:p>
    <w:p w:rsidR="00AA0CFA" w:rsidRPr="009D49C9" w:rsidRDefault="00AA0CFA" w:rsidP="00AA0CFA">
      <w:pPr>
        <w:autoSpaceDE w:val="0"/>
        <w:autoSpaceDN w:val="0"/>
        <w:adjustRightInd w:val="0"/>
        <w:ind w:firstLine="708"/>
        <w:jc w:val="both"/>
      </w:pPr>
    </w:p>
    <w:tbl>
      <w:tblPr>
        <w:tblW w:w="9780" w:type="dxa"/>
        <w:tblInd w:w="93" w:type="dxa"/>
        <w:tblLook w:val="04A0" w:firstRow="1" w:lastRow="0" w:firstColumn="1" w:lastColumn="0" w:noHBand="0" w:noVBand="1"/>
      </w:tblPr>
      <w:tblGrid>
        <w:gridCol w:w="960"/>
        <w:gridCol w:w="3700"/>
        <w:gridCol w:w="5120"/>
      </w:tblGrid>
      <w:tr w:rsidR="00AA0CFA" w:rsidRPr="009D49C9" w:rsidTr="003269F6">
        <w:trPr>
          <w:trHeight w:val="480"/>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AA0CFA" w:rsidRPr="009D49C9" w:rsidRDefault="00AA0CFA" w:rsidP="003269F6">
            <w:pPr>
              <w:rPr>
                <w:color w:val="000000"/>
              </w:rPr>
            </w:pPr>
            <w:r w:rsidRPr="009D49C9">
              <w:rPr>
                <w:color w:val="000000"/>
              </w:rPr>
              <w:t xml:space="preserve">№ </w:t>
            </w:r>
            <w:proofErr w:type="gramStart"/>
            <w:r w:rsidRPr="009D49C9">
              <w:rPr>
                <w:color w:val="000000"/>
              </w:rPr>
              <w:t>п</w:t>
            </w:r>
            <w:proofErr w:type="gramEnd"/>
            <w:r w:rsidRPr="009D49C9">
              <w:rPr>
                <w:color w:val="000000"/>
              </w:rPr>
              <w:t>/п</w:t>
            </w:r>
          </w:p>
        </w:tc>
        <w:tc>
          <w:tcPr>
            <w:tcW w:w="3700" w:type="dxa"/>
            <w:tcBorders>
              <w:top w:val="single" w:sz="8" w:space="0" w:color="auto"/>
              <w:left w:val="nil"/>
              <w:bottom w:val="nil"/>
              <w:right w:val="single" w:sz="8" w:space="0" w:color="auto"/>
            </w:tcBorders>
            <w:shd w:val="clear" w:color="auto" w:fill="auto"/>
            <w:noWrap/>
            <w:vAlign w:val="center"/>
            <w:hideMark/>
          </w:tcPr>
          <w:p w:rsidR="00AA0CFA" w:rsidRPr="009D49C9" w:rsidRDefault="00AA0CFA" w:rsidP="003269F6">
            <w:pPr>
              <w:jc w:val="center"/>
              <w:rPr>
                <w:color w:val="000000"/>
              </w:rPr>
            </w:pPr>
            <w:r w:rsidRPr="009D49C9">
              <w:rPr>
                <w:color w:val="000000"/>
              </w:rPr>
              <w:t>Показатели</w:t>
            </w:r>
          </w:p>
        </w:tc>
        <w:tc>
          <w:tcPr>
            <w:tcW w:w="5120" w:type="dxa"/>
            <w:tcBorders>
              <w:top w:val="single" w:sz="8" w:space="0" w:color="auto"/>
              <w:left w:val="nil"/>
              <w:bottom w:val="nil"/>
              <w:right w:val="single" w:sz="8" w:space="0" w:color="auto"/>
            </w:tcBorders>
            <w:shd w:val="clear" w:color="auto" w:fill="auto"/>
            <w:vAlign w:val="center"/>
            <w:hideMark/>
          </w:tcPr>
          <w:p w:rsidR="00AA0CFA" w:rsidRPr="009D49C9" w:rsidRDefault="00AA0CFA" w:rsidP="003269F6">
            <w:pPr>
              <w:jc w:val="center"/>
              <w:rPr>
                <w:color w:val="000000"/>
              </w:rPr>
            </w:pPr>
            <w:r w:rsidRPr="009D49C9">
              <w:rPr>
                <w:color w:val="000000"/>
              </w:rPr>
              <w:t>Строительство (реконструкция) газорегуляторного пункта, руб./</w:t>
            </w:r>
            <w:proofErr w:type="gramStart"/>
            <w:r w:rsidRPr="009D49C9">
              <w:rPr>
                <w:color w:val="000000"/>
              </w:rPr>
              <w:t>м</w:t>
            </w:r>
            <w:proofErr w:type="gramEnd"/>
            <w:r w:rsidRPr="009D49C9">
              <w:rPr>
                <w:color w:val="000000"/>
              </w:rPr>
              <w:t>³ в час</w:t>
            </w:r>
          </w:p>
        </w:tc>
      </w:tr>
      <w:tr w:rsidR="00AA0CFA" w:rsidRPr="009D49C9" w:rsidTr="003269F6">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0CFA" w:rsidRPr="009D49C9" w:rsidRDefault="00AA0CFA" w:rsidP="003269F6">
            <w:pPr>
              <w:jc w:val="right"/>
              <w:rPr>
                <w:color w:val="000000"/>
              </w:rPr>
            </w:pPr>
            <w:r w:rsidRPr="009D49C9">
              <w:rPr>
                <w:color w:val="000000"/>
              </w:rPr>
              <w:t> </w:t>
            </w:r>
          </w:p>
        </w:tc>
        <w:tc>
          <w:tcPr>
            <w:tcW w:w="3700" w:type="dxa"/>
            <w:tcBorders>
              <w:top w:val="single" w:sz="4" w:space="0" w:color="auto"/>
              <w:left w:val="nil"/>
              <w:bottom w:val="single" w:sz="8" w:space="0" w:color="auto"/>
              <w:right w:val="single" w:sz="8" w:space="0" w:color="auto"/>
            </w:tcBorders>
            <w:shd w:val="clear" w:color="auto" w:fill="auto"/>
            <w:vAlign w:val="center"/>
            <w:hideMark/>
          </w:tcPr>
          <w:p w:rsidR="00AA0CFA" w:rsidRPr="009D49C9" w:rsidRDefault="00AA0CFA" w:rsidP="003269F6">
            <w:pPr>
              <w:rPr>
                <w:color w:val="000000"/>
              </w:rPr>
            </w:pPr>
            <w:r w:rsidRPr="009D49C9">
              <w:rPr>
                <w:color w:val="000000"/>
              </w:rPr>
              <w:t>газорегуляторные пункты</w:t>
            </w:r>
          </w:p>
        </w:tc>
        <w:tc>
          <w:tcPr>
            <w:tcW w:w="5120" w:type="dxa"/>
            <w:tcBorders>
              <w:top w:val="single" w:sz="4" w:space="0" w:color="auto"/>
              <w:left w:val="nil"/>
              <w:bottom w:val="single" w:sz="8" w:space="0" w:color="auto"/>
              <w:right w:val="single" w:sz="8" w:space="0" w:color="auto"/>
            </w:tcBorders>
            <w:shd w:val="clear" w:color="auto" w:fill="auto"/>
            <w:noWrap/>
            <w:vAlign w:val="center"/>
            <w:hideMark/>
          </w:tcPr>
          <w:p w:rsidR="00AA0CFA" w:rsidRPr="009D49C9" w:rsidRDefault="00AA0CFA" w:rsidP="003269F6">
            <w:pPr>
              <w:rPr>
                <w:color w:val="000000"/>
              </w:rPr>
            </w:pPr>
            <w:r w:rsidRPr="009D49C9">
              <w:rPr>
                <w:color w:val="000000"/>
              </w:rPr>
              <w:t> </w:t>
            </w:r>
          </w:p>
        </w:tc>
      </w:tr>
      <w:tr w:rsidR="00AA0CFA" w:rsidRPr="009D49C9" w:rsidTr="003269F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A0CFA" w:rsidRPr="009D49C9" w:rsidRDefault="00AA0CFA" w:rsidP="003269F6">
            <w:pPr>
              <w:jc w:val="right"/>
              <w:rPr>
                <w:color w:val="000000"/>
              </w:rPr>
            </w:pPr>
            <w:r w:rsidRPr="009D49C9">
              <w:rPr>
                <w:color w:val="000000"/>
              </w:rPr>
              <w:t>1</w:t>
            </w:r>
          </w:p>
        </w:tc>
        <w:tc>
          <w:tcPr>
            <w:tcW w:w="3700" w:type="dxa"/>
            <w:tcBorders>
              <w:top w:val="nil"/>
              <w:left w:val="nil"/>
              <w:bottom w:val="single" w:sz="8" w:space="0" w:color="auto"/>
              <w:right w:val="single" w:sz="8" w:space="0" w:color="auto"/>
            </w:tcBorders>
            <w:shd w:val="clear" w:color="auto" w:fill="auto"/>
            <w:noWrap/>
            <w:vAlign w:val="center"/>
            <w:hideMark/>
          </w:tcPr>
          <w:p w:rsidR="00AA0CFA" w:rsidRPr="009D49C9" w:rsidRDefault="00AA0CFA" w:rsidP="003269F6">
            <w:pPr>
              <w:rPr>
                <w:color w:val="000000"/>
              </w:rPr>
            </w:pPr>
            <w:r w:rsidRPr="009D49C9">
              <w:rPr>
                <w:color w:val="000000"/>
              </w:rPr>
              <w:t>до 40 куб. метров в час</w:t>
            </w:r>
          </w:p>
        </w:tc>
        <w:tc>
          <w:tcPr>
            <w:tcW w:w="5120" w:type="dxa"/>
            <w:tcBorders>
              <w:top w:val="nil"/>
              <w:left w:val="nil"/>
              <w:bottom w:val="single" w:sz="8" w:space="0" w:color="auto"/>
              <w:right w:val="single" w:sz="8" w:space="0" w:color="auto"/>
            </w:tcBorders>
            <w:shd w:val="clear" w:color="auto" w:fill="auto"/>
            <w:vAlign w:val="center"/>
            <w:hideMark/>
          </w:tcPr>
          <w:p w:rsidR="00AA0CFA" w:rsidRPr="009D49C9" w:rsidRDefault="00AA0CFA" w:rsidP="003269F6">
            <w:pPr>
              <w:jc w:val="center"/>
              <w:rPr>
                <w:color w:val="000000"/>
              </w:rPr>
            </w:pPr>
            <w:r w:rsidRPr="009D49C9">
              <w:rPr>
                <w:color w:val="000000"/>
              </w:rPr>
              <w:t>2745,56</w:t>
            </w:r>
          </w:p>
        </w:tc>
      </w:tr>
    </w:tbl>
    <w:p w:rsidR="00AA0CFA" w:rsidRPr="009D49C9" w:rsidRDefault="00AA0CFA" w:rsidP="00AA0CFA">
      <w:pPr>
        <w:jc w:val="both"/>
        <w:rPr>
          <w:rFonts w:eastAsiaTheme="minorHAnsi"/>
          <w:lang w:eastAsia="en-US"/>
        </w:rPr>
      </w:pPr>
      <w:r w:rsidRPr="009D49C9">
        <w:rPr>
          <w:i/>
        </w:rPr>
        <w:t xml:space="preserve">         </w:t>
      </w:r>
      <w:r w:rsidRPr="009D49C9">
        <w:t xml:space="preserve">1.3.2. Стандартизированная тарифная ставка на покрытие расходов, связанных с разработкой проектной документации: </w:t>
      </w:r>
    </w:p>
    <w:tbl>
      <w:tblPr>
        <w:tblW w:w="9780" w:type="dxa"/>
        <w:tblInd w:w="93" w:type="dxa"/>
        <w:tblLook w:val="04A0" w:firstRow="1" w:lastRow="0" w:firstColumn="1" w:lastColumn="0" w:noHBand="0" w:noVBand="1"/>
      </w:tblPr>
      <w:tblGrid>
        <w:gridCol w:w="960"/>
        <w:gridCol w:w="3700"/>
        <w:gridCol w:w="5120"/>
      </w:tblGrid>
      <w:tr w:rsidR="00AA0CFA" w:rsidRPr="009D49C9" w:rsidTr="003269F6">
        <w:trPr>
          <w:trHeight w:val="480"/>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AA0CFA" w:rsidRPr="009D49C9" w:rsidRDefault="00AA0CFA" w:rsidP="003269F6">
            <w:pPr>
              <w:rPr>
                <w:color w:val="000000"/>
              </w:rPr>
            </w:pPr>
            <w:r w:rsidRPr="009D49C9">
              <w:rPr>
                <w:color w:val="000000"/>
              </w:rPr>
              <w:t xml:space="preserve">№ </w:t>
            </w:r>
            <w:proofErr w:type="gramStart"/>
            <w:r w:rsidRPr="009D49C9">
              <w:rPr>
                <w:color w:val="000000"/>
              </w:rPr>
              <w:t>п</w:t>
            </w:r>
            <w:proofErr w:type="gramEnd"/>
            <w:r w:rsidRPr="009D49C9">
              <w:rPr>
                <w:color w:val="000000"/>
              </w:rPr>
              <w:t>/п</w:t>
            </w:r>
          </w:p>
        </w:tc>
        <w:tc>
          <w:tcPr>
            <w:tcW w:w="3700" w:type="dxa"/>
            <w:tcBorders>
              <w:top w:val="single" w:sz="8" w:space="0" w:color="auto"/>
              <w:left w:val="nil"/>
              <w:bottom w:val="nil"/>
              <w:right w:val="single" w:sz="8" w:space="0" w:color="auto"/>
            </w:tcBorders>
            <w:shd w:val="clear" w:color="auto" w:fill="auto"/>
            <w:noWrap/>
            <w:vAlign w:val="center"/>
            <w:hideMark/>
          </w:tcPr>
          <w:p w:rsidR="00AA0CFA" w:rsidRPr="009D49C9" w:rsidRDefault="00AA0CFA" w:rsidP="003269F6">
            <w:pPr>
              <w:jc w:val="center"/>
              <w:rPr>
                <w:color w:val="000000"/>
              </w:rPr>
            </w:pPr>
            <w:r w:rsidRPr="009D49C9">
              <w:rPr>
                <w:color w:val="000000"/>
              </w:rPr>
              <w:t>Показатели</w:t>
            </w:r>
          </w:p>
        </w:tc>
        <w:tc>
          <w:tcPr>
            <w:tcW w:w="5120" w:type="dxa"/>
            <w:tcBorders>
              <w:top w:val="single" w:sz="8" w:space="0" w:color="auto"/>
              <w:left w:val="nil"/>
              <w:bottom w:val="nil"/>
              <w:right w:val="single" w:sz="8" w:space="0" w:color="auto"/>
            </w:tcBorders>
            <w:shd w:val="clear" w:color="auto" w:fill="auto"/>
            <w:vAlign w:val="center"/>
            <w:hideMark/>
          </w:tcPr>
          <w:p w:rsidR="00AA0CFA" w:rsidRPr="009D49C9" w:rsidRDefault="00AA0CFA" w:rsidP="003269F6">
            <w:pPr>
              <w:jc w:val="center"/>
              <w:rPr>
                <w:color w:val="000000"/>
              </w:rPr>
            </w:pPr>
            <w:r w:rsidRPr="009D49C9">
              <w:rPr>
                <w:rFonts w:eastAsiaTheme="minorHAnsi"/>
                <w:lang w:eastAsia="en-US"/>
              </w:rPr>
              <w:t xml:space="preserve">Расходы, связанные с разработкой проектной документации </w:t>
            </w:r>
            <w:r w:rsidRPr="009D49C9">
              <w:rPr>
                <w:color w:val="000000"/>
              </w:rPr>
              <w:t xml:space="preserve"> газорегуляторного пункта, руб./</w:t>
            </w:r>
            <w:proofErr w:type="gramStart"/>
            <w:r w:rsidRPr="009D49C9">
              <w:rPr>
                <w:color w:val="000000"/>
              </w:rPr>
              <w:t>м</w:t>
            </w:r>
            <w:proofErr w:type="gramEnd"/>
            <w:r w:rsidRPr="009D49C9">
              <w:rPr>
                <w:color w:val="000000"/>
              </w:rPr>
              <w:t>³ в час</w:t>
            </w:r>
          </w:p>
        </w:tc>
      </w:tr>
      <w:tr w:rsidR="00AA0CFA" w:rsidRPr="009D49C9" w:rsidTr="003269F6">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0CFA" w:rsidRPr="009D49C9" w:rsidRDefault="00AA0CFA" w:rsidP="003269F6">
            <w:pPr>
              <w:jc w:val="right"/>
              <w:rPr>
                <w:color w:val="000000"/>
              </w:rPr>
            </w:pPr>
            <w:r w:rsidRPr="009D49C9">
              <w:rPr>
                <w:color w:val="000000"/>
              </w:rPr>
              <w:t> </w:t>
            </w:r>
          </w:p>
        </w:tc>
        <w:tc>
          <w:tcPr>
            <w:tcW w:w="3700" w:type="dxa"/>
            <w:tcBorders>
              <w:top w:val="single" w:sz="4" w:space="0" w:color="auto"/>
              <w:left w:val="nil"/>
              <w:bottom w:val="single" w:sz="8" w:space="0" w:color="auto"/>
              <w:right w:val="single" w:sz="8" w:space="0" w:color="auto"/>
            </w:tcBorders>
            <w:shd w:val="clear" w:color="auto" w:fill="auto"/>
            <w:vAlign w:val="center"/>
            <w:hideMark/>
          </w:tcPr>
          <w:p w:rsidR="00AA0CFA" w:rsidRPr="009D49C9" w:rsidRDefault="00AA0CFA" w:rsidP="003269F6">
            <w:pPr>
              <w:rPr>
                <w:color w:val="000000"/>
              </w:rPr>
            </w:pPr>
            <w:r w:rsidRPr="009D49C9">
              <w:rPr>
                <w:color w:val="000000"/>
              </w:rPr>
              <w:t>газорегуляторные пункты</w:t>
            </w:r>
          </w:p>
        </w:tc>
        <w:tc>
          <w:tcPr>
            <w:tcW w:w="5120" w:type="dxa"/>
            <w:tcBorders>
              <w:top w:val="single" w:sz="4" w:space="0" w:color="auto"/>
              <w:left w:val="nil"/>
              <w:bottom w:val="single" w:sz="8" w:space="0" w:color="auto"/>
              <w:right w:val="single" w:sz="8" w:space="0" w:color="auto"/>
            </w:tcBorders>
            <w:shd w:val="clear" w:color="auto" w:fill="auto"/>
            <w:noWrap/>
            <w:vAlign w:val="center"/>
            <w:hideMark/>
          </w:tcPr>
          <w:p w:rsidR="00AA0CFA" w:rsidRPr="009D49C9" w:rsidRDefault="00AA0CFA" w:rsidP="003269F6">
            <w:pPr>
              <w:rPr>
                <w:color w:val="000000"/>
              </w:rPr>
            </w:pPr>
            <w:r w:rsidRPr="009D49C9">
              <w:rPr>
                <w:color w:val="000000"/>
              </w:rPr>
              <w:t> </w:t>
            </w:r>
          </w:p>
        </w:tc>
      </w:tr>
      <w:tr w:rsidR="00AA0CFA" w:rsidRPr="009D49C9" w:rsidTr="003269F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A0CFA" w:rsidRPr="009D49C9" w:rsidRDefault="00AA0CFA" w:rsidP="003269F6">
            <w:pPr>
              <w:jc w:val="right"/>
              <w:rPr>
                <w:color w:val="000000"/>
              </w:rPr>
            </w:pPr>
            <w:r w:rsidRPr="009D49C9">
              <w:rPr>
                <w:color w:val="000000"/>
              </w:rPr>
              <w:t>1</w:t>
            </w:r>
          </w:p>
        </w:tc>
        <w:tc>
          <w:tcPr>
            <w:tcW w:w="3700" w:type="dxa"/>
            <w:tcBorders>
              <w:top w:val="nil"/>
              <w:left w:val="nil"/>
              <w:bottom w:val="single" w:sz="8" w:space="0" w:color="auto"/>
              <w:right w:val="single" w:sz="8" w:space="0" w:color="auto"/>
            </w:tcBorders>
            <w:shd w:val="clear" w:color="auto" w:fill="auto"/>
            <w:noWrap/>
            <w:vAlign w:val="center"/>
            <w:hideMark/>
          </w:tcPr>
          <w:p w:rsidR="00AA0CFA" w:rsidRPr="009D49C9" w:rsidRDefault="00AA0CFA" w:rsidP="003269F6">
            <w:pPr>
              <w:rPr>
                <w:color w:val="000000"/>
              </w:rPr>
            </w:pPr>
            <w:r w:rsidRPr="009D49C9">
              <w:rPr>
                <w:color w:val="000000"/>
              </w:rPr>
              <w:t>до 40 куб. метров в час</w:t>
            </w:r>
          </w:p>
        </w:tc>
        <w:tc>
          <w:tcPr>
            <w:tcW w:w="5120" w:type="dxa"/>
            <w:tcBorders>
              <w:top w:val="nil"/>
              <w:left w:val="nil"/>
              <w:bottom w:val="single" w:sz="8" w:space="0" w:color="auto"/>
              <w:right w:val="single" w:sz="8" w:space="0" w:color="auto"/>
            </w:tcBorders>
            <w:shd w:val="clear" w:color="auto" w:fill="auto"/>
            <w:vAlign w:val="center"/>
            <w:hideMark/>
          </w:tcPr>
          <w:p w:rsidR="00AA0CFA" w:rsidRPr="009D49C9" w:rsidRDefault="00AA0CFA" w:rsidP="003269F6">
            <w:pPr>
              <w:jc w:val="right"/>
              <w:rPr>
                <w:color w:val="000000"/>
              </w:rPr>
            </w:pPr>
            <w:r w:rsidRPr="009D49C9">
              <w:rPr>
                <w:color w:val="000000"/>
              </w:rPr>
              <w:t>23372,95</w:t>
            </w:r>
          </w:p>
        </w:tc>
      </w:tr>
    </w:tbl>
    <w:p w:rsidR="00AA0CFA" w:rsidRPr="009D49C9" w:rsidRDefault="00AA0CFA" w:rsidP="00AA0CFA">
      <w:pPr>
        <w:jc w:val="both"/>
        <w:rPr>
          <w:rFonts w:eastAsia="Calibri"/>
          <w:lang w:eastAsia="en-US"/>
        </w:rPr>
      </w:pPr>
    </w:p>
    <w:p w:rsidR="00AA0CFA" w:rsidRPr="009D49C9" w:rsidRDefault="00AA0CFA" w:rsidP="00DE739C">
      <w:pPr>
        <w:pStyle w:val="a3"/>
        <w:ind w:left="0" w:firstLine="709"/>
        <w:jc w:val="both"/>
      </w:pPr>
      <w:r w:rsidRPr="009D49C9">
        <w:t>1.4. Расчет стандартизированной тарифной ставки на покрытие</w:t>
      </w:r>
    </w:p>
    <w:p w:rsidR="00AA0CFA" w:rsidRPr="009D49C9" w:rsidRDefault="00AA0CFA" w:rsidP="00DE739C">
      <w:pPr>
        <w:pStyle w:val="a3"/>
        <w:ind w:left="0" w:firstLine="709"/>
        <w:jc w:val="both"/>
      </w:pPr>
      <w:r w:rsidRPr="009D49C9">
        <w:t>расходов, связанных со строительством (реконструкцией) станций катодной защиты.</w:t>
      </w:r>
    </w:p>
    <w:p w:rsidR="00AA0CFA" w:rsidRPr="009D49C9" w:rsidRDefault="00AA0CFA" w:rsidP="00DE739C">
      <w:pPr>
        <w:ind w:firstLine="709"/>
        <w:jc w:val="both"/>
      </w:pPr>
      <w:r w:rsidRPr="009D49C9">
        <w:t>1.4.1. Стандартизированная тарифная ставка на покрытие расходов, связанных со строительством станций катодной защиты не устанавливается, так как организация не планирует строительство станций катодной защиты в 2016 году, в связи с отсутствием заявок.</w:t>
      </w:r>
    </w:p>
    <w:p w:rsidR="00AA0CFA" w:rsidRPr="009D49C9" w:rsidRDefault="00AA0CFA" w:rsidP="00DE739C">
      <w:pPr>
        <w:pStyle w:val="a3"/>
        <w:ind w:left="0" w:firstLine="709"/>
        <w:jc w:val="both"/>
      </w:pPr>
      <w:r w:rsidRPr="009D49C9">
        <w:t>1.5. Расчет стандартизированной тарифной ставки на покрытие</w:t>
      </w:r>
      <w:r w:rsidR="00DE739C">
        <w:t xml:space="preserve"> </w:t>
      </w:r>
      <w:r w:rsidRPr="009D49C9">
        <w:t>расходов, связанных с проверкой выполнения Заявителем технических условий и осуществлением фактического</w:t>
      </w:r>
      <w:r w:rsidR="00DE739C">
        <w:t xml:space="preserve"> </w:t>
      </w:r>
      <w:r w:rsidRPr="009D49C9">
        <w:t>подключения (технологического присоединения).</w:t>
      </w:r>
    </w:p>
    <w:p w:rsidR="00AA0CFA" w:rsidRPr="009D49C9" w:rsidRDefault="00AA0CFA" w:rsidP="00DE739C">
      <w:pPr>
        <w:autoSpaceDE w:val="0"/>
        <w:autoSpaceDN w:val="0"/>
        <w:adjustRightInd w:val="0"/>
        <w:ind w:firstLine="709"/>
        <w:jc w:val="both"/>
      </w:pPr>
      <w:r w:rsidRPr="009D49C9">
        <w:t>1.5.1. Стандартизированная тарифная ставка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определяется согласно пункту 26 Методических указаний по следующей формуле:</w:t>
      </w:r>
    </w:p>
    <w:p w:rsidR="00AA0CFA" w:rsidRPr="009D49C9" w:rsidRDefault="00AA0CFA" w:rsidP="00AA0CFA">
      <w:pPr>
        <w:autoSpaceDE w:val="0"/>
        <w:autoSpaceDN w:val="0"/>
        <w:adjustRightInd w:val="0"/>
        <w:ind w:firstLine="540"/>
        <w:jc w:val="both"/>
        <w:rPr>
          <w:rFonts w:eastAsiaTheme="minorHAnsi"/>
          <w:bCs/>
          <w:lang w:eastAsia="en-US"/>
        </w:rPr>
      </w:pPr>
      <w:r w:rsidRPr="009D49C9">
        <w:rPr>
          <w:rFonts w:eastAsiaTheme="minorHAnsi"/>
          <w:bCs/>
          <w:noProof/>
          <w:position w:val="-36"/>
        </w:rPr>
        <w:drawing>
          <wp:inline distT="0" distB="0" distL="0" distR="0" wp14:anchorId="07C6AFAD" wp14:editId="6C4E3BDD">
            <wp:extent cx="1402080" cy="61722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617220"/>
                    </a:xfrm>
                    <a:prstGeom prst="rect">
                      <a:avLst/>
                    </a:prstGeom>
                    <a:noFill/>
                    <a:ln>
                      <a:noFill/>
                    </a:ln>
                  </pic:spPr>
                </pic:pic>
              </a:graphicData>
            </a:graphic>
          </wp:inline>
        </w:drawing>
      </w:r>
      <w:r w:rsidRPr="009D49C9">
        <w:rPr>
          <w:rFonts w:eastAsiaTheme="minorHAnsi"/>
          <w:bCs/>
          <w:lang w:eastAsia="en-US"/>
        </w:rPr>
        <w:t xml:space="preserve"> (руб.), где:</w:t>
      </w:r>
    </w:p>
    <w:p w:rsidR="00AA0CFA" w:rsidRPr="009D49C9" w:rsidRDefault="00AA0CFA" w:rsidP="00AA0CFA">
      <w:pPr>
        <w:autoSpaceDE w:val="0"/>
        <w:autoSpaceDN w:val="0"/>
        <w:adjustRightInd w:val="0"/>
        <w:ind w:firstLine="540"/>
        <w:jc w:val="both"/>
        <w:rPr>
          <w:rFonts w:eastAsiaTheme="minorHAnsi"/>
          <w:bCs/>
          <w:lang w:eastAsia="en-US"/>
        </w:rPr>
      </w:pPr>
      <w:r w:rsidRPr="009D49C9">
        <w:rPr>
          <w:rFonts w:eastAsiaTheme="minorHAnsi"/>
          <w:bCs/>
          <w:noProof/>
          <w:position w:val="-12"/>
        </w:rPr>
        <w:drawing>
          <wp:inline distT="0" distB="0" distL="0" distR="0" wp14:anchorId="105B7A16" wp14:editId="20674794">
            <wp:extent cx="289560" cy="2971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97180"/>
                    </a:xfrm>
                    <a:prstGeom prst="rect">
                      <a:avLst/>
                    </a:prstGeom>
                    <a:noFill/>
                    <a:ln>
                      <a:noFill/>
                    </a:ln>
                  </pic:spPr>
                </pic:pic>
              </a:graphicData>
            </a:graphic>
          </wp:inline>
        </w:drawing>
      </w:r>
      <w:r w:rsidRPr="009D49C9">
        <w:rPr>
          <w:rFonts w:eastAsiaTheme="minorHAnsi"/>
          <w:bCs/>
          <w:lang w:eastAsia="en-US"/>
        </w:rPr>
        <w:t xml:space="preserve"> - расходы, связанные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 пуска газа.</w:t>
      </w:r>
    </w:p>
    <w:p w:rsidR="00AA0CFA" w:rsidRPr="009D49C9" w:rsidRDefault="00AA0CFA" w:rsidP="00AA0CFA">
      <w:pPr>
        <w:ind w:firstLine="708"/>
        <w:jc w:val="both"/>
      </w:pPr>
      <w:r w:rsidRPr="009D49C9">
        <w:t xml:space="preserve">В виду отсутствия материалов подтверждающих фактические затраты предприятия связанные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w:t>
      </w:r>
      <w:r w:rsidRPr="009D49C9">
        <w:lastRenderedPageBreak/>
        <w:t>строительства Заявителя к сети газораспределения экспертной группой принят расчет затрат по аналогии с другими ГРО.</w:t>
      </w:r>
    </w:p>
    <w:p w:rsidR="00DE739C" w:rsidRDefault="00AA0CFA" w:rsidP="00AA0CFA">
      <w:pPr>
        <w:ind w:firstLine="708"/>
        <w:jc w:val="both"/>
      </w:pPr>
      <w:r w:rsidRPr="009D49C9">
        <w:t>Результаты расчета представлены в таблице, без учета НДС:</w:t>
      </w:r>
    </w:p>
    <w:p w:rsidR="00DE739C" w:rsidRDefault="00DE739C" w:rsidP="00AA0CFA">
      <w:pPr>
        <w:ind w:firstLine="708"/>
        <w:jc w:val="both"/>
      </w:pPr>
    </w:p>
    <w:tbl>
      <w:tblPr>
        <w:tblW w:w="9854" w:type="dxa"/>
        <w:jc w:val="center"/>
        <w:tblInd w:w="108" w:type="dxa"/>
        <w:tblLayout w:type="fixed"/>
        <w:tblLook w:val="04A0" w:firstRow="1" w:lastRow="0" w:firstColumn="1" w:lastColumn="0" w:noHBand="0" w:noVBand="1"/>
      </w:tblPr>
      <w:tblGrid>
        <w:gridCol w:w="462"/>
        <w:gridCol w:w="1170"/>
        <w:gridCol w:w="1985"/>
        <w:gridCol w:w="2533"/>
        <w:gridCol w:w="1270"/>
        <w:gridCol w:w="934"/>
        <w:gridCol w:w="1500"/>
      </w:tblGrid>
      <w:tr w:rsidR="00DE739C" w:rsidRPr="00DE739C" w:rsidTr="00DE739C">
        <w:trPr>
          <w:trHeight w:val="2702"/>
          <w:jc w:val="center"/>
        </w:trPr>
        <w:tc>
          <w:tcPr>
            <w:tcW w:w="46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E739C" w:rsidRPr="00DE739C" w:rsidRDefault="00DE739C" w:rsidP="00DE739C">
            <w:pPr>
              <w:jc w:val="center"/>
              <w:rPr>
                <w:sz w:val="20"/>
                <w:szCs w:val="20"/>
              </w:rPr>
            </w:pPr>
            <w:r w:rsidRPr="00DE739C">
              <w:rPr>
                <w:sz w:val="20"/>
                <w:szCs w:val="20"/>
              </w:rPr>
              <w:t xml:space="preserve">№ </w:t>
            </w:r>
            <w:proofErr w:type="gramStart"/>
            <w:r w:rsidRPr="00DE739C">
              <w:rPr>
                <w:sz w:val="20"/>
                <w:szCs w:val="20"/>
              </w:rPr>
              <w:t>п</w:t>
            </w:r>
            <w:proofErr w:type="gramEnd"/>
            <w:r w:rsidRPr="00DE739C">
              <w:rPr>
                <w:sz w:val="20"/>
                <w:szCs w:val="20"/>
              </w:rPr>
              <w:t>/п</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DE739C" w:rsidRPr="00DE739C" w:rsidRDefault="00DE739C" w:rsidP="00DE739C">
            <w:pPr>
              <w:jc w:val="center"/>
              <w:rPr>
                <w:sz w:val="20"/>
                <w:szCs w:val="20"/>
              </w:rPr>
            </w:pPr>
            <w:r w:rsidRPr="00DE739C">
              <w:rPr>
                <w:sz w:val="20"/>
                <w:szCs w:val="20"/>
              </w:rPr>
              <w:t>Показатели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E739C" w:rsidRPr="00DE739C" w:rsidRDefault="00DE739C" w:rsidP="00DE739C">
            <w:pPr>
              <w:jc w:val="center"/>
              <w:rPr>
                <w:sz w:val="20"/>
                <w:szCs w:val="20"/>
              </w:rPr>
            </w:pPr>
            <w:r w:rsidRPr="00DE739C">
              <w:rPr>
                <w:sz w:val="20"/>
                <w:szCs w:val="20"/>
              </w:rPr>
              <w:t xml:space="preserve">Расходы, связанные с проверкой выполнения Заявителем технических </w:t>
            </w:r>
            <w:proofErr w:type="spellStart"/>
            <w:r w:rsidRPr="00DE739C">
              <w:rPr>
                <w:sz w:val="20"/>
                <w:szCs w:val="20"/>
              </w:rPr>
              <w:t>условий</w:t>
            </w:r>
            <w:proofErr w:type="gramStart"/>
            <w:r w:rsidRPr="00DE739C">
              <w:rPr>
                <w:sz w:val="20"/>
                <w:szCs w:val="20"/>
              </w:rPr>
              <w:t>,т</w:t>
            </w:r>
            <w:proofErr w:type="gramEnd"/>
            <w:r w:rsidRPr="00DE739C">
              <w:rPr>
                <w:sz w:val="20"/>
                <w:szCs w:val="20"/>
              </w:rPr>
              <w:t>ыс</w:t>
            </w:r>
            <w:proofErr w:type="spellEnd"/>
            <w:r w:rsidRPr="00DE739C">
              <w:rPr>
                <w:sz w:val="20"/>
                <w:szCs w:val="20"/>
              </w:rPr>
              <w:t>. руб.(</w:t>
            </w:r>
            <w:proofErr w:type="spellStart"/>
            <w:r w:rsidRPr="00DE739C">
              <w:rPr>
                <w:sz w:val="20"/>
                <w:szCs w:val="20"/>
              </w:rPr>
              <w:t>согласолвание</w:t>
            </w:r>
            <w:proofErr w:type="spellEnd"/>
            <w:r w:rsidRPr="00DE739C">
              <w:rPr>
                <w:sz w:val="20"/>
                <w:szCs w:val="20"/>
              </w:rPr>
              <w:t xml:space="preserve"> </w:t>
            </w:r>
            <w:proofErr w:type="spellStart"/>
            <w:r w:rsidRPr="00DE739C">
              <w:rPr>
                <w:sz w:val="20"/>
                <w:szCs w:val="20"/>
              </w:rPr>
              <w:t>проекта,тех.надзор</w:t>
            </w:r>
            <w:proofErr w:type="spellEnd"/>
            <w:r w:rsidRPr="00DE739C">
              <w:rPr>
                <w:sz w:val="20"/>
                <w:szCs w:val="20"/>
              </w:rPr>
              <w:t xml:space="preserve"> и проверка документации) </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rsidR="00DE739C" w:rsidRPr="00DE739C" w:rsidRDefault="00DE739C" w:rsidP="00DE739C">
            <w:pPr>
              <w:jc w:val="center"/>
              <w:rPr>
                <w:sz w:val="20"/>
                <w:szCs w:val="20"/>
              </w:rPr>
            </w:pPr>
            <w:r w:rsidRPr="00DE739C">
              <w:rPr>
                <w:sz w:val="20"/>
                <w:szCs w:val="20"/>
              </w:rPr>
              <w:t>Расходы, связанные с осуществлением фактического подключени</w:t>
            </w:r>
            <w:proofErr w:type="gramStart"/>
            <w:r w:rsidRPr="00DE739C">
              <w:rPr>
                <w:sz w:val="20"/>
                <w:szCs w:val="20"/>
              </w:rPr>
              <w:t>я(</w:t>
            </w:r>
            <w:proofErr w:type="gramEnd"/>
            <w:r w:rsidRPr="00DE739C">
              <w:rPr>
                <w:sz w:val="20"/>
                <w:szCs w:val="20"/>
              </w:rPr>
              <w:t xml:space="preserve">технологического присоединения) объектов капитального строительства Заявителя к сети газораспределения , </w:t>
            </w:r>
            <w:proofErr w:type="spellStart"/>
            <w:r w:rsidRPr="00DE739C">
              <w:rPr>
                <w:sz w:val="20"/>
                <w:szCs w:val="20"/>
              </w:rPr>
              <w:t>тыс.руб</w:t>
            </w:r>
            <w:proofErr w:type="spellEnd"/>
            <w:r w:rsidRPr="00DE739C">
              <w:rPr>
                <w:sz w:val="20"/>
                <w:szCs w:val="20"/>
              </w:rPr>
              <w:t>.(приемка в эксплуатацию, врезка с изоляцией и пуск газа) с НДС.</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DE739C" w:rsidRPr="00DE739C" w:rsidRDefault="00DE739C" w:rsidP="00DE739C">
            <w:pPr>
              <w:jc w:val="center"/>
              <w:rPr>
                <w:sz w:val="20"/>
                <w:szCs w:val="20"/>
              </w:rPr>
            </w:pPr>
            <w:r w:rsidRPr="00DE739C">
              <w:rPr>
                <w:sz w:val="20"/>
                <w:szCs w:val="20"/>
              </w:rPr>
              <w:t>Эффективная ставка налога на прибыль,%</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DE739C" w:rsidRPr="00DE739C" w:rsidRDefault="00DE739C" w:rsidP="00DE739C">
            <w:pPr>
              <w:jc w:val="center"/>
              <w:rPr>
                <w:sz w:val="20"/>
                <w:szCs w:val="20"/>
              </w:rPr>
            </w:pPr>
            <w:r w:rsidRPr="00DE739C">
              <w:rPr>
                <w:sz w:val="20"/>
                <w:szCs w:val="20"/>
              </w:rPr>
              <w:t xml:space="preserve">Налог на прибыль </w:t>
            </w:r>
            <w:proofErr w:type="spellStart"/>
            <w:r w:rsidRPr="00DE739C">
              <w:rPr>
                <w:sz w:val="20"/>
                <w:szCs w:val="20"/>
              </w:rPr>
              <w:t>тыс</w:t>
            </w:r>
            <w:proofErr w:type="gramStart"/>
            <w:r w:rsidRPr="00DE739C">
              <w:rPr>
                <w:sz w:val="20"/>
                <w:szCs w:val="20"/>
              </w:rPr>
              <w:t>.р</w:t>
            </w:r>
            <w:proofErr w:type="gramEnd"/>
            <w:r w:rsidRPr="00DE739C">
              <w:rPr>
                <w:sz w:val="20"/>
                <w:szCs w:val="20"/>
              </w:rPr>
              <w:t>уб</w:t>
            </w:r>
            <w:proofErr w:type="spellEnd"/>
            <w:r w:rsidRPr="00DE739C">
              <w:rPr>
                <w:sz w:val="20"/>
                <w:szCs w:val="20"/>
              </w:rPr>
              <w:t>.</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E739C" w:rsidRPr="00DE739C" w:rsidRDefault="00DE739C" w:rsidP="00DE739C">
            <w:pPr>
              <w:jc w:val="center"/>
              <w:rPr>
                <w:sz w:val="20"/>
                <w:szCs w:val="20"/>
              </w:rPr>
            </w:pPr>
            <w:r w:rsidRPr="00DE739C">
              <w:rPr>
                <w:sz w:val="20"/>
                <w:szCs w:val="20"/>
              </w:rPr>
              <w:t xml:space="preserve">Стандартизированные ставки </w:t>
            </w:r>
            <w:proofErr w:type="spellStart"/>
            <w:r w:rsidRPr="00DE739C">
              <w:rPr>
                <w:sz w:val="20"/>
                <w:szCs w:val="20"/>
              </w:rPr>
              <w:t>тыс</w:t>
            </w:r>
            <w:proofErr w:type="gramStart"/>
            <w:r w:rsidRPr="00DE739C">
              <w:rPr>
                <w:sz w:val="20"/>
                <w:szCs w:val="20"/>
              </w:rPr>
              <w:t>.р</w:t>
            </w:r>
            <w:proofErr w:type="gramEnd"/>
            <w:r w:rsidRPr="00DE739C">
              <w:rPr>
                <w:sz w:val="20"/>
                <w:szCs w:val="20"/>
              </w:rPr>
              <w:t>уб</w:t>
            </w:r>
            <w:proofErr w:type="spellEnd"/>
            <w:r w:rsidRPr="00DE739C">
              <w:rPr>
                <w:sz w:val="20"/>
                <w:szCs w:val="20"/>
              </w:rPr>
              <w:t>.</w:t>
            </w:r>
          </w:p>
        </w:tc>
      </w:tr>
      <w:tr w:rsidR="00DE739C" w:rsidRPr="00DE739C" w:rsidTr="00DE739C">
        <w:trPr>
          <w:trHeight w:val="7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3</w:t>
            </w:r>
          </w:p>
        </w:tc>
        <w:tc>
          <w:tcPr>
            <w:tcW w:w="253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4</w:t>
            </w:r>
          </w:p>
        </w:tc>
        <w:tc>
          <w:tcPr>
            <w:tcW w:w="12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5</w:t>
            </w:r>
          </w:p>
        </w:tc>
        <w:tc>
          <w:tcPr>
            <w:tcW w:w="9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6</w:t>
            </w:r>
          </w:p>
        </w:tc>
        <w:tc>
          <w:tcPr>
            <w:tcW w:w="150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7</w:t>
            </w:r>
          </w:p>
        </w:tc>
      </w:tr>
      <w:tr w:rsidR="00DE739C" w:rsidRPr="00DE739C" w:rsidTr="00DE739C">
        <w:trPr>
          <w:trHeight w:val="70"/>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p>
        </w:tc>
        <w:tc>
          <w:tcPr>
            <w:tcW w:w="9392" w:type="dxa"/>
            <w:gridSpan w:val="6"/>
            <w:tcBorders>
              <w:top w:val="single" w:sz="4" w:space="0" w:color="auto"/>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Стальные газопроводы</w:t>
            </w:r>
            <w:r>
              <w:rPr>
                <w:sz w:val="20"/>
                <w:szCs w:val="20"/>
              </w:rPr>
              <w:t xml:space="preserve"> </w:t>
            </w:r>
            <w:r w:rsidRPr="00DE739C">
              <w:rPr>
                <w:sz w:val="20"/>
                <w:szCs w:val="20"/>
              </w:rPr>
              <w:t>(подземные, надземные)</w:t>
            </w:r>
          </w:p>
        </w:tc>
      </w:tr>
      <w:tr w:rsidR="00DE739C" w:rsidRPr="00DE739C" w:rsidTr="00DE739C">
        <w:trPr>
          <w:trHeight w:val="300"/>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158 мм и менее</w:t>
            </w:r>
          </w:p>
        </w:tc>
        <w:tc>
          <w:tcPr>
            <w:tcW w:w="1985"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10,35</w:t>
            </w:r>
          </w:p>
        </w:tc>
        <w:tc>
          <w:tcPr>
            <w:tcW w:w="253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24,16</w:t>
            </w:r>
          </w:p>
        </w:tc>
        <w:tc>
          <w:tcPr>
            <w:tcW w:w="12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20,00</w:t>
            </w:r>
          </w:p>
        </w:tc>
        <w:tc>
          <w:tcPr>
            <w:tcW w:w="9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8,63</w:t>
            </w:r>
          </w:p>
        </w:tc>
        <w:tc>
          <w:tcPr>
            <w:tcW w:w="150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43,14</w:t>
            </w:r>
          </w:p>
        </w:tc>
      </w:tr>
      <w:tr w:rsidR="00DE739C" w:rsidRPr="00DE739C" w:rsidTr="00DE739C">
        <w:trPr>
          <w:trHeight w:val="300"/>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159-218 мм</w:t>
            </w:r>
          </w:p>
        </w:tc>
        <w:tc>
          <w:tcPr>
            <w:tcW w:w="1985"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10,35</w:t>
            </w:r>
          </w:p>
        </w:tc>
        <w:tc>
          <w:tcPr>
            <w:tcW w:w="253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7,00</w:t>
            </w:r>
          </w:p>
        </w:tc>
        <w:tc>
          <w:tcPr>
            <w:tcW w:w="12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20,00</w:t>
            </w:r>
          </w:p>
        </w:tc>
        <w:tc>
          <w:tcPr>
            <w:tcW w:w="9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4,34</w:t>
            </w:r>
          </w:p>
        </w:tc>
        <w:tc>
          <w:tcPr>
            <w:tcW w:w="150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21,69</w:t>
            </w:r>
          </w:p>
        </w:tc>
      </w:tr>
      <w:tr w:rsidR="00DE739C" w:rsidRPr="00DE739C" w:rsidTr="00DE739C">
        <w:trPr>
          <w:trHeight w:val="300"/>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219-272 мм</w:t>
            </w:r>
          </w:p>
        </w:tc>
        <w:tc>
          <w:tcPr>
            <w:tcW w:w="1985"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10,35</w:t>
            </w:r>
          </w:p>
        </w:tc>
        <w:tc>
          <w:tcPr>
            <w:tcW w:w="253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0,00</w:t>
            </w:r>
          </w:p>
        </w:tc>
        <w:tc>
          <w:tcPr>
            <w:tcW w:w="12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20,00</w:t>
            </w:r>
          </w:p>
        </w:tc>
        <w:tc>
          <w:tcPr>
            <w:tcW w:w="9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2,59</w:t>
            </w:r>
          </w:p>
        </w:tc>
        <w:tc>
          <w:tcPr>
            <w:tcW w:w="150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12,94</w:t>
            </w:r>
          </w:p>
        </w:tc>
      </w:tr>
      <w:tr w:rsidR="00DE739C" w:rsidRPr="00DE739C" w:rsidTr="00DE739C">
        <w:trPr>
          <w:trHeight w:val="300"/>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4</w:t>
            </w:r>
          </w:p>
        </w:tc>
        <w:tc>
          <w:tcPr>
            <w:tcW w:w="11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273-324 мм</w:t>
            </w:r>
          </w:p>
        </w:tc>
        <w:tc>
          <w:tcPr>
            <w:tcW w:w="1985"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10,35</w:t>
            </w:r>
          </w:p>
        </w:tc>
        <w:tc>
          <w:tcPr>
            <w:tcW w:w="253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24,16</w:t>
            </w:r>
          </w:p>
        </w:tc>
        <w:tc>
          <w:tcPr>
            <w:tcW w:w="12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20,00</w:t>
            </w:r>
          </w:p>
        </w:tc>
        <w:tc>
          <w:tcPr>
            <w:tcW w:w="9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8,63</w:t>
            </w:r>
          </w:p>
        </w:tc>
        <w:tc>
          <w:tcPr>
            <w:tcW w:w="150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43,14</w:t>
            </w:r>
          </w:p>
        </w:tc>
      </w:tr>
      <w:tr w:rsidR="00DE739C" w:rsidRPr="00DE739C" w:rsidTr="00DE739C">
        <w:trPr>
          <w:trHeight w:val="300"/>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5</w:t>
            </w:r>
          </w:p>
        </w:tc>
        <w:tc>
          <w:tcPr>
            <w:tcW w:w="11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325-425 мм</w:t>
            </w:r>
          </w:p>
        </w:tc>
        <w:tc>
          <w:tcPr>
            <w:tcW w:w="1985"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10,35</w:t>
            </w:r>
          </w:p>
        </w:tc>
        <w:tc>
          <w:tcPr>
            <w:tcW w:w="253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32,13</w:t>
            </w:r>
          </w:p>
        </w:tc>
        <w:tc>
          <w:tcPr>
            <w:tcW w:w="12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20,00</w:t>
            </w:r>
          </w:p>
        </w:tc>
        <w:tc>
          <w:tcPr>
            <w:tcW w:w="9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10,62</w:t>
            </w:r>
          </w:p>
        </w:tc>
        <w:tc>
          <w:tcPr>
            <w:tcW w:w="150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53,10</w:t>
            </w:r>
          </w:p>
        </w:tc>
      </w:tr>
      <w:tr w:rsidR="00DE739C" w:rsidRPr="00DE739C" w:rsidTr="00DE739C">
        <w:trPr>
          <w:trHeight w:val="300"/>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6</w:t>
            </w:r>
          </w:p>
        </w:tc>
        <w:tc>
          <w:tcPr>
            <w:tcW w:w="11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426-529 мм</w:t>
            </w:r>
          </w:p>
        </w:tc>
        <w:tc>
          <w:tcPr>
            <w:tcW w:w="1985"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10,35</w:t>
            </w:r>
          </w:p>
        </w:tc>
        <w:tc>
          <w:tcPr>
            <w:tcW w:w="253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35,03</w:t>
            </w:r>
          </w:p>
        </w:tc>
        <w:tc>
          <w:tcPr>
            <w:tcW w:w="12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20,00</w:t>
            </w:r>
          </w:p>
        </w:tc>
        <w:tc>
          <w:tcPr>
            <w:tcW w:w="9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11,35</w:t>
            </w:r>
          </w:p>
        </w:tc>
        <w:tc>
          <w:tcPr>
            <w:tcW w:w="150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56,73</w:t>
            </w:r>
          </w:p>
        </w:tc>
      </w:tr>
      <w:tr w:rsidR="00DE739C" w:rsidRPr="00DE739C" w:rsidTr="00DE739C">
        <w:trPr>
          <w:trHeight w:val="300"/>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7</w:t>
            </w:r>
          </w:p>
        </w:tc>
        <w:tc>
          <w:tcPr>
            <w:tcW w:w="11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530 и выше</w:t>
            </w:r>
          </w:p>
        </w:tc>
        <w:tc>
          <w:tcPr>
            <w:tcW w:w="1985"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10,35</w:t>
            </w:r>
          </w:p>
        </w:tc>
        <w:tc>
          <w:tcPr>
            <w:tcW w:w="253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35,03</w:t>
            </w:r>
          </w:p>
        </w:tc>
        <w:tc>
          <w:tcPr>
            <w:tcW w:w="127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20,00</w:t>
            </w:r>
          </w:p>
        </w:tc>
        <w:tc>
          <w:tcPr>
            <w:tcW w:w="9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11,35</w:t>
            </w:r>
          </w:p>
        </w:tc>
        <w:tc>
          <w:tcPr>
            <w:tcW w:w="150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jc w:val="center"/>
              <w:rPr>
                <w:sz w:val="20"/>
                <w:szCs w:val="20"/>
              </w:rPr>
            </w:pPr>
            <w:r w:rsidRPr="00DE739C">
              <w:rPr>
                <w:sz w:val="20"/>
                <w:szCs w:val="20"/>
              </w:rPr>
              <w:t>56,73</w:t>
            </w:r>
          </w:p>
        </w:tc>
      </w:tr>
    </w:tbl>
    <w:p w:rsidR="00DE739C" w:rsidRDefault="00DE739C" w:rsidP="00AA0CFA">
      <w:pPr>
        <w:ind w:firstLine="708"/>
        <w:jc w:val="both"/>
      </w:pPr>
    </w:p>
    <w:p w:rsidR="00AA0CFA" w:rsidRPr="009D49C9" w:rsidRDefault="00AA0CFA" w:rsidP="00DE739C">
      <w:pPr>
        <w:ind w:firstLine="709"/>
        <w:jc w:val="both"/>
      </w:pPr>
      <w:r w:rsidRPr="009D49C9">
        <w:t xml:space="preserve">Стандартизированная тарифная ставка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при присоединении подземного полиэтиленового газопровода, определена на основании  сметных расчетов, согласно сборникам федеральных единичных расценок.   </w:t>
      </w:r>
    </w:p>
    <w:p w:rsidR="00DE739C" w:rsidRDefault="00AA0CFA" w:rsidP="00DE739C">
      <w:pPr>
        <w:autoSpaceDE w:val="0"/>
        <w:autoSpaceDN w:val="0"/>
        <w:adjustRightInd w:val="0"/>
        <w:ind w:firstLine="709"/>
        <w:jc w:val="both"/>
      </w:pPr>
      <w:r w:rsidRPr="009D49C9">
        <w:t>Согласно пункту 26  Методических указаний стандартизированная тарифная ставка</w:t>
      </w:r>
      <w:r w:rsidR="00DE739C">
        <w:t xml:space="preserve"> </w:t>
      </w:r>
      <w:r w:rsidRPr="009D49C9">
        <w:t>составит:</w:t>
      </w:r>
    </w:p>
    <w:p w:rsidR="00DE739C" w:rsidRDefault="00DE739C" w:rsidP="00DE739C">
      <w:pPr>
        <w:autoSpaceDE w:val="0"/>
        <w:autoSpaceDN w:val="0"/>
        <w:adjustRightInd w:val="0"/>
        <w:ind w:firstLine="709"/>
        <w:jc w:val="both"/>
      </w:pPr>
    </w:p>
    <w:tbl>
      <w:tblPr>
        <w:tblW w:w="9923" w:type="dxa"/>
        <w:jc w:val="center"/>
        <w:tblInd w:w="108" w:type="dxa"/>
        <w:tblLayout w:type="fixed"/>
        <w:tblLook w:val="04A0" w:firstRow="1" w:lastRow="0" w:firstColumn="1" w:lastColumn="0" w:noHBand="0" w:noVBand="1"/>
      </w:tblPr>
      <w:tblGrid>
        <w:gridCol w:w="479"/>
        <w:gridCol w:w="1239"/>
        <w:gridCol w:w="1684"/>
        <w:gridCol w:w="2655"/>
        <w:gridCol w:w="1173"/>
        <w:gridCol w:w="1003"/>
        <w:gridCol w:w="1690"/>
      </w:tblGrid>
      <w:tr w:rsidR="00DE739C" w:rsidRPr="00DE739C" w:rsidTr="00DE739C">
        <w:trPr>
          <w:trHeight w:val="2823"/>
          <w:jc w:val="center"/>
        </w:trPr>
        <w:tc>
          <w:tcPr>
            <w:tcW w:w="47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E739C" w:rsidRPr="00DE739C" w:rsidRDefault="00DE739C" w:rsidP="00DE739C">
            <w:pPr>
              <w:autoSpaceDE w:val="0"/>
              <w:autoSpaceDN w:val="0"/>
              <w:adjustRightInd w:val="0"/>
              <w:jc w:val="center"/>
              <w:rPr>
                <w:sz w:val="20"/>
                <w:szCs w:val="20"/>
              </w:rPr>
            </w:pPr>
            <w:r w:rsidRPr="00DE739C">
              <w:rPr>
                <w:sz w:val="20"/>
                <w:szCs w:val="20"/>
              </w:rPr>
              <w:t xml:space="preserve">№ </w:t>
            </w:r>
            <w:proofErr w:type="gramStart"/>
            <w:r w:rsidRPr="00DE739C">
              <w:rPr>
                <w:sz w:val="20"/>
                <w:szCs w:val="20"/>
              </w:rPr>
              <w:t>п</w:t>
            </w:r>
            <w:proofErr w:type="gramEnd"/>
            <w:r w:rsidRPr="00DE739C">
              <w:rPr>
                <w:sz w:val="20"/>
                <w:szCs w:val="20"/>
              </w:rPr>
              <w:t>/п</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E739C" w:rsidRPr="00DE739C" w:rsidRDefault="00DE739C" w:rsidP="00DE739C">
            <w:pPr>
              <w:autoSpaceDE w:val="0"/>
              <w:autoSpaceDN w:val="0"/>
              <w:adjustRightInd w:val="0"/>
              <w:jc w:val="center"/>
              <w:rPr>
                <w:sz w:val="20"/>
                <w:szCs w:val="20"/>
              </w:rPr>
            </w:pPr>
            <w:r w:rsidRPr="00DE739C">
              <w:rPr>
                <w:sz w:val="20"/>
                <w:szCs w:val="20"/>
              </w:rPr>
              <w:t>Показатели</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DE739C" w:rsidRPr="00DE739C" w:rsidRDefault="00DE739C" w:rsidP="00DE739C">
            <w:pPr>
              <w:autoSpaceDE w:val="0"/>
              <w:autoSpaceDN w:val="0"/>
              <w:adjustRightInd w:val="0"/>
              <w:jc w:val="center"/>
              <w:rPr>
                <w:sz w:val="20"/>
                <w:szCs w:val="20"/>
              </w:rPr>
            </w:pPr>
            <w:r w:rsidRPr="00DE739C">
              <w:rPr>
                <w:sz w:val="20"/>
                <w:szCs w:val="20"/>
              </w:rPr>
              <w:t xml:space="preserve">Расходы, связанные с проверкой выполнения Заявителем технических </w:t>
            </w:r>
            <w:proofErr w:type="spellStart"/>
            <w:r w:rsidRPr="00DE739C">
              <w:rPr>
                <w:sz w:val="20"/>
                <w:szCs w:val="20"/>
              </w:rPr>
              <w:t>условий</w:t>
            </w:r>
            <w:proofErr w:type="gramStart"/>
            <w:r w:rsidRPr="00DE739C">
              <w:rPr>
                <w:sz w:val="20"/>
                <w:szCs w:val="20"/>
              </w:rPr>
              <w:t>,т</w:t>
            </w:r>
            <w:proofErr w:type="gramEnd"/>
            <w:r w:rsidRPr="00DE739C">
              <w:rPr>
                <w:sz w:val="20"/>
                <w:szCs w:val="20"/>
              </w:rPr>
              <w:t>ыс</w:t>
            </w:r>
            <w:proofErr w:type="spellEnd"/>
            <w:r w:rsidRPr="00DE739C">
              <w:rPr>
                <w:sz w:val="20"/>
                <w:szCs w:val="20"/>
              </w:rPr>
              <w:t>. руб.(</w:t>
            </w:r>
            <w:proofErr w:type="spellStart"/>
            <w:r w:rsidRPr="00DE739C">
              <w:rPr>
                <w:sz w:val="20"/>
                <w:szCs w:val="20"/>
              </w:rPr>
              <w:t>согласолвание</w:t>
            </w:r>
            <w:proofErr w:type="spellEnd"/>
            <w:r w:rsidRPr="00DE739C">
              <w:rPr>
                <w:sz w:val="20"/>
                <w:szCs w:val="20"/>
              </w:rPr>
              <w:t xml:space="preserve"> </w:t>
            </w:r>
            <w:proofErr w:type="spellStart"/>
            <w:r w:rsidRPr="00DE739C">
              <w:rPr>
                <w:sz w:val="20"/>
                <w:szCs w:val="20"/>
              </w:rPr>
              <w:t>проекта,тех.надзор</w:t>
            </w:r>
            <w:proofErr w:type="spellEnd"/>
            <w:r w:rsidRPr="00DE739C">
              <w:rPr>
                <w:sz w:val="20"/>
                <w:szCs w:val="20"/>
              </w:rPr>
              <w:t xml:space="preserve"> и проверка документации) </w:t>
            </w:r>
          </w:p>
        </w:tc>
        <w:tc>
          <w:tcPr>
            <w:tcW w:w="2655" w:type="dxa"/>
            <w:tcBorders>
              <w:top w:val="single" w:sz="4" w:space="0" w:color="auto"/>
              <w:left w:val="nil"/>
              <w:bottom w:val="single" w:sz="4" w:space="0" w:color="auto"/>
              <w:right w:val="single" w:sz="4" w:space="0" w:color="auto"/>
            </w:tcBorders>
            <w:shd w:val="clear" w:color="auto" w:fill="auto"/>
            <w:vAlign w:val="center"/>
            <w:hideMark/>
          </w:tcPr>
          <w:p w:rsidR="00DE739C" w:rsidRPr="00DE739C" w:rsidRDefault="00DE739C" w:rsidP="00DE739C">
            <w:pPr>
              <w:autoSpaceDE w:val="0"/>
              <w:autoSpaceDN w:val="0"/>
              <w:adjustRightInd w:val="0"/>
              <w:jc w:val="center"/>
              <w:rPr>
                <w:sz w:val="20"/>
                <w:szCs w:val="20"/>
              </w:rPr>
            </w:pPr>
            <w:r w:rsidRPr="00DE739C">
              <w:rPr>
                <w:sz w:val="20"/>
                <w:szCs w:val="20"/>
              </w:rPr>
              <w:t>Расходы, связанные с осуществлением фактического подключени</w:t>
            </w:r>
            <w:proofErr w:type="gramStart"/>
            <w:r w:rsidRPr="00DE739C">
              <w:rPr>
                <w:sz w:val="20"/>
                <w:szCs w:val="20"/>
              </w:rPr>
              <w:t>я(</w:t>
            </w:r>
            <w:proofErr w:type="gramEnd"/>
            <w:r w:rsidRPr="00DE739C">
              <w:rPr>
                <w:sz w:val="20"/>
                <w:szCs w:val="20"/>
              </w:rPr>
              <w:t xml:space="preserve">технологического присоединения) объектов капитального строительства Заявителя к сети газораспределения , </w:t>
            </w:r>
            <w:proofErr w:type="spellStart"/>
            <w:r w:rsidRPr="00DE739C">
              <w:rPr>
                <w:sz w:val="20"/>
                <w:szCs w:val="20"/>
              </w:rPr>
              <w:t>тыс.руб</w:t>
            </w:r>
            <w:proofErr w:type="spellEnd"/>
            <w:r w:rsidRPr="00DE739C">
              <w:rPr>
                <w:sz w:val="20"/>
                <w:szCs w:val="20"/>
              </w:rPr>
              <w:t>.(приемка в эксплуатацию, врезка с изоляцией и пуск газа) с НДС.</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DE739C" w:rsidRPr="00DE739C" w:rsidRDefault="00DE739C" w:rsidP="00DE739C">
            <w:pPr>
              <w:autoSpaceDE w:val="0"/>
              <w:autoSpaceDN w:val="0"/>
              <w:adjustRightInd w:val="0"/>
              <w:jc w:val="center"/>
              <w:rPr>
                <w:sz w:val="20"/>
                <w:szCs w:val="20"/>
              </w:rPr>
            </w:pPr>
            <w:r w:rsidRPr="00DE739C">
              <w:rPr>
                <w:sz w:val="20"/>
                <w:szCs w:val="20"/>
              </w:rPr>
              <w:t>Эффективная ставка налога на прибыль,%</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E739C" w:rsidRPr="00DE739C" w:rsidRDefault="00DE739C" w:rsidP="00DE739C">
            <w:pPr>
              <w:autoSpaceDE w:val="0"/>
              <w:autoSpaceDN w:val="0"/>
              <w:adjustRightInd w:val="0"/>
              <w:jc w:val="center"/>
              <w:rPr>
                <w:sz w:val="20"/>
                <w:szCs w:val="20"/>
              </w:rPr>
            </w:pPr>
            <w:r w:rsidRPr="00DE739C">
              <w:rPr>
                <w:sz w:val="20"/>
                <w:szCs w:val="20"/>
              </w:rPr>
              <w:t xml:space="preserve">Налог на прибыль </w:t>
            </w:r>
            <w:proofErr w:type="spellStart"/>
            <w:r w:rsidRPr="00DE739C">
              <w:rPr>
                <w:sz w:val="20"/>
                <w:szCs w:val="20"/>
              </w:rPr>
              <w:t>тыс</w:t>
            </w:r>
            <w:proofErr w:type="gramStart"/>
            <w:r w:rsidRPr="00DE739C">
              <w:rPr>
                <w:sz w:val="20"/>
                <w:szCs w:val="20"/>
              </w:rPr>
              <w:t>.р</w:t>
            </w:r>
            <w:proofErr w:type="gramEnd"/>
            <w:r w:rsidRPr="00DE739C">
              <w:rPr>
                <w:sz w:val="20"/>
                <w:szCs w:val="20"/>
              </w:rPr>
              <w:t>уб</w:t>
            </w:r>
            <w:proofErr w:type="spellEnd"/>
            <w:r w:rsidRPr="00DE739C">
              <w:rPr>
                <w:sz w:val="20"/>
                <w:szCs w:val="20"/>
              </w:rPr>
              <w:t>.</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DE739C" w:rsidRPr="00DE739C" w:rsidRDefault="00DE739C" w:rsidP="00DE739C">
            <w:pPr>
              <w:autoSpaceDE w:val="0"/>
              <w:autoSpaceDN w:val="0"/>
              <w:adjustRightInd w:val="0"/>
              <w:jc w:val="center"/>
              <w:rPr>
                <w:sz w:val="20"/>
                <w:szCs w:val="20"/>
              </w:rPr>
            </w:pPr>
            <w:r w:rsidRPr="00DE739C">
              <w:rPr>
                <w:sz w:val="20"/>
                <w:szCs w:val="20"/>
              </w:rPr>
              <w:t>Стандартизирован-</w:t>
            </w:r>
            <w:proofErr w:type="spellStart"/>
            <w:r w:rsidRPr="00DE739C">
              <w:rPr>
                <w:sz w:val="20"/>
                <w:szCs w:val="20"/>
              </w:rPr>
              <w:t>ные</w:t>
            </w:r>
            <w:proofErr w:type="spellEnd"/>
            <w:r w:rsidRPr="00DE739C">
              <w:rPr>
                <w:sz w:val="20"/>
                <w:szCs w:val="20"/>
              </w:rPr>
              <w:t xml:space="preserve"> ставки </w:t>
            </w:r>
            <w:proofErr w:type="spellStart"/>
            <w:r w:rsidRPr="00DE739C">
              <w:rPr>
                <w:sz w:val="20"/>
                <w:szCs w:val="20"/>
              </w:rPr>
              <w:t>тыс</w:t>
            </w:r>
            <w:proofErr w:type="gramStart"/>
            <w:r w:rsidRPr="00DE739C">
              <w:rPr>
                <w:sz w:val="20"/>
                <w:szCs w:val="20"/>
              </w:rPr>
              <w:t>.р</w:t>
            </w:r>
            <w:proofErr w:type="gramEnd"/>
            <w:r w:rsidRPr="00DE739C">
              <w:rPr>
                <w:sz w:val="20"/>
                <w:szCs w:val="20"/>
              </w:rPr>
              <w:t>уб</w:t>
            </w:r>
            <w:proofErr w:type="spellEnd"/>
            <w:r w:rsidRPr="00DE739C">
              <w:rPr>
                <w:sz w:val="20"/>
                <w:szCs w:val="20"/>
              </w:rPr>
              <w:t>.</w:t>
            </w:r>
          </w:p>
        </w:tc>
      </w:tr>
      <w:tr w:rsidR="00DE739C" w:rsidRPr="00DE739C" w:rsidTr="00DE739C">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2</w:t>
            </w:r>
          </w:p>
        </w:tc>
        <w:tc>
          <w:tcPr>
            <w:tcW w:w="168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3</w:t>
            </w:r>
          </w:p>
        </w:tc>
        <w:tc>
          <w:tcPr>
            <w:tcW w:w="2655"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4</w:t>
            </w:r>
          </w:p>
        </w:tc>
        <w:tc>
          <w:tcPr>
            <w:tcW w:w="117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5</w:t>
            </w:r>
          </w:p>
        </w:tc>
        <w:tc>
          <w:tcPr>
            <w:tcW w:w="100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6</w:t>
            </w:r>
          </w:p>
        </w:tc>
        <w:tc>
          <w:tcPr>
            <w:tcW w:w="169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7</w:t>
            </w:r>
          </w:p>
        </w:tc>
      </w:tr>
      <w:tr w:rsidR="00DE739C" w:rsidRPr="00DE739C" w:rsidTr="00DE739C">
        <w:trPr>
          <w:trHeight w:val="284"/>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p>
        </w:tc>
        <w:tc>
          <w:tcPr>
            <w:tcW w:w="9444" w:type="dxa"/>
            <w:gridSpan w:val="6"/>
            <w:tcBorders>
              <w:top w:val="single" w:sz="4" w:space="0" w:color="auto"/>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Полиэтиленовые газопроводы</w:t>
            </w:r>
          </w:p>
        </w:tc>
      </w:tr>
      <w:tr w:rsidR="00DE739C" w:rsidRPr="00DE739C" w:rsidTr="00DE739C">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109 мм и менее</w:t>
            </w:r>
          </w:p>
        </w:tc>
        <w:tc>
          <w:tcPr>
            <w:tcW w:w="168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10,35</w:t>
            </w:r>
          </w:p>
        </w:tc>
        <w:tc>
          <w:tcPr>
            <w:tcW w:w="2655"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53,21</w:t>
            </w:r>
          </w:p>
        </w:tc>
        <w:tc>
          <w:tcPr>
            <w:tcW w:w="117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20,00</w:t>
            </w:r>
          </w:p>
        </w:tc>
        <w:tc>
          <w:tcPr>
            <w:tcW w:w="100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15,89</w:t>
            </w:r>
          </w:p>
        </w:tc>
        <w:tc>
          <w:tcPr>
            <w:tcW w:w="169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79,45</w:t>
            </w:r>
          </w:p>
        </w:tc>
      </w:tr>
      <w:tr w:rsidR="00DE739C" w:rsidRPr="00DE739C" w:rsidTr="00DE739C">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lastRenderedPageBreak/>
              <w:t>2</w:t>
            </w:r>
          </w:p>
        </w:tc>
        <w:tc>
          <w:tcPr>
            <w:tcW w:w="1239"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110-159 мм</w:t>
            </w:r>
          </w:p>
        </w:tc>
        <w:tc>
          <w:tcPr>
            <w:tcW w:w="168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10,35</w:t>
            </w:r>
          </w:p>
        </w:tc>
        <w:tc>
          <w:tcPr>
            <w:tcW w:w="2655"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53,21</w:t>
            </w:r>
          </w:p>
        </w:tc>
        <w:tc>
          <w:tcPr>
            <w:tcW w:w="117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20,00</w:t>
            </w:r>
          </w:p>
        </w:tc>
        <w:tc>
          <w:tcPr>
            <w:tcW w:w="100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15,89</w:t>
            </w:r>
          </w:p>
        </w:tc>
        <w:tc>
          <w:tcPr>
            <w:tcW w:w="169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79,45</w:t>
            </w:r>
          </w:p>
        </w:tc>
      </w:tr>
      <w:tr w:rsidR="00DE739C" w:rsidRPr="00DE739C" w:rsidTr="00DE739C">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tcPr>
          <w:p w:rsidR="00DE739C" w:rsidRPr="00DE739C" w:rsidRDefault="00DE739C" w:rsidP="00DE739C">
            <w:pPr>
              <w:autoSpaceDE w:val="0"/>
              <w:autoSpaceDN w:val="0"/>
              <w:adjustRightInd w:val="0"/>
              <w:jc w:val="center"/>
              <w:rPr>
                <w:sz w:val="20"/>
                <w:szCs w:val="20"/>
              </w:rPr>
            </w:pPr>
            <w:r w:rsidRPr="00DE739C">
              <w:rPr>
                <w:sz w:val="20"/>
                <w:szCs w:val="20"/>
              </w:rPr>
              <w:t>3</w:t>
            </w:r>
          </w:p>
        </w:tc>
        <w:tc>
          <w:tcPr>
            <w:tcW w:w="1239"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160-224 мм</w:t>
            </w:r>
          </w:p>
        </w:tc>
        <w:tc>
          <w:tcPr>
            <w:tcW w:w="168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10,35</w:t>
            </w:r>
          </w:p>
        </w:tc>
        <w:tc>
          <w:tcPr>
            <w:tcW w:w="2655"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61,01</w:t>
            </w:r>
          </w:p>
        </w:tc>
        <w:tc>
          <w:tcPr>
            <w:tcW w:w="117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20,00</w:t>
            </w:r>
          </w:p>
        </w:tc>
        <w:tc>
          <w:tcPr>
            <w:tcW w:w="100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17,84</w:t>
            </w:r>
          </w:p>
        </w:tc>
        <w:tc>
          <w:tcPr>
            <w:tcW w:w="169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89,20</w:t>
            </w:r>
          </w:p>
        </w:tc>
      </w:tr>
      <w:tr w:rsidR="00DE739C" w:rsidRPr="00DE739C" w:rsidTr="00DE739C">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225-314 мм</w:t>
            </w:r>
          </w:p>
        </w:tc>
        <w:tc>
          <w:tcPr>
            <w:tcW w:w="168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10,35</w:t>
            </w:r>
          </w:p>
        </w:tc>
        <w:tc>
          <w:tcPr>
            <w:tcW w:w="2655"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66,09</w:t>
            </w:r>
          </w:p>
        </w:tc>
        <w:tc>
          <w:tcPr>
            <w:tcW w:w="117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20,00</w:t>
            </w:r>
          </w:p>
        </w:tc>
        <w:tc>
          <w:tcPr>
            <w:tcW w:w="100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19,11</w:t>
            </w:r>
          </w:p>
        </w:tc>
        <w:tc>
          <w:tcPr>
            <w:tcW w:w="169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95,55</w:t>
            </w:r>
          </w:p>
        </w:tc>
      </w:tr>
      <w:tr w:rsidR="00DE739C" w:rsidRPr="00DE739C" w:rsidTr="00DE739C">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tcPr>
          <w:p w:rsidR="00DE739C" w:rsidRPr="00DE739C" w:rsidRDefault="00DE739C" w:rsidP="00DE739C">
            <w:pPr>
              <w:autoSpaceDE w:val="0"/>
              <w:autoSpaceDN w:val="0"/>
              <w:adjustRightInd w:val="0"/>
              <w:jc w:val="center"/>
              <w:rPr>
                <w:sz w:val="20"/>
                <w:szCs w:val="20"/>
              </w:rPr>
            </w:pPr>
            <w:r w:rsidRPr="00DE739C">
              <w:rPr>
                <w:sz w:val="20"/>
                <w:szCs w:val="20"/>
              </w:rPr>
              <w:t>5</w:t>
            </w:r>
          </w:p>
        </w:tc>
        <w:tc>
          <w:tcPr>
            <w:tcW w:w="1239"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315 мм и выше.</w:t>
            </w:r>
          </w:p>
        </w:tc>
        <w:tc>
          <w:tcPr>
            <w:tcW w:w="168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10,35</w:t>
            </w:r>
          </w:p>
        </w:tc>
        <w:tc>
          <w:tcPr>
            <w:tcW w:w="2655"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66,09</w:t>
            </w:r>
          </w:p>
        </w:tc>
        <w:tc>
          <w:tcPr>
            <w:tcW w:w="117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20,00</w:t>
            </w:r>
          </w:p>
        </w:tc>
        <w:tc>
          <w:tcPr>
            <w:tcW w:w="1003"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19,11</w:t>
            </w:r>
          </w:p>
        </w:tc>
        <w:tc>
          <w:tcPr>
            <w:tcW w:w="169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DE739C">
            <w:pPr>
              <w:autoSpaceDE w:val="0"/>
              <w:autoSpaceDN w:val="0"/>
              <w:adjustRightInd w:val="0"/>
              <w:jc w:val="center"/>
              <w:rPr>
                <w:sz w:val="20"/>
                <w:szCs w:val="20"/>
              </w:rPr>
            </w:pPr>
            <w:r w:rsidRPr="00DE739C">
              <w:rPr>
                <w:sz w:val="20"/>
                <w:szCs w:val="20"/>
              </w:rPr>
              <w:t>95,55</w:t>
            </w:r>
          </w:p>
        </w:tc>
      </w:tr>
    </w:tbl>
    <w:p w:rsidR="00DE739C" w:rsidRDefault="00DE739C" w:rsidP="00DE739C">
      <w:pPr>
        <w:autoSpaceDE w:val="0"/>
        <w:autoSpaceDN w:val="0"/>
        <w:adjustRightInd w:val="0"/>
        <w:ind w:firstLine="709"/>
        <w:jc w:val="both"/>
      </w:pPr>
    </w:p>
    <w:p w:rsidR="00AA0CFA" w:rsidRPr="009D49C9" w:rsidRDefault="00AA0CFA" w:rsidP="00DE739C">
      <w:pPr>
        <w:ind w:firstLine="709"/>
        <w:jc w:val="both"/>
      </w:pPr>
      <w:r w:rsidRPr="009D49C9">
        <w:t>1.6 Определение величины платы за технологическое</w:t>
      </w:r>
      <w:r w:rsidR="00DE739C">
        <w:t xml:space="preserve"> </w:t>
      </w:r>
      <w:r w:rsidRPr="009D49C9">
        <w:t>присоединение на основании утвержденных стандартизированных тарифных ставок.</w:t>
      </w:r>
    </w:p>
    <w:p w:rsidR="00AA0CFA" w:rsidRPr="009D49C9" w:rsidRDefault="00AA0CFA" w:rsidP="00DE739C">
      <w:pPr>
        <w:autoSpaceDE w:val="0"/>
        <w:autoSpaceDN w:val="0"/>
        <w:adjustRightInd w:val="0"/>
        <w:ind w:firstLine="709"/>
        <w:jc w:val="both"/>
      </w:pPr>
      <w:r w:rsidRPr="009D49C9">
        <w:t>1.6.1.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формуле с учетом положений пункта 16 Методических указаний:</w:t>
      </w:r>
      <w:r w:rsidRPr="009D49C9">
        <w:rPr>
          <w:noProof/>
          <w:position w:val="-32"/>
        </w:rPr>
        <w:t xml:space="preserve"> </w:t>
      </w:r>
      <w:r w:rsidRPr="009D49C9">
        <w:rPr>
          <w:noProof/>
          <w:position w:val="-32"/>
        </w:rPr>
        <w:drawing>
          <wp:inline distT="0" distB="0" distL="0" distR="0" wp14:anchorId="0E352DD6" wp14:editId="292C33B9">
            <wp:extent cx="6637020" cy="6172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37020" cy="617220"/>
                    </a:xfrm>
                    <a:prstGeom prst="rect">
                      <a:avLst/>
                    </a:prstGeom>
                    <a:noFill/>
                    <a:ln>
                      <a:noFill/>
                    </a:ln>
                  </pic:spPr>
                </pic:pic>
              </a:graphicData>
            </a:graphic>
          </wp:inline>
        </w:drawing>
      </w:r>
    </w:p>
    <w:p w:rsidR="00AA0CFA" w:rsidRPr="009D49C9" w:rsidRDefault="00AA0CFA" w:rsidP="00AA0CFA">
      <w:pPr>
        <w:pStyle w:val="ConsPlusNormal"/>
        <w:ind w:firstLine="540"/>
        <w:jc w:val="both"/>
        <w:rPr>
          <w:sz w:val="24"/>
          <w:szCs w:val="24"/>
        </w:rPr>
      </w:pPr>
      <w:r w:rsidRPr="009D49C9">
        <w:rPr>
          <w:sz w:val="24"/>
          <w:szCs w:val="24"/>
        </w:rPr>
        <w:t xml:space="preserve"> (руб.), где:</w:t>
      </w:r>
    </w:p>
    <w:p w:rsidR="00AA0CFA" w:rsidRPr="009D49C9" w:rsidRDefault="00AA0CFA" w:rsidP="00AA0CFA">
      <w:pPr>
        <w:pStyle w:val="ConsPlusNormal"/>
        <w:ind w:firstLine="540"/>
        <w:jc w:val="both"/>
        <w:rPr>
          <w:sz w:val="24"/>
          <w:szCs w:val="24"/>
        </w:rPr>
      </w:pPr>
      <w:r w:rsidRPr="009D49C9">
        <w:rPr>
          <w:noProof/>
          <w:position w:val="-12"/>
          <w:sz w:val="24"/>
          <w:szCs w:val="24"/>
          <w:lang w:eastAsia="ru-RU"/>
        </w:rPr>
        <w:drawing>
          <wp:inline distT="0" distB="0" distL="0" distR="0" wp14:anchorId="4266382E" wp14:editId="66860CF5">
            <wp:extent cx="213360" cy="2971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360" cy="297180"/>
                    </a:xfrm>
                    <a:prstGeom prst="rect">
                      <a:avLst/>
                    </a:prstGeom>
                    <a:noFill/>
                    <a:ln>
                      <a:noFill/>
                    </a:ln>
                  </pic:spPr>
                </pic:pic>
              </a:graphicData>
            </a:graphic>
          </wp:inline>
        </w:drawing>
      </w:r>
      <w:r w:rsidRPr="009D49C9">
        <w:rPr>
          <w:sz w:val="24"/>
          <w:szCs w:val="24"/>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w:t>
      </w:r>
      <w:proofErr w:type="gramStart"/>
      <w:r w:rsidRPr="009D49C9">
        <w:rPr>
          <w:sz w:val="24"/>
          <w:szCs w:val="24"/>
        </w:rPr>
        <w:t>й(</w:t>
      </w:r>
      <w:proofErr w:type="gramEnd"/>
      <w:r w:rsidRPr="009D49C9">
        <w:rPr>
          <w:sz w:val="24"/>
          <w:szCs w:val="24"/>
        </w:rPr>
        <w:t>-ых) точке(-ах) подключения газоиспользующего оборудования Заявителя;</w:t>
      </w:r>
    </w:p>
    <w:p w:rsidR="00AA0CFA" w:rsidRPr="009D49C9" w:rsidRDefault="00AA0CFA" w:rsidP="00AA0CFA">
      <w:pPr>
        <w:pStyle w:val="ConsPlusNormal"/>
        <w:ind w:firstLine="540"/>
        <w:jc w:val="both"/>
        <w:rPr>
          <w:sz w:val="24"/>
          <w:szCs w:val="24"/>
        </w:rPr>
      </w:pPr>
      <w:r w:rsidRPr="009D49C9">
        <w:rPr>
          <w:noProof/>
          <w:position w:val="-14"/>
          <w:sz w:val="24"/>
          <w:szCs w:val="24"/>
          <w:lang w:eastAsia="ru-RU"/>
        </w:rPr>
        <w:drawing>
          <wp:inline distT="0" distB="0" distL="0" distR="0" wp14:anchorId="3FAC0173" wp14:editId="44C06893">
            <wp:extent cx="236220" cy="3124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6220" cy="312420"/>
                    </a:xfrm>
                    <a:prstGeom prst="rect">
                      <a:avLst/>
                    </a:prstGeom>
                    <a:noFill/>
                    <a:ln>
                      <a:noFill/>
                    </a:ln>
                  </pic:spPr>
                </pic:pic>
              </a:graphicData>
            </a:graphic>
          </wp:inline>
        </w:drawing>
      </w:r>
      <w:r w:rsidRPr="009D49C9">
        <w:rPr>
          <w:sz w:val="24"/>
          <w:szCs w:val="24"/>
        </w:rPr>
        <w:t xml:space="preserve"> - протяженность строящегося стального газопровода i-того диапазона диаметров и j-типа способа прокладки;</w:t>
      </w:r>
    </w:p>
    <w:p w:rsidR="00AA0CFA" w:rsidRPr="009D49C9" w:rsidRDefault="00AA0CFA" w:rsidP="00AA0CFA">
      <w:pPr>
        <w:pStyle w:val="ConsPlusNormal"/>
        <w:ind w:firstLine="540"/>
        <w:jc w:val="both"/>
        <w:rPr>
          <w:sz w:val="24"/>
          <w:szCs w:val="24"/>
        </w:rPr>
      </w:pPr>
      <w:r w:rsidRPr="009D49C9">
        <w:rPr>
          <w:noProof/>
          <w:position w:val="-12"/>
          <w:sz w:val="24"/>
          <w:szCs w:val="24"/>
          <w:lang w:eastAsia="ru-RU"/>
        </w:rPr>
        <w:drawing>
          <wp:inline distT="0" distB="0" distL="0" distR="0" wp14:anchorId="2478BA67" wp14:editId="4693C394">
            <wp:extent cx="236220" cy="2971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6220" cy="297180"/>
                    </a:xfrm>
                    <a:prstGeom prst="rect">
                      <a:avLst/>
                    </a:prstGeom>
                    <a:noFill/>
                    <a:ln>
                      <a:noFill/>
                    </a:ln>
                  </pic:spPr>
                </pic:pic>
              </a:graphicData>
            </a:graphic>
          </wp:inline>
        </w:drawing>
      </w:r>
      <w:r w:rsidRPr="009D49C9">
        <w:rPr>
          <w:sz w:val="24"/>
          <w:szCs w:val="24"/>
        </w:rPr>
        <w:t xml:space="preserve"> - протяженность строящегося полиэтиленового газопровода k-того диапазона диаметров;</w:t>
      </w:r>
    </w:p>
    <w:p w:rsidR="00AA0CFA" w:rsidRPr="009D49C9" w:rsidRDefault="00AA0CFA" w:rsidP="00AA0CFA">
      <w:pPr>
        <w:pStyle w:val="ConsPlusNormal"/>
        <w:ind w:firstLine="540"/>
        <w:jc w:val="both"/>
        <w:rPr>
          <w:sz w:val="24"/>
          <w:szCs w:val="24"/>
        </w:rPr>
      </w:pPr>
      <w:r w:rsidRPr="009D49C9">
        <w:rPr>
          <w:noProof/>
          <w:position w:val="-12"/>
          <w:sz w:val="24"/>
          <w:szCs w:val="24"/>
          <w:lang w:eastAsia="ru-RU"/>
        </w:rPr>
        <w:drawing>
          <wp:inline distT="0" distB="0" distL="0" distR="0" wp14:anchorId="2DC2ED84" wp14:editId="2A1EB83F">
            <wp:extent cx="274320" cy="2971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320" cy="297180"/>
                    </a:xfrm>
                    <a:prstGeom prst="rect">
                      <a:avLst/>
                    </a:prstGeom>
                    <a:noFill/>
                    <a:ln>
                      <a:noFill/>
                    </a:ln>
                  </pic:spPr>
                </pic:pic>
              </a:graphicData>
            </a:graphic>
          </wp:inline>
        </w:drawing>
      </w:r>
      <w:r w:rsidRPr="009D49C9">
        <w:rPr>
          <w:sz w:val="24"/>
          <w:szCs w:val="24"/>
        </w:rPr>
        <w:t xml:space="preserve"> - максимальный часовой расход газа газоиспользующего оборудования Заявителя, подключаемый с использованием газорегуляторного пункта n-</w:t>
      </w:r>
      <w:proofErr w:type="spellStart"/>
      <w:r w:rsidRPr="009D49C9">
        <w:rPr>
          <w:sz w:val="24"/>
          <w:szCs w:val="24"/>
        </w:rPr>
        <w:t>ного</w:t>
      </w:r>
      <w:proofErr w:type="spellEnd"/>
      <w:r w:rsidRPr="009D49C9">
        <w:rPr>
          <w:sz w:val="24"/>
          <w:szCs w:val="24"/>
        </w:rPr>
        <w:t xml:space="preserve"> диапазона максимального часового расхода газа, без учета расхода газа, ранее подключенного в рассматриваемо</w:t>
      </w:r>
      <w:proofErr w:type="gramStart"/>
      <w:r w:rsidRPr="009D49C9">
        <w:rPr>
          <w:sz w:val="24"/>
          <w:szCs w:val="24"/>
        </w:rPr>
        <w:t>й(</w:t>
      </w:r>
      <w:proofErr w:type="gramEnd"/>
      <w:r w:rsidRPr="009D49C9">
        <w:rPr>
          <w:sz w:val="24"/>
          <w:szCs w:val="24"/>
        </w:rPr>
        <w:t>-ых) точке(-ах) подключения газоиспользующего оборудования Заявителя;</w:t>
      </w:r>
    </w:p>
    <w:p w:rsidR="00AA0CFA" w:rsidRPr="009D49C9" w:rsidRDefault="00AA0CFA" w:rsidP="00AA0CFA">
      <w:pPr>
        <w:pStyle w:val="ConsPlusNormal"/>
        <w:ind w:firstLine="540"/>
        <w:jc w:val="both"/>
        <w:rPr>
          <w:sz w:val="24"/>
          <w:szCs w:val="24"/>
        </w:rPr>
      </w:pPr>
      <w:r w:rsidRPr="009D49C9">
        <w:rPr>
          <w:noProof/>
          <w:position w:val="-12"/>
          <w:sz w:val="24"/>
          <w:szCs w:val="24"/>
          <w:lang w:eastAsia="ru-RU"/>
        </w:rPr>
        <w:drawing>
          <wp:inline distT="0" distB="0" distL="0" distR="0" wp14:anchorId="778F13D0" wp14:editId="46F804FA">
            <wp:extent cx="373380" cy="29718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3380" cy="297180"/>
                    </a:xfrm>
                    <a:prstGeom prst="rect">
                      <a:avLst/>
                    </a:prstGeom>
                    <a:noFill/>
                    <a:ln>
                      <a:noFill/>
                    </a:ln>
                  </pic:spPr>
                </pic:pic>
              </a:graphicData>
            </a:graphic>
          </wp:inline>
        </w:drawing>
      </w:r>
      <w:r w:rsidRPr="009D49C9">
        <w:rPr>
          <w:sz w:val="24"/>
          <w:szCs w:val="24"/>
        </w:rPr>
        <w:t xml:space="preserve"> - максимальный часовой расход газа газоиспользующего оборудования Заявителя, подключаемый с использованием станции катодной защиты, без учета расхода газа, ранее подключенного в рассматриваемо</w:t>
      </w:r>
      <w:proofErr w:type="gramStart"/>
      <w:r w:rsidRPr="009D49C9">
        <w:rPr>
          <w:sz w:val="24"/>
          <w:szCs w:val="24"/>
        </w:rPr>
        <w:t>й(</w:t>
      </w:r>
      <w:proofErr w:type="gramEnd"/>
      <w:r w:rsidRPr="009D49C9">
        <w:rPr>
          <w:sz w:val="24"/>
          <w:szCs w:val="24"/>
        </w:rPr>
        <w:t>-ых) точке(-ах) подключения газоиспользующего оборудования Заявителя;</w:t>
      </w:r>
    </w:p>
    <w:p w:rsidR="00AA0CFA" w:rsidRPr="009D49C9" w:rsidRDefault="00AA0CFA" w:rsidP="00AA0CFA">
      <w:pPr>
        <w:pStyle w:val="ConsPlusNormal"/>
        <w:ind w:firstLine="540"/>
        <w:jc w:val="both"/>
        <w:rPr>
          <w:sz w:val="24"/>
          <w:szCs w:val="24"/>
        </w:rPr>
      </w:pPr>
      <w:r w:rsidRPr="009D49C9">
        <w:rPr>
          <w:noProof/>
          <w:position w:val="-12"/>
          <w:sz w:val="24"/>
          <w:szCs w:val="24"/>
          <w:lang w:eastAsia="ru-RU"/>
        </w:rPr>
        <w:drawing>
          <wp:inline distT="0" distB="0" distL="0" distR="0" wp14:anchorId="33E3D2BF" wp14:editId="4618C0C1">
            <wp:extent cx="312420" cy="2971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2420" cy="297180"/>
                    </a:xfrm>
                    <a:prstGeom prst="rect">
                      <a:avLst/>
                    </a:prstGeom>
                    <a:noFill/>
                    <a:ln>
                      <a:noFill/>
                    </a:ln>
                  </pic:spPr>
                </pic:pic>
              </a:graphicData>
            </a:graphic>
          </wp:inline>
        </w:drawing>
      </w:r>
      <w:r w:rsidRPr="009D49C9">
        <w:rPr>
          <w:sz w:val="24"/>
          <w:szCs w:val="24"/>
        </w:rPr>
        <w:t xml:space="preserve"> - количество фактических подключений (технологических присоединений) к стальному газопроводу i-того диапазона диаметров (полиэтиленовому газопроводу k-того диапазона диаметров).</w:t>
      </w:r>
    </w:p>
    <w:p w:rsidR="00AA0CFA" w:rsidRPr="009D49C9" w:rsidRDefault="00AA0CFA" w:rsidP="00AA0CFA">
      <w:pPr>
        <w:pStyle w:val="ConsPlusNormal"/>
        <w:ind w:firstLine="708"/>
        <w:jc w:val="both"/>
        <w:rPr>
          <w:sz w:val="24"/>
          <w:szCs w:val="24"/>
        </w:rPr>
      </w:pPr>
      <w:r w:rsidRPr="009D49C9">
        <w:rPr>
          <w:sz w:val="24"/>
          <w:szCs w:val="24"/>
        </w:rPr>
        <w:t>1.6.2.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формуле с учетом положений пункта 16 Методических указаний:</w:t>
      </w:r>
    </w:p>
    <w:p w:rsidR="00AA0CFA" w:rsidRPr="009D49C9" w:rsidRDefault="00AA0CFA" w:rsidP="00AA0CFA">
      <w:pPr>
        <w:autoSpaceDE w:val="0"/>
        <w:autoSpaceDN w:val="0"/>
        <w:adjustRightInd w:val="0"/>
        <w:ind w:firstLine="540"/>
        <w:jc w:val="both"/>
      </w:pPr>
      <w:r w:rsidRPr="009D49C9">
        <w:rPr>
          <w:rFonts w:eastAsiaTheme="minorHAnsi"/>
          <w:bCs/>
          <w:noProof/>
          <w:position w:val="-30"/>
        </w:rPr>
        <w:drawing>
          <wp:inline distT="0" distB="0" distL="0" distR="0" wp14:anchorId="3EA77E03" wp14:editId="3A9A0106">
            <wp:extent cx="5516880" cy="59436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16880" cy="594360"/>
                    </a:xfrm>
                    <a:prstGeom prst="rect">
                      <a:avLst/>
                    </a:prstGeom>
                    <a:noFill/>
                    <a:ln>
                      <a:noFill/>
                    </a:ln>
                  </pic:spPr>
                </pic:pic>
              </a:graphicData>
            </a:graphic>
          </wp:inline>
        </w:drawing>
      </w:r>
      <w:r w:rsidRPr="009D49C9">
        <w:rPr>
          <w:rFonts w:eastAsiaTheme="minorHAnsi"/>
          <w:bCs/>
          <w:lang w:eastAsia="en-US"/>
        </w:rPr>
        <w:t xml:space="preserve"> , (руб.)</w:t>
      </w:r>
    </w:p>
    <w:p w:rsidR="00AA0CFA" w:rsidRPr="009D49C9" w:rsidRDefault="00AA0CFA" w:rsidP="00AA0CFA">
      <w:pPr>
        <w:autoSpaceDE w:val="0"/>
        <w:autoSpaceDN w:val="0"/>
        <w:adjustRightInd w:val="0"/>
        <w:ind w:firstLine="708"/>
        <w:jc w:val="both"/>
        <w:rPr>
          <w:bCs/>
        </w:rPr>
      </w:pPr>
      <w:r w:rsidRPr="009D49C9">
        <w:t xml:space="preserve">Расчет </w:t>
      </w:r>
      <w:r w:rsidRPr="009D49C9">
        <w:rPr>
          <w:bCs/>
        </w:rPr>
        <w:t>стандартизированных тарифных ставок приведен в приложениях № 2; 3; 4; 5; к экспертному заключению.</w:t>
      </w:r>
    </w:p>
    <w:p w:rsidR="00AA0CFA" w:rsidRDefault="00AA0CFA" w:rsidP="00AA0CFA">
      <w:pPr>
        <w:autoSpaceDE w:val="0"/>
        <w:autoSpaceDN w:val="0"/>
        <w:adjustRightInd w:val="0"/>
        <w:ind w:firstLine="708"/>
        <w:jc w:val="both"/>
        <w:rPr>
          <w:bCs/>
        </w:rPr>
      </w:pPr>
      <w:r w:rsidRPr="009D49C9">
        <w:rPr>
          <w:bCs/>
        </w:rPr>
        <w:t>Результаты расчета представлены в таблице, без учета НДС, с учетом индекса-дефлятора 1,074 на 2016 год на основании Прогноза социально-экономического развития Российской Федерации.</w:t>
      </w:r>
    </w:p>
    <w:p w:rsidR="00DE739C" w:rsidRDefault="00DE739C" w:rsidP="00AA0CFA">
      <w:pPr>
        <w:autoSpaceDE w:val="0"/>
        <w:autoSpaceDN w:val="0"/>
        <w:adjustRightInd w:val="0"/>
        <w:ind w:firstLine="708"/>
        <w:jc w:val="both"/>
        <w:rPr>
          <w:bCs/>
        </w:rPr>
      </w:pPr>
    </w:p>
    <w:p w:rsidR="00DE739C" w:rsidRDefault="00DE739C" w:rsidP="00AA0CFA">
      <w:pPr>
        <w:autoSpaceDE w:val="0"/>
        <w:autoSpaceDN w:val="0"/>
        <w:adjustRightInd w:val="0"/>
        <w:ind w:firstLine="708"/>
        <w:jc w:val="both"/>
        <w:rPr>
          <w:bCs/>
        </w:rPr>
      </w:pPr>
      <w:proofErr w:type="gramStart"/>
      <w:r w:rsidRPr="00DE739C">
        <w:rPr>
          <w:bCs/>
        </w:rPr>
        <w:t>Экспертная группа предлагает установить 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сетям газораспределения ОАО «</w:t>
      </w:r>
      <w:proofErr w:type="spellStart"/>
      <w:r w:rsidRPr="00DE739C">
        <w:rPr>
          <w:bCs/>
        </w:rPr>
        <w:t>Малоярославецмежрайгаз</w:t>
      </w:r>
      <w:proofErr w:type="spellEnd"/>
      <w:r w:rsidRPr="00DE739C">
        <w:rPr>
          <w:bCs/>
        </w:rPr>
        <w:t>» на 2016 год,  в следующих  размерах:</w:t>
      </w:r>
      <w:proofErr w:type="gramEnd"/>
    </w:p>
    <w:p w:rsidR="00DE739C" w:rsidRDefault="00DE739C" w:rsidP="00AA0CFA">
      <w:pPr>
        <w:autoSpaceDE w:val="0"/>
        <w:autoSpaceDN w:val="0"/>
        <w:adjustRightInd w:val="0"/>
        <w:ind w:firstLine="708"/>
        <w:jc w:val="both"/>
        <w:rPr>
          <w:bCs/>
        </w:rPr>
      </w:pPr>
    </w:p>
    <w:tbl>
      <w:tblPr>
        <w:tblW w:w="9781" w:type="dxa"/>
        <w:jc w:val="center"/>
        <w:tblInd w:w="-34" w:type="dxa"/>
        <w:tblLayout w:type="fixed"/>
        <w:tblLook w:val="04A0" w:firstRow="1" w:lastRow="0" w:firstColumn="1" w:lastColumn="0" w:noHBand="0" w:noVBand="1"/>
      </w:tblPr>
      <w:tblGrid>
        <w:gridCol w:w="568"/>
        <w:gridCol w:w="1701"/>
        <w:gridCol w:w="992"/>
        <w:gridCol w:w="1417"/>
        <w:gridCol w:w="1418"/>
        <w:gridCol w:w="1134"/>
        <w:gridCol w:w="850"/>
        <w:gridCol w:w="1701"/>
      </w:tblGrid>
      <w:tr w:rsidR="00DE739C" w:rsidRPr="00DE739C" w:rsidTr="00DE739C">
        <w:trPr>
          <w:trHeight w:val="525"/>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39C" w:rsidRPr="00DE739C" w:rsidRDefault="00DE739C" w:rsidP="003A23FE">
            <w:pPr>
              <w:rPr>
                <w:color w:val="000000"/>
                <w:sz w:val="20"/>
                <w:szCs w:val="20"/>
              </w:rPr>
            </w:pPr>
            <w:r w:rsidRPr="00DE739C">
              <w:rPr>
                <w:color w:val="000000"/>
                <w:sz w:val="20"/>
                <w:szCs w:val="20"/>
              </w:rPr>
              <w:t xml:space="preserve">№ </w:t>
            </w:r>
            <w:proofErr w:type="gramStart"/>
            <w:r w:rsidRPr="00DE739C">
              <w:rPr>
                <w:color w:val="000000"/>
                <w:sz w:val="20"/>
                <w:szCs w:val="20"/>
              </w:rPr>
              <w:t>п</w:t>
            </w:r>
            <w:proofErr w:type="gramEnd"/>
            <w:r w:rsidRPr="00DE739C">
              <w:rPr>
                <w:color w:val="000000"/>
                <w:sz w:val="20"/>
                <w:szCs w:val="20"/>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39C" w:rsidRPr="00DE739C" w:rsidRDefault="00DE739C" w:rsidP="003A23FE">
            <w:pPr>
              <w:jc w:val="center"/>
              <w:rPr>
                <w:color w:val="000000"/>
                <w:sz w:val="20"/>
                <w:szCs w:val="20"/>
              </w:rPr>
            </w:pPr>
            <w:r w:rsidRPr="00DE739C">
              <w:rPr>
                <w:color w:val="000000"/>
                <w:sz w:val="20"/>
                <w:szCs w:val="20"/>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r w:rsidRPr="00DE739C">
              <w:rPr>
                <w:color w:val="000000"/>
                <w:sz w:val="20"/>
                <w:szCs w:val="20"/>
              </w:rPr>
              <w:t>Разработка проектной документации руб./м3 в час</w:t>
            </w:r>
          </w:p>
          <w:p w:rsidR="00DE739C" w:rsidRPr="00DE739C" w:rsidRDefault="00DE739C" w:rsidP="003A23FE">
            <w:pPr>
              <w:jc w:val="center"/>
              <w:rPr>
                <w:color w:val="000000"/>
                <w:sz w:val="20"/>
                <w:szCs w:val="20"/>
              </w:rPr>
            </w:pPr>
            <w:r w:rsidRPr="00DE739C">
              <w:rPr>
                <w:color w:val="000000"/>
                <w:sz w:val="20"/>
                <w:szCs w:val="20"/>
              </w:rPr>
              <w:t>(руб./ед.)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r w:rsidRPr="00DE739C">
              <w:rPr>
                <w:color w:val="000000"/>
                <w:sz w:val="20"/>
                <w:szCs w:val="20"/>
              </w:rPr>
              <w:t xml:space="preserve">Строительство (реконструкция) газопроводов протяженностью 1км, </w:t>
            </w:r>
          </w:p>
          <w:p w:rsidR="00DE739C" w:rsidRPr="00DE739C" w:rsidRDefault="00DE739C" w:rsidP="003A23FE">
            <w:pPr>
              <w:jc w:val="center"/>
              <w:rPr>
                <w:color w:val="000000"/>
                <w:sz w:val="20"/>
                <w:szCs w:val="20"/>
              </w:rPr>
            </w:pPr>
            <w:r w:rsidRPr="00DE739C">
              <w:rPr>
                <w:color w:val="000000"/>
                <w:sz w:val="20"/>
                <w:szCs w:val="20"/>
              </w:rPr>
              <w:t xml:space="preserve"> </w:t>
            </w:r>
            <w:proofErr w:type="spellStart"/>
            <w:r w:rsidRPr="00DE739C">
              <w:rPr>
                <w:color w:val="000000"/>
                <w:sz w:val="20"/>
                <w:szCs w:val="20"/>
              </w:rPr>
              <w:t>тыс</w:t>
            </w:r>
            <w:proofErr w:type="gramStart"/>
            <w:r w:rsidRPr="00DE739C">
              <w:rPr>
                <w:color w:val="000000"/>
                <w:sz w:val="20"/>
                <w:szCs w:val="20"/>
              </w:rPr>
              <w:t>.р</w:t>
            </w:r>
            <w:proofErr w:type="gramEnd"/>
            <w:r w:rsidRPr="00DE739C">
              <w:rPr>
                <w:color w:val="000000"/>
                <w:sz w:val="20"/>
                <w:szCs w:val="20"/>
              </w:rPr>
              <w:t>уб</w:t>
            </w:r>
            <w:proofErr w:type="spellEnd"/>
            <w:r w:rsidRPr="00DE739C">
              <w:rPr>
                <w:color w:val="000000"/>
                <w:sz w:val="20"/>
                <w:szCs w:val="20"/>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r w:rsidRPr="00DE739C">
              <w:rPr>
                <w:color w:val="000000"/>
                <w:sz w:val="20"/>
                <w:szCs w:val="20"/>
              </w:rPr>
              <w:t>Строительство (реконструкция) газопроводов всех диаметров материалов труб и типов прокладки, руб./</w:t>
            </w:r>
            <w:proofErr w:type="gramStart"/>
            <w:r w:rsidRPr="00DE739C">
              <w:rPr>
                <w:color w:val="000000"/>
                <w:sz w:val="20"/>
                <w:szCs w:val="20"/>
              </w:rPr>
              <w:t>м</w:t>
            </w:r>
            <w:proofErr w:type="gramEnd"/>
            <w:r w:rsidRPr="00DE739C">
              <w:rPr>
                <w:color w:val="000000"/>
                <w:sz w:val="20"/>
                <w:szCs w:val="20"/>
              </w:rPr>
              <w:t>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39C" w:rsidRPr="00DE739C" w:rsidRDefault="00DE739C" w:rsidP="003A23FE">
            <w:pPr>
              <w:ind w:left="34"/>
              <w:jc w:val="center"/>
              <w:rPr>
                <w:color w:val="000000"/>
                <w:sz w:val="20"/>
                <w:szCs w:val="20"/>
              </w:rPr>
            </w:pPr>
            <w:r w:rsidRPr="00DE739C">
              <w:rPr>
                <w:color w:val="000000"/>
                <w:sz w:val="20"/>
                <w:szCs w:val="20"/>
              </w:rPr>
              <w:t>Строительство (реконструкция) газорегуляторного пункта, руб./</w:t>
            </w:r>
            <w:proofErr w:type="gramStart"/>
            <w:r w:rsidRPr="00DE739C">
              <w:rPr>
                <w:color w:val="000000"/>
                <w:sz w:val="20"/>
                <w:szCs w:val="20"/>
              </w:rPr>
              <w:t>м</w:t>
            </w:r>
            <w:proofErr w:type="gramEnd"/>
            <w:r w:rsidRPr="00DE739C">
              <w:rPr>
                <w:color w:val="000000"/>
                <w:sz w:val="20"/>
                <w:szCs w:val="20"/>
              </w:rPr>
              <w:t xml:space="preserve">³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39C" w:rsidRPr="00DE739C" w:rsidRDefault="00DE739C" w:rsidP="003A23FE">
            <w:pPr>
              <w:ind w:left="10"/>
              <w:jc w:val="center"/>
              <w:rPr>
                <w:color w:val="000000"/>
                <w:sz w:val="20"/>
                <w:szCs w:val="20"/>
              </w:rPr>
            </w:pPr>
            <w:r w:rsidRPr="00DE739C">
              <w:rPr>
                <w:color w:val="000000"/>
                <w:sz w:val="20"/>
                <w:szCs w:val="20"/>
              </w:rPr>
              <w:t>Строительство (реконструкция) станций катодной защиты,</w:t>
            </w:r>
          </w:p>
          <w:p w:rsidR="00DE739C" w:rsidRPr="00DE739C" w:rsidRDefault="00DE739C" w:rsidP="003A23FE">
            <w:pPr>
              <w:ind w:left="10"/>
              <w:jc w:val="center"/>
              <w:rPr>
                <w:color w:val="000000"/>
                <w:sz w:val="20"/>
                <w:szCs w:val="20"/>
              </w:rPr>
            </w:pPr>
            <w:r w:rsidRPr="00DE739C">
              <w:rPr>
                <w:color w:val="000000"/>
                <w:sz w:val="20"/>
                <w:szCs w:val="20"/>
              </w:rPr>
              <w:t xml:space="preserve"> руб./</w:t>
            </w:r>
            <w:proofErr w:type="gramStart"/>
            <w:r w:rsidRPr="00DE739C">
              <w:rPr>
                <w:color w:val="000000"/>
                <w:sz w:val="20"/>
                <w:szCs w:val="20"/>
              </w:rPr>
              <w:t>м</w:t>
            </w:r>
            <w:proofErr w:type="gramEnd"/>
            <w:r w:rsidRPr="00DE739C">
              <w:rPr>
                <w:color w:val="000000"/>
                <w:sz w:val="20"/>
                <w:szCs w:val="20"/>
              </w:rPr>
              <w:t xml:space="preserve">³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r w:rsidRPr="00DE739C">
              <w:rPr>
                <w:color w:val="000000"/>
                <w:sz w:val="20"/>
                <w:szCs w:val="20"/>
              </w:rPr>
              <w:t>Проверка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тыс. руб.</w:t>
            </w:r>
          </w:p>
        </w:tc>
      </w:tr>
      <w:tr w:rsidR="00DE739C" w:rsidRPr="00DE739C" w:rsidTr="00DE739C">
        <w:trPr>
          <w:trHeight w:val="2338"/>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E739C" w:rsidRPr="00DE739C" w:rsidRDefault="00DE739C" w:rsidP="003A23FE">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739C" w:rsidRPr="00DE739C" w:rsidRDefault="00DE739C" w:rsidP="003A23FE">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39C" w:rsidRPr="00DE739C" w:rsidRDefault="00DE739C" w:rsidP="003A23FE">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739C" w:rsidRPr="00DE739C" w:rsidRDefault="00DE739C" w:rsidP="003A23FE">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739C" w:rsidRPr="00DE739C" w:rsidRDefault="00DE739C" w:rsidP="003A23FE">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39C" w:rsidRPr="00DE739C" w:rsidRDefault="00DE739C" w:rsidP="003A23FE">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39C" w:rsidRPr="00DE739C" w:rsidRDefault="00DE739C" w:rsidP="003A23FE">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739C" w:rsidRPr="00DE739C" w:rsidRDefault="00DE739C" w:rsidP="003A23FE">
            <w:pPr>
              <w:rPr>
                <w:color w:val="000000"/>
                <w:sz w:val="20"/>
                <w:szCs w:val="20"/>
              </w:rPr>
            </w:pPr>
          </w:p>
        </w:tc>
      </w:tr>
      <w:tr w:rsidR="00DE739C" w:rsidRPr="00DE739C" w:rsidTr="00DE739C">
        <w:trPr>
          <w:trHeight w:val="1354"/>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both"/>
              <w:rPr>
                <w:color w:val="000000"/>
                <w:sz w:val="20"/>
                <w:szCs w:val="20"/>
              </w:rPr>
            </w:pPr>
            <w:r w:rsidRPr="00DE739C">
              <w:rPr>
                <w:color w:val="000000"/>
                <w:sz w:val="20"/>
                <w:szCs w:val="20"/>
              </w:rPr>
              <w:t xml:space="preserve">Для случаев, когда протяженность строящейся (реконструируемой) сети газораспределения составляет 150 метров и менее, </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2768</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2544,31</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rPr>
                <w:color w:val="000000"/>
                <w:sz w:val="20"/>
                <w:szCs w:val="20"/>
              </w:rPr>
            </w:pPr>
            <w:r w:rsidRPr="00DE739C">
              <w:rPr>
                <w:color w:val="000000"/>
                <w:sz w:val="20"/>
                <w:szCs w:val="20"/>
              </w:rPr>
              <w:t> </w:t>
            </w:r>
          </w:p>
        </w:tc>
      </w:tr>
      <w:tr w:rsidR="00DE739C" w:rsidRPr="00DE739C" w:rsidTr="00DE739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1.1</w:t>
            </w:r>
          </w:p>
        </w:tc>
        <w:tc>
          <w:tcPr>
            <w:tcW w:w="1701"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rPr>
                <w:color w:val="000000"/>
                <w:sz w:val="20"/>
                <w:szCs w:val="20"/>
              </w:rPr>
            </w:pPr>
            <w:proofErr w:type="gramStart"/>
            <w:r w:rsidRPr="00DE739C">
              <w:rPr>
                <w:color w:val="000000"/>
                <w:sz w:val="20"/>
                <w:szCs w:val="20"/>
              </w:rPr>
              <w:t>стальных</w:t>
            </w:r>
            <w:proofErr w:type="gramEnd"/>
            <w:r w:rsidRPr="00DE739C">
              <w:rPr>
                <w:color w:val="000000"/>
                <w:sz w:val="20"/>
                <w:szCs w:val="20"/>
              </w:rPr>
              <w:t xml:space="preserve"> наземная (надземная) прокладка</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rPr>
                <w:color w:val="000000"/>
                <w:sz w:val="20"/>
                <w:szCs w:val="20"/>
              </w:rPr>
            </w:pPr>
            <w:r w:rsidRPr="00DE739C">
              <w:rPr>
                <w:color w:val="000000"/>
                <w:sz w:val="20"/>
                <w:szCs w:val="20"/>
              </w:rPr>
              <w:t> </w:t>
            </w:r>
          </w:p>
        </w:tc>
      </w:tr>
      <w:tr w:rsidR="00DE739C" w:rsidRPr="00DE739C" w:rsidTr="00DE739C">
        <w:trPr>
          <w:trHeight w:val="27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DE739C" w:rsidRPr="00DE739C" w:rsidRDefault="00DE739C" w:rsidP="003A23FE">
            <w:pPr>
              <w:rPr>
                <w:color w:val="000000"/>
                <w:sz w:val="20"/>
                <w:szCs w:val="20"/>
              </w:rPr>
            </w:pPr>
            <w:r w:rsidRPr="00DE739C">
              <w:rPr>
                <w:color w:val="000000"/>
                <w:sz w:val="20"/>
                <w:szCs w:val="20"/>
              </w:rPr>
              <w:t>158 мм и менее</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46,33</w:t>
            </w: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1.1.2</w:t>
            </w:r>
          </w:p>
        </w:tc>
        <w:tc>
          <w:tcPr>
            <w:tcW w:w="1701" w:type="dxa"/>
            <w:tcBorders>
              <w:top w:val="nil"/>
              <w:left w:val="nil"/>
              <w:bottom w:val="single" w:sz="4" w:space="0" w:color="auto"/>
              <w:right w:val="single" w:sz="4" w:space="0" w:color="auto"/>
            </w:tcBorders>
            <w:shd w:val="clear" w:color="auto" w:fill="auto"/>
            <w:noWrap/>
            <w:vAlign w:val="center"/>
            <w:hideMark/>
          </w:tcPr>
          <w:p w:rsidR="00DE739C" w:rsidRPr="00DE739C" w:rsidRDefault="00DE739C" w:rsidP="003A23FE">
            <w:pPr>
              <w:rPr>
                <w:color w:val="000000"/>
                <w:sz w:val="20"/>
                <w:szCs w:val="20"/>
              </w:rPr>
            </w:pPr>
            <w:r w:rsidRPr="00DE739C">
              <w:rPr>
                <w:color w:val="000000"/>
                <w:sz w:val="20"/>
                <w:szCs w:val="20"/>
              </w:rPr>
              <w:t>159 - 218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57,03</w:t>
            </w: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1.1.3</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219 - 272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60,93</w:t>
            </w: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1.1.4</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273 - 324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60,93</w:t>
            </w: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1.1.5</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325 - 425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60,93</w:t>
            </w: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1.1.6</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426 - 529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60,93</w:t>
            </w:r>
          </w:p>
        </w:tc>
      </w:tr>
      <w:tr w:rsidR="00DE739C" w:rsidRPr="00DE739C" w:rsidTr="00DE739C">
        <w:trPr>
          <w:trHeight w:val="22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1.1.7</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530 мм и выше</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60,93</w:t>
            </w:r>
          </w:p>
        </w:tc>
      </w:tr>
      <w:tr w:rsidR="00DE739C" w:rsidRPr="00DE739C" w:rsidTr="00DE739C">
        <w:trPr>
          <w:trHeight w:val="43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1.2</w:t>
            </w:r>
          </w:p>
        </w:tc>
        <w:tc>
          <w:tcPr>
            <w:tcW w:w="1701"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rPr>
                <w:color w:val="000000"/>
                <w:sz w:val="20"/>
                <w:szCs w:val="20"/>
              </w:rPr>
            </w:pPr>
            <w:proofErr w:type="gramStart"/>
            <w:r w:rsidRPr="00DE739C">
              <w:rPr>
                <w:color w:val="000000"/>
                <w:sz w:val="20"/>
                <w:szCs w:val="20"/>
              </w:rPr>
              <w:t>стальных</w:t>
            </w:r>
            <w:proofErr w:type="gramEnd"/>
            <w:r w:rsidRPr="00DE739C">
              <w:rPr>
                <w:color w:val="000000"/>
                <w:sz w:val="20"/>
                <w:szCs w:val="20"/>
              </w:rPr>
              <w:t xml:space="preserve"> подземная прокладка</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r>
      <w:tr w:rsidR="00DE739C" w:rsidRPr="00DE739C" w:rsidTr="00DE739C">
        <w:trPr>
          <w:trHeight w:val="27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158 мм и менее</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46,33</w:t>
            </w: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lastRenderedPageBreak/>
              <w:t>1.2.2</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159 - 218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57,03</w:t>
            </w: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1.2.3</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219 - 272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sz w:val="20"/>
                <w:szCs w:val="20"/>
              </w:rPr>
            </w:pPr>
            <w:r w:rsidRPr="00DE739C">
              <w:rPr>
                <w:color w:val="000000"/>
                <w:sz w:val="20"/>
                <w:szCs w:val="20"/>
              </w:rPr>
              <w:t>60,93</w:t>
            </w: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1.2.4</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273 - 324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sz w:val="20"/>
                <w:szCs w:val="20"/>
              </w:rPr>
            </w:pPr>
            <w:r w:rsidRPr="00DE739C">
              <w:rPr>
                <w:color w:val="000000"/>
                <w:sz w:val="20"/>
                <w:szCs w:val="20"/>
              </w:rPr>
              <w:t>60,93</w:t>
            </w: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1.2.5</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325 - 425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sz w:val="20"/>
                <w:szCs w:val="20"/>
              </w:rPr>
            </w:pPr>
            <w:r w:rsidRPr="00DE739C">
              <w:rPr>
                <w:color w:val="000000"/>
                <w:sz w:val="20"/>
                <w:szCs w:val="20"/>
              </w:rPr>
              <w:t>60,93</w:t>
            </w:r>
          </w:p>
        </w:tc>
      </w:tr>
      <w:tr w:rsidR="00DE739C" w:rsidRPr="00DE739C" w:rsidTr="00DE739C">
        <w:trPr>
          <w:trHeight w:val="22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1.2.6</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426 - 529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sz w:val="20"/>
                <w:szCs w:val="20"/>
              </w:rPr>
            </w:pPr>
            <w:r w:rsidRPr="00DE739C">
              <w:rPr>
                <w:color w:val="000000"/>
                <w:sz w:val="20"/>
                <w:szCs w:val="20"/>
              </w:rPr>
              <w:t>60,93</w:t>
            </w:r>
          </w:p>
        </w:tc>
      </w:tr>
      <w:tr w:rsidR="00DE739C" w:rsidRPr="00DE739C" w:rsidTr="00DE739C">
        <w:trPr>
          <w:trHeight w:val="27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1.2.7</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530 мм и выше</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sz w:val="20"/>
                <w:szCs w:val="20"/>
              </w:rPr>
            </w:pPr>
            <w:r w:rsidRPr="00DE739C">
              <w:rPr>
                <w:color w:val="000000"/>
                <w:sz w:val="20"/>
                <w:szCs w:val="20"/>
              </w:rPr>
              <w:t>60,93</w:t>
            </w:r>
          </w:p>
        </w:tc>
      </w:tr>
      <w:tr w:rsidR="00DE739C" w:rsidRPr="00DE739C" w:rsidTr="00DE739C">
        <w:trPr>
          <w:trHeight w:val="43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1.3</w:t>
            </w:r>
          </w:p>
        </w:tc>
        <w:tc>
          <w:tcPr>
            <w:tcW w:w="1701"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rPr>
                <w:color w:val="000000"/>
                <w:sz w:val="20"/>
                <w:szCs w:val="20"/>
              </w:rPr>
            </w:pPr>
            <w:r w:rsidRPr="00DE739C">
              <w:rPr>
                <w:color w:val="000000"/>
                <w:sz w:val="20"/>
                <w:szCs w:val="20"/>
              </w:rPr>
              <w:t>Полиэтиленовые газопроводы</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r>
      <w:tr w:rsidR="00DE739C" w:rsidRPr="00DE739C" w:rsidTr="00DE739C">
        <w:trPr>
          <w:trHeight w:val="27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1.3.1</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109 мм и менее</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85,33</w:t>
            </w:r>
          </w:p>
        </w:tc>
      </w:tr>
      <w:tr w:rsidR="00DE739C" w:rsidRPr="00DE739C" w:rsidTr="00DE739C">
        <w:trPr>
          <w:trHeight w:val="27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1.3.2</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110 - 159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85,33</w:t>
            </w:r>
          </w:p>
        </w:tc>
      </w:tr>
      <w:tr w:rsidR="00DE739C" w:rsidRPr="00DE739C" w:rsidTr="00DE739C">
        <w:trPr>
          <w:trHeight w:val="25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1.3.3</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160 - 224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102,62</w:t>
            </w: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1.3.4</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225 - 314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102,62</w:t>
            </w:r>
          </w:p>
        </w:tc>
      </w:tr>
      <w:tr w:rsidR="00DE739C" w:rsidRPr="00DE739C" w:rsidTr="00DE739C">
        <w:trPr>
          <w:trHeight w:val="25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1.3.5</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315 - 399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1.3.6</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400 мм и выше</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r>
      <w:tr w:rsidR="00DE739C" w:rsidRPr="00DE739C" w:rsidTr="00DE739C">
        <w:trPr>
          <w:trHeight w:val="126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both"/>
              <w:rPr>
                <w:color w:val="000000"/>
                <w:sz w:val="20"/>
                <w:szCs w:val="20"/>
              </w:rPr>
            </w:pPr>
            <w:r w:rsidRPr="00DE739C">
              <w:rPr>
                <w:color w:val="000000"/>
                <w:sz w:val="20"/>
                <w:szCs w:val="20"/>
              </w:rPr>
              <w:t>Для случаев, когда протяженность строящейся (реконструируемой) сети газораспределения составляет более 150 метров до 1 км, руб./ед.</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906322</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r>
      <w:tr w:rsidR="00DE739C" w:rsidRPr="00DE739C" w:rsidTr="00DE739C">
        <w:trPr>
          <w:trHeight w:val="48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2.1</w:t>
            </w:r>
          </w:p>
        </w:tc>
        <w:tc>
          <w:tcPr>
            <w:tcW w:w="1701"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rPr>
                <w:color w:val="000000"/>
                <w:sz w:val="20"/>
                <w:szCs w:val="20"/>
              </w:rPr>
            </w:pPr>
            <w:r w:rsidRPr="00DE739C">
              <w:rPr>
                <w:color w:val="000000"/>
                <w:sz w:val="20"/>
                <w:szCs w:val="20"/>
              </w:rPr>
              <w:t>стальных наземная (надземная)</w:t>
            </w:r>
          </w:p>
          <w:p w:rsidR="00DE739C" w:rsidRPr="00DE739C" w:rsidRDefault="00DE739C" w:rsidP="003A23FE">
            <w:pPr>
              <w:rPr>
                <w:color w:val="000000"/>
                <w:sz w:val="20"/>
                <w:szCs w:val="20"/>
              </w:rPr>
            </w:pPr>
            <w:r w:rsidRPr="00DE739C">
              <w:rPr>
                <w:color w:val="000000"/>
                <w:sz w:val="20"/>
                <w:szCs w:val="20"/>
              </w:rPr>
              <w:t>прокладка</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r>
      <w:tr w:rsidR="00DE739C" w:rsidRPr="00DE739C" w:rsidTr="00DE739C">
        <w:trPr>
          <w:trHeight w:val="25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2.1.1</w:t>
            </w:r>
          </w:p>
        </w:tc>
        <w:tc>
          <w:tcPr>
            <w:tcW w:w="1701" w:type="dxa"/>
            <w:tcBorders>
              <w:top w:val="nil"/>
              <w:left w:val="nil"/>
              <w:bottom w:val="single" w:sz="4" w:space="0" w:color="auto"/>
              <w:right w:val="single" w:sz="4" w:space="0" w:color="auto"/>
            </w:tcBorders>
            <w:shd w:val="clear" w:color="auto" w:fill="auto"/>
            <w:vAlign w:val="center"/>
            <w:hideMark/>
          </w:tcPr>
          <w:p w:rsidR="00DE739C" w:rsidRPr="00DE739C" w:rsidRDefault="00DE739C" w:rsidP="003A23FE">
            <w:pPr>
              <w:rPr>
                <w:color w:val="000000"/>
                <w:sz w:val="20"/>
                <w:szCs w:val="20"/>
              </w:rPr>
            </w:pPr>
            <w:r w:rsidRPr="00DE739C">
              <w:rPr>
                <w:color w:val="000000"/>
                <w:sz w:val="20"/>
                <w:szCs w:val="20"/>
              </w:rPr>
              <w:t>158 мм и менее</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r w:rsidRPr="00DE739C">
              <w:rPr>
                <w:color w:val="000000"/>
                <w:sz w:val="20"/>
                <w:szCs w:val="20"/>
              </w:rPr>
              <w:t>1388,67</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46,33</w:t>
            </w: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2.1.2</w:t>
            </w:r>
          </w:p>
        </w:tc>
        <w:tc>
          <w:tcPr>
            <w:tcW w:w="1701" w:type="dxa"/>
            <w:tcBorders>
              <w:top w:val="nil"/>
              <w:left w:val="nil"/>
              <w:bottom w:val="single" w:sz="4" w:space="0" w:color="auto"/>
              <w:right w:val="single" w:sz="4" w:space="0" w:color="auto"/>
            </w:tcBorders>
            <w:shd w:val="clear" w:color="auto" w:fill="auto"/>
            <w:vAlign w:val="center"/>
            <w:hideMark/>
          </w:tcPr>
          <w:p w:rsidR="00DE739C" w:rsidRPr="00DE739C" w:rsidRDefault="00DE739C" w:rsidP="003A23FE">
            <w:pPr>
              <w:rPr>
                <w:color w:val="000000"/>
                <w:sz w:val="20"/>
                <w:szCs w:val="20"/>
              </w:rPr>
            </w:pPr>
            <w:r w:rsidRPr="00DE739C">
              <w:rPr>
                <w:color w:val="000000"/>
                <w:sz w:val="20"/>
                <w:szCs w:val="20"/>
              </w:rPr>
              <w:t>159 - 218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r w:rsidRPr="00DE739C">
              <w:rPr>
                <w:color w:val="000000"/>
                <w:sz w:val="20"/>
                <w:szCs w:val="20"/>
              </w:rPr>
              <w:t>2598,17</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57,03</w:t>
            </w:r>
          </w:p>
        </w:tc>
      </w:tr>
      <w:tr w:rsidR="00DE739C" w:rsidRPr="00DE739C" w:rsidTr="00DE739C">
        <w:trPr>
          <w:trHeight w:val="19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2.1.3</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219 - 272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r w:rsidRPr="00DE739C">
              <w:rPr>
                <w:color w:val="000000"/>
                <w:sz w:val="20"/>
                <w:szCs w:val="20"/>
              </w:rPr>
              <w:t>3331,01</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60,93</w:t>
            </w:r>
          </w:p>
        </w:tc>
      </w:tr>
      <w:tr w:rsidR="00DE739C" w:rsidRPr="00DE739C" w:rsidTr="00DE739C">
        <w:trPr>
          <w:trHeight w:val="21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2.1.4</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273 - 324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r w:rsidRPr="00DE739C">
              <w:rPr>
                <w:color w:val="000000"/>
                <w:sz w:val="20"/>
                <w:szCs w:val="20"/>
              </w:rPr>
              <w:t>3780,47</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60,93</w:t>
            </w:r>
          </w:p>
        </w:tc>
      </w:tr>
      <w:tr w:rsidR="00DE739C" w:rsidRPr="00DE739C" w:rsidTr="00DE739C">
        <w:trPr>
          <w:trHeight w:val="21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2.1.5</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325 - 425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DE739C" w:rsidRPr="00DE739C" w:rsidRDefault="00DE739C" w:rsidP="003A23FE">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rPr>
                <w:color w:val="000000"/>
                <w:sz w:val="20"/>
                <w:szCs w:val="20"/>
              </w:rPr>
            </w:pPr>
          </w:p>
        </w:tc>
        <w:tc>
          <w:tcPr>
            <w:tcW w:w="1701" w:type="dxa"/>
            <w:tcBorders>
              <w:top w:val="nil"/>
              <w:left w:val="nil"/>
              <w:bottom w:val="single" w:sz="4" w:space="0" w:color="auto"/>
              <w:right w:val="single" w:sz="4" w:space="0" w:color="auto"/>
            </w:tcBorders>
            <w:shd w:val="clear" w:color="auto" w:fill="auto"/>
          </w:tcPr>
          <w:p w:rsidR="00DE739C" w:rsidRPr="00DE739C" w:rsidRDefault="00DE739C" w:rsidP="003A23FE">
            <w:pPr>
              <w:jc w:val="center"/>
              <w:rPr>
                <w:color w:val="000000"/>
                <w:sz w:val="20"/>
                <w:szCs w:val="20"/>
              </w:rPr>
            </w:pP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2.1.6</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426 - 529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DE739C" w:rsidRPr="00DE739C" w:rsidRDefault="00DE739C" w:rsidP="003A23FE">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rPr>
                <w:color w:val="000000"/>
                <w:sz w:val="20"/>
                <w:szCs w:val="20"/>
              </w:rPr>
            </w:pPr>
          </w:p>
        </w:tc>
        <w:tc>
          <w:tcPr>
            <w:tcW w:w="1701" w:type="dxa"/>
            <w:tcBorders>
              <w:top w:val="nil"/>
              <w:left w:val="nil"/>
              <w:bottom w:val="single" w:sz="4" w:space="0" w:color="auto"/>
              <w:right w:val="single" w:sz="4" w:space="0" w:color="auto"/>
            </w:tcBorders>
            <w:shd w:val="clear" w:color="auto" w:fill="auto"/>
          </w:tcPr>
          <w:p w:rsidR="00DE739C" w:rsidRPr="00DE739C" w:rsidRDefault="00DE739C" w:rsidP="003A23FE">
            <w:pPr>
              <w:jc w:val="center"/>
              <w:rPr>
                <w:color w:val="000000"/>
                <w:sz w:val="20"/>
                <w:szCs w:val="20"/>
              </w:rPr>
            </w:pP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2.1.7</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530 мм и выше</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DE739C" w:rsidRPr="00DE739C" w:rsidRDefault="00DE739C" w:rsidP="003A23FE">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rPr>
                <w:color w:val="000000"/>
                <w:sz w:val="20"/>
                <w:szCs w:val="20"/>
              </w:rPr>
            </w:pPr>
          </w:p>
        </w:tc>
        <w:tc>
          <w:tcPr>
            <w:tcW w:w="1701" w:type="dxa"/>
            <w:tcBorders>
              <w:top w:val="nil"/>
              <w:left w:val="nil"/>
              <w:bottom w:val="single" w:sz="4" w:space="0" w:color="auto"/>
              <w:right w:val="single" w:sz="4" w:space="0" w:color="auto"/>
            </w:tcBorders>
            <w:shd w:val="clear" w:color="auto" w:fill="auto"/>
          </w:tcPr>
          <w:p w:rsidR="00DE739C" w:rsidRPr="00DE739C" w:rsidRDefault="00DE739C" w:rsidP="003A23FE">
            <w:pPr>
              <w:jc w:val="center"/>
              <w:rPr>
                <w:color w:val="000000"/>
                <w:sz w:val="20"/>
                <w:szCs w:val="20"/>
              </w:rPr>
            </w:pPr>
          </w:p>
        </w:tc>
      </w:tr>
      <w:tr w:rsidR="00DE739C" w:rsidRPr="00DE739C" w:rsidTr="00DE739C">
        <w:trPr>
          <w:trHeight w:val="43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2.2</w:t>
            </w:r>
          </w:p>
        </w:tc>
        <w:tc>
          <w:tcPr>
            <w:tcW w:w="1701"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rPr>
                <w:color w:val="000000"/>
                <w:sz w:val="20"/>
                <w:szCs w:val="20"/>
              </w:rPr>
            </w:pPr>
            <w:proofErr w:type="gramStart"/>
            <w:r w:rsidRPr="00DE739C">
              <w:rPr>
                <w:color w:val="000000"/>
                <w:sz w:val="20"/>
                <w:szCs w:val="20"/>
              </w:rPr>
              <w:t>стальных</w:t>
            </w:r>
            <w:proofErr w:type="gramEnd"/>
            <w:r w:rsidRPr="00DE739C">
              <w:rPr>
                <w:color w:val="000000"/>
                <w:sz w:val="20"/>
                <w:szCs w:val="20"/>
              </w:rPr>
              <w:t xml:space="preserve"> подземная прокладка</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r>
      <w:tr w:rsidR="00DE739C" w:rsidRPr="00DE739C" w:rsidTr="00DE739C">
        <w:trPr>
          <w:trHeight w:val="25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2.2.1</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158 мм и менее</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jc w:val="center"/>
              <w:rPr>
                <w:color w:val="000000"/>
                <w:sz w:val="20"/>
                <w:szCs w:val="20"/>
              </w:rPr>
            </w:pPr>
            <w:r w:rsidRPr="00DE739C">
              <w:rPr>
                <w:color w:val="000000"/>
                <w:sz w:val="20"/>
                <w:szCs w:val="20"/>
              </w:rPr>
              <w:t>1468,27</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46,33</w:t>
            </w:r>
          </w:p>
        </w:tc>
      </w:tr>
      <w:tr w:rsidR="00DE739C" w:rsidRPr="00DE739C" w:rsidTr="00DE739C">
        <w:trPr>
          <w:trHeight w:val="27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2.2.2</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159 - 218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jc w:val="center"/>
              <w:rPr>
                <w:color w:val="000000"/>
                <w:sz w:val="20"/>
                <w:szCs w:val="20"/>
              </w:rPr>
            </w:pPr>
            <w:r w:rsidRPr="00DE739C">
              <w:rPr>
                <w:color w:val="000000"/>
                <w:sz w:val="20"/>
                <w:szCs w:val="20"/>
              </w:rPr>
              <w:t>2560,08</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57,03</w:t>
            </w: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2.2.</w:t>
            </w:r>
            <w:r w:rsidRPr="00DE739C">
              <w:rPr>
                <w:color w:val="000000"/>
                <w:sz w:val="20"/>
                <w:szCs w:val="20"/>
              </w:rPr>
              <w:lastRenderedPageBreak/>
              <w:t>3</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lastRenderedPageBreak/>
              <w:t>219 - 272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jc w:val="center"/>
              <w:rPr>
                <w:color w:val="000000"/>
                <w:sz w:val="20"/>
                <w:szCs w:val="20"/>
              </w:rPr>
            </w:pPr>
            <w:r w:rsidRPr="00DE739C">
              <w:rPr>
                <w:color w:val="000000"/>
                <w:sz w:val="20"/>
                <w:szCs w:val="20"/>
              </w:rPr>
              <w:t>3545,73</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60,93</w:t>
            </w: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lastRenderedPageBreak/>
              <w:t>2.2.4</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273 - 324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jc w:val="center"/>
              <w:rPr>
                <w:color w:val="000000"/>
                <w:sz w:val="20"/>
                <w:szCs w:val="20"/>
              </w:rPr>
            </w:pPr>
            <w:r w:rsidRPr="00DE739C">
              <w:rPr>
                <w:color w:val="000000"/>
                <w:sz w:val="20"/>
                <w:szCs w:val="20"/>
              </w:rPr>
              <w:t>4564,79</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sz w:val="20"/>
                <w:szCs w:val="20"/>
              </w:rPr>
            </w:pPr>
            <w:r w:rsidRPr="00DE739C">
              <w:rPr>
                <w:color w:val="000000"/>
                <w:sz w:val="20"/>
                <w:szCs w:val="20"/>
              </w:rPr>
              <w:t>60,93</w:t>
            </w:r>
          </w:p>
        </w:tc>
      </w:tr>
      <w:tr w:rsidR="00DE739C" w:rsidRPr="00DE739C" w:rsidTr="00DE739C">
        <w:trPr>
          <w:trHeight w:val="25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2.2.5</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325 - 425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jc w:val="center"/>
              <w:rPr>
                <w:color w:val="000000"/>
                <w:sz w:val="20"/>
                <w:szCs w:val="20"/>
              </w:rPr>
            </w:pPr>
            <w:r w:rsidRPr="00DE739C">
              <w:rPr>
                <w:color w:val="000000"/>
                <w:sz w:val="20"/>
                <w:szCs w:val="20"/>
              </w:rPr>
              <w:t>6094,11</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sz w:val="20"/>
                <w:szCs w:val="20"/>
              </w:rPr>
            </w:pPr>
            <w:r w:rsidRPr="00DE739C">
              <w:rPr>
                <w:color w:val="000000"/>
                <w:sz w:val="20"/>
                <w:szCs w:val="20"/>
              </w:rPr>
              <w:t>60,93</w:t>
            </w:r>
          </w:p>
        </w:tc>
      </w:tr>
      <w:tr w:rsidR="00DE739C" w:rsidRPr="00DE739C" w:rsidTr="00DE739C">
        <w:trPr>
          <w:trHeight w:val="25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2.2.6</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426 - 529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sz w:val="20"/>
                <w:szCs w:val="20"/>
              </w:rPr>
            </w:pPr>
          </w:p>
        </w:tc>
      </w:tr>
      <w:tr w:rsidR="00DE739C" w:rsidRPr="00DE739C" w:rsidTr="00DE739C">
        <w:trPr>
          <w:trHeight w:val="24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2.2.7</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530 мм и выше</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sz w:val="20"/>
                <w:szCs w:val="20"/>
              </w:rPr>
            </w:pPr>
          </w:p>
        </w:tc>
      </w:tr>
      <w:tr w:rsidR="00DE739C" w:rsidRPr="00DE739C" w:rsidTr="00DE739C">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2.3</w:t>
            </w:r>
          </w:p>
        </w:tc>
        <w:tc>
          <w:tcPr>
            <w:tcW w:w="1701"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rPr>
                <w:color w:val="000000"/>
                <w:sz w:val="20"/>
                <w:szCs w:val="20"/>
              </w:rPr>
            </w:pPr>
            <w:r w:rsidRPr="00DE739C">
              <w:rPr>
                <w:color w:val="000000"/>
                <w:sz w:val="20"/>
                <w:szCs w:val="20"/>
              </w:rPr>
              <w:t>Полиэтиленовые газопроводы</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r>
      <w:tr w:rsidR="00DE739C" w:rsidRPr="00DE739C" w:rsidTr="00DE739C">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2.3.1</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109 мм и менее</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r w:rsidRPr="00DE739C">
              <w:rPr>
                <w:color w:val="000000"/>
                <w:sz w:val="20"/>
                <w:szCs w:val="20"/>
              </w:rPr>
              <w:t>541,6</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85,33</w:t>
            </w:r>
          </w:p>
        </w:tc>
      </w:tr>
      <w:tr w:rsidR="00DE739C" w:rsidRPr="00DE739C" w:rsidTr="00DE739C">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2.3.2</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110 - 159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r w:rsidRPr="00DE739C">
              <w:rPr>
                <w:color w:val="000000"/>
                <w:sz w:val="20"/>
                <w:szCs w:val="20"/>
              </w:rPr>
              <w:t>1762,66</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85,33</w:t>
            </w:r>
          </w:p>
        </w:tc>
      </w:tr>
      <w:tr w:rsidR="00DE739C" w:rsidRPr="00DE739C" w:rsidTr="00DE739C">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2.3.3</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160 - 224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r w:rsidRPr="00DE739C">
              <w:rPr>
                <w:color w:val="000000"/>
                <w:sz w:val="20"/>
                <w:szCs w:val="20"/>
              </w:rPr>
              <w:t>2918,71</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95,80</w:t>
            </w:r>
          </w:p>
        </w:tc>
      </w:tr>
      <w:tr w:rsidR="00DE739C" w:rsidRPr="00DE739C" w:rsidTr="00DE739C">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2.3.4</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225 - 314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r w:rsidRPr="00DE739C">
              <w:rPr>
                <w:color w:val="000000"/>
                <w:sz w:val="20"/>
                <w:szCs w:val="20"/>
              </w:rPr>
              <w:t>3386,29</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102,62</w:t>
            </w:r>
          </w:p>
        </w:tc>
      </w:tr>
      <w:tr w:rsidR="00DE739C" w:rsidRPr="00DE739C" w:rsidTr="00DE739C">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2.3.5</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315 - 399 мм</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r w:rsidRPr="00DE739C">
              <w:rPr>
                <w:color w:val="000000"/>
                <w:sz w:val="20"/>
                <w:szCs w:val="20"/>
              </w:rPr>
              <w:t>4551,01</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DE739C" w:rsidRPr="00DE739C" w:rsidRDefault="00DE739C" w:rsidP="003A23FE">
            <w:pPr>
              <w:jc w:val="center"/>
              <w:rPr>
                <w:color w:val="000000"/>
                <w:sz w:val="20"/>
                <w:szCs w:val="20"/>
              </w:rPr>
            </w:pPr>
            <w:r w:rsidRPr="00DE739C">
              <w:rPr>
                <w:color w:val="000000"/>
                <w:sz w:val="20"/>
                <w:szCs w:val="20"/>
              </w:rPr>
              <w:t>102,62</w:t>
            </w:r>
          </w:p>
        </w:tc>
      </w:tr>
      <w:tr w:rsidR="00DE739C" w:rsidRPr="00DE739C" w:rsidTr="00DE739C">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2.3.6</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400 мм и выше</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r>
      <w:tr w:rsidR="00DE739C" w:rsidRPr="00DE739C" w:rsidTr="00DE739C">
        <w:trPr>
          <w:trHeight w:val="388"/>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3</w:t>
            </w:r>
          </w:p>
        </w:tc>
        <w:tc>
          <w:tcPr>
            <w:tcW w:w="1701" w:type="dxa"/>
            <w:tcBorders>
              <w:top w:val="nil"/>
              <w:left w:val="nil"/>
              <w:bottom w:val="single" w:sz="4" w:space="0" w:color="auto"/>
              <w:right w:val="single" w:sz="4" w:space="0" w:color="auto"/>
            </w:tcBorders>
            <w:shd w:val="clear" w:color="auto" w:fill="auto"/>
            <w:vAlign w:val="bottom"/>
            <w:hideMark/>
          </w:tcPr>
          <w:p w:rsidR="00DE739C" w:rsidRPr="00DE739C" w:rsidRDefault="00DE739C" w:rsidP="003A23FE">
            <w:pPr>
              <w:rPr>
                <w:color w:val="000000"/>
                <w:sz w:val="20"/>
                <w:szCs w:val="20"/>
              </w:rPr>
            </w:pPr>
            <w:r w:rsidRPr="00DE739C">
              <w:rPr>
                <w:color w:val="000000"/>
                <w:sz w:val="20"/>
                <w:szCs w:val="20"/>
              </w:rPr>
              <w:t>газорегуляторные пункты</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r>
      <w:tr w:rsidR="00DE739C" w:rsidRPr="00DE739C" w:rsidTr="00DE739C">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3.1</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до 40 куб. метров в час</w:t>
            </w:r>
          </w:p>
        </w:tc>
        <w:tc>
          <w:tcPr>
            <w:tcW w:w="992"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jc w:val="right"/>
              <w:rPr>
                <w:color w:val="000000"/>
                <w:sz w:val="20"/>
                <w:szCs w:val="20"/>
              </w:rPr>
            </w:pPr>
            <w:r w:rsidRPr="00DE739C">
              <w:rPr>
                <w:color w:val="000000"/>
                <w:sz w:val="20"/>
                <w:szCs w:val="20"/>
              </w:rPr>
              <w:t>25102,55</w:t>
            </w:r>
          </w:p>
        </w:tc>
        <w:tc>
          <w:tcPr>
            <w:tcW w:w="1417"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E739C" w:rsidRPr="00DE739C" w:rsidRDefault="00DE739C" w:rsidP="003A23FE">
            <w:pPr>
              <w:jc w:val="center"/>
              <w:rPr>
                <w:color w:val="000000"/>
                <w:sz w:val="20"/>
                <w:szCs w:val="20"/>
              </w:rPr>
            </w:pPr>
            <w:r w:rsidRPr="00DE739C">
              <w:rPr>
                <w:color w:val="000000"/>
                <w:sz w:val="20"/>
                <w:szCs w:val="20"/>
              </w:rPr>
              <w:t>16811,19</w:t>
            </w:r>
          </w:p>
        </w:tc>
        <w:tc>
          <w:tcPr>
            <w:tcW w:w="850"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E739C" w:rsidRPr="00DE739C" w:rsidRDefault="00DE739C" w:rsidP="003A23FE">
            <w:pPr>
              <w:rPr>
                <w:color w:val="000000"/>
                <w:sz w:val="20"/>
                <w:szCs w:val="20"/>
              </w:rPr>
            </w:pPr>
            <w:r w:rsidRPr="00DE739C">
              <w:rPr>
                <w:color w:val="000000"/>
                <w:sz w:val="20"/>
                <w:szCs w:val="20"/>
              </w:rPr>
              <w:t> </w:t>
            </w:r>
          </w:p>
        </w:tc>
      </w:tr>
      <w:tr w:rsidR="00DE739C" w:rsidRPr="00DE739C" w:rsidTr="00DE739C">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tcPr>
          <w:p w:rsidR="00DE739C" w:rsidRPr="00DE739C" w:rsidRDefault="00DE739C" w:rsidP="003A23FE">
            <w:pPr>
              <w:jc w:val="right"/>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E739C" w:rsidRPr="00DE739C" w:rsidRDefault="00DE739C" w:rsidP="003A23FE">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E739C" w:rsidRPr="00DE739C" w:rsidRDefault="00DE739C" w:rsidP="003A23FE">
            <w:pPr>
              <w:rPr>
                <w:color w:val="000000"/>
                <w:sz w:val="20"/>
                <w:szCs w:val="20"/>
              </w:rPr>
            </w:pPr>
          </w:p>
        </w:tc>
      </w:tr>
    </w:tbl>
    <w:p w:rsidR="00DE739C" w:rsidRDefault="00DE739C" w:rsidP="00AA0CFA">
      <w:pPr>
        <w:autoSpaceDE w:val="0"/>
        <w:autoSpaceDN w:val="0"/>
        <w:adjustRightInd w:val="0"/>
        <w:ind w:firstLine="708"/>
        <w:jc w:val="both"/>
        <w:rPr>
          <w:bCs/>
        </w:rPr>
      </w:pPr>
    </w:p>
    <w:p w:rsidR="009200B2" w:rsidRPr="00DE739C" w:rsidRDefault="009200B2" w:rsidP="00DE739C">
      <w:pPr>
        <w:tabs>
          <w:tab w:val="left" w:pos="720"/>
          <w:tab w:val="left" w:pos="1418"/>
        </w:tabs>
        <w:ind w:firstLine="709"/>
        <w:jc w:val="both"/>
      </w:pPr>
      <w:r w:rsidRPr="00DE739C">
        <w:t>Комиссия по тарифам и ценам министерства тарифного регулирования Калужской области РЕШИЛА:</w:t>
      </w:r>
    </w:p>
    <w:p w:rsidR="003269F6" w:rsidRPr="00DE739C" w:rsidRDefault="003269F6" w:rsidP="00DE739C">
      <w:pPr>
        <w:autoSpaceDE w:val="0"/>
        <w:autoSpaceDN w:val="0"/>
        <w:adjustRightInd w:val="0"/>
        <w:ind w:firstLine="709"/>
        <w:jc w:val="both"/>
        <w:rPr>
          <w:bCs/>
        </w:rPr>
      </w:pPr>
      <w:r w:rsidRPr="00DE739C">
        <w:t xml:space="preserve">Установить </w:t>
      </w:r>
      <w:r w:rsidR="00DE739C">
        <w:t xml:space="preserve">предлагаемые </w:t>
      </w:r>
      <w:r w:rsidRPr="00DE739C">
        <w:t xml:space="preserve">стандартизированные тарифные ставки, определяющие величину </w:t>
      </w:r>
      <w:r w:rsidRPr="00DE739C">
        <w:rPr>
          <w:rFonts w:eastAsia="Calibri"/>
          <w:lang w:eastAsia="en-US"/>
        </w:rPr>
        <w:t xml:space="preserve">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w:t>
      </w:r>
      <w:r w:rsidRPr="00DE739C">
        <w:rPr>
          <w:bCs/>
        </w:rPr>
        <w:t>к газораспределительным сетям О</w:t>
      </w:r>
      <w:r w:rsidRPr="00DE739C">
        <w:t>АО «</w:t>
      </w:r>
      <w:proofErr w:type="spellStart"/>
      <w:r w:rsidRPr="00DE739C">
        <w:t>Малоярославецмежрайгаз</w:t>
      </w:r>
      <w:proofErr w:type="spellEnd"/>
      <w:r w:rsidRPr="00DE739C">
        <w:t>» на 2016 год</w:t>
      </w:r>
      <w:r w:rsidRPr="00DE739C">
        <w:rPr>
          <w:bCs/>
        </w:rPr>
        <w:t>.</w:t>
      </w:r>
    </w:p>
    <w:p w:rsidR="00AA0CFA" w:rsidRPr="00DE739C" w:rsidRDefault="00AA0CFA" w:rsidP="00DE739C">
      <w:pPr>
        <w:tabs>
          <w:tab w:val="left" w:pos="720"/>
          <w:tab w:val="left" w:pos="1418"/>
        </w:tabs>
        <w:ind w:firstLine="709"/>
        <w:jc w:val="both"/>
      </w:pPr>
    </w:p>
    <w:p w:rsidR="009200B2" w:rsidRDefault="009200B2" w:rsidP="00DE739C">
      <w:pPr>
        <w:ind w:firstLine="709"/>
        <w:jc w:val="both"/>
        <w:rPr>
          <w:b/>
        </w:rPr>
      </w:pPr>
      <w:r w:rsidRPr="00DE739C">
        <w:rPr>
          <w:b/>
        </w:rPr>
        <w:t xml:space="preserve">Решение принято </w:t>
      </w:r>
      <w:r w:rsidR="00DE739C">
        <w:rPr>
          <w:b/>
        </w:rPr>
        <w:t>в соответствии с э</w:t>
      </w:r>
      <w:r w:rsidR="00DE739C" w:rsidRPr="00DE739C">
        <w:rPr>
          <w:b/>
        </w:rPr>
        <w:t>кспертн</w:t>
      </w:r>
      <w:r w:rsidR="00DE739C">
        <w:rPr>
          <w:b/>
        </w:rPr>
        <w:t xml:space="preserve">ым </w:t>
      </w:r>
      <w:r w:rsidR="00DE739C" w:rsidRPr="00DE739C">
        <w:rPr>
          <w:b/>
        </w:rPr>
        <w:t>заключение</w:t>
      </w:r>
      <w:r w:rsidR="00DE739C">
        <w:rPr>
          <w:b/>
        </w:rPr>
        <w:t xml:space="preserve">м от 15.12.2015 г. и </w:t>
      </w:r>
      <w:r w:rsidRPr="00DE739C">
        <w:rPr>
          <w:b/>
        </w:rPr>
        <w:t>пояснительной записк</w:t>
      </w:r>
      <w:r w:rsidR="00DE739C">
        <w:rPr>
          <w:b/>
        </w:rPr>
        <w:t xml:space="preserve">ой </w:t>
      </w:r>
      <w:r w:rsidRPr="00DE739C">
        <w:rPr>
          <w:b/>
        </w:rPr>
        <w:t xml:space="preserve">от </w:t>
      </w:r>
      <w:r w:rsidR="00AA0CFA" w:rsidRPr="00DE739C">
        <w:rPr>
          <w:b/>
          <w:bCs/>
        </w:rPr>
        <w:t>17.12.2015</w:t>
      </w:r>
      <w:r w:rsidR="00DE739C">
        <w:rPr>
          <w:b/>
          <w:bCs/>
        </w:rPr>
        <w:t xml:space="preserve"> </w:t>
      </w:r>
      <w:r w:rsidR="00AA0CFA" w:rsidRPr="00DE739C">
        <w:rPr>
          <w:b/>
          <w:bCs/>
        </w:rPr>
        <w:t>г.</w:t>
      </w:r>
      <w:r w:rsidR="003269F6" w:rsidRPr="00DE739C">
        <w:rPr>
          <w:b/>
          <w:bCs/>
        </w:rPr>
        <w:t xml:space="preserve"> </w:t>
      </w:r>
      <w:r w:rsidRPr="00DE739C">
        <w:rPr>
          <w:b/>
        </w:rPr>
        <w:t>в форме</w:t>
      </w:r>
      <w:r w:rsidR="00DE739C">
        <w:rPr>
          <w:b/>
        </w:rPr>
        <w:t xml:space="preserve"> приказа (прилагается)</w:t>
      </w:r>
      <w:r w:rsidRPr="00DE739C">
        <w:rPr>
          <w:b/>
        </w:rPr>
        <w:t>, голосовали единогласно.</w:t>
      </w:r>
    </w:p>
    <w:p w:rsidR="00DE739C" w:rsidRDefault="00DE739C" w:rsidP="00DE739C">
      <w:pPr>
        <w:ind w:firstLine="709"/>
        <w:jc w:val="both"/>
        <w:rPr>
          <w:b/>
        </w:rPr>
      </w:pPr>
    </w:p>
    <w:p w:rsidR="00DE739C" w:rsidRPr="00DE739C" w:rsidRDefault="00DE739C" w:rsidP="00DE739C">
      <w:pPr>
        <w:ind w:firstLine="709"/>
        <w:jc w:val="both"/>
        <w:rPr>
          <w:b/>
        </w:rPr>
      </w:pPr>
      <w:r w:rsidRPr="00DE739C">
        <w:rPr>
          <w:b/>
        </w:rPr>
        <w:t>11. О внесении изменений в приказ министерства тарифного регулирования Калужской области от 30.11.2015 № 470-РК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w:t>
      </w:r>
      <w:proofErr w:type="spellStart"/>
      <w:r w:rsidRPr="00DE739C">
        <w:rPr>
          <w:b/>
        </w:rPr>
        <w:t>Калугатеплосеть</w:t>
      </w:r>
      <w:proofErr w:type="spellEnd"/>
      <w:r w:rsidRPr="00DE739C">
        <w:rPr>
          <w:b/>
        </w:rPr>
        <w:t>» г. Калуги на 2016-2018 годы»</w:t>
      </w:r>
      <w:r>
        <w:rPr>
          <w:b/>
        </w:rPr>
        <w:t>.</w:t>
      </w:r>
    </w:p>
    <w:p w:rsidR="00DE739C" w:rsidRPr="00DE739C" w:rsidRDefault="00DE739C" w:rsidP="00DE739C">
      <w:pPr>
        <w:jc w:val="both"/>
        <w:rPr>
          <w:b/>
        </w:rPr>
      </w:pPr>
      <w:r>
        <w:rPr>
          <w:b/>
        </w:rPr>
        <w:t>-------------------------------------------------------------------------------------------------------------------------------</w:t>
      </w:r>
    </w:p>
    <w:p w:rsidR="00DE739C" w:rsidRDefault="00DE739C" w:rsidP="00DE739C">
      <w:pPr>
        <w:jc w:val="both"/>
        <w:rPr>
          <w:b/>
        </w:rPr>
      </w:pPr>
      <w:r w:rsidRPr="00DE739C">
        <w:rPr>
          <w:b/>
        </w:rPr>
        <w:t>Доложил: С.И. Гаврикова</w:t>
      </w:r>
      <w:r>
        <w:rPr>
          <w:b/>
        </w:rPr>
        <w:t>.</w:t>
      </w:r>
    </w:p>
    <w:p w:rsidR="00DE739C" w:rsidRDefault="00DE739C" w:rsidP="003A23FE">
      <w:pPr>
        <w:ind w:firstLine="709"/>
        <w:jc w:val="both"/>
        <w:rPr>
          <w:b/>
        </w:rPr>
      </w:pPr>
    </w:p>
    <w:p w:rsidR="003269F6" w:rsidRPr="003269F6" w:rsidRDefault="003269F6" w:rsidP="003A23FE">
      <w:pPr>
        <w:ind w:firstLine="709"/>
        <w:jc w:val="both"/>
      </w:pPr>
      <w:r w:rsidRPr="003269F6">
        <w:t xml:space="preserve">Министерством тарифного регулирования Калужской области </w:t>
      </w:r>
      <w:r w:rsidR="003A23FE">
        <w:t xml:space="preserve">был издан </w:t>
      </w:r>
      <w:r w:rsidRPr="003269F6">
        <w:t>приказ от 30.11.2015 № 470-РК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w:t>
      </w:r>
      <w:proofErr w:type="spellStart"/>
      <w:r w:rsidRPr="003269F6">
        <w:t>Калугатеплосеть</w:t>
      </w:r>
      <w:proofErr w:type="spellEnd"/>
      <w:r w:rsidRPr="003269F6">
        <w:t>» г. Калуги на 2016-2018 годы».</w:t>
      </w:r>
      <w:r w:rsidR="003A23FE">
        <w:t xml:space="preserve"> </w:t>
      </w:r>
      <w:r w:rsidRPr="003269F6">
        <w:t xml:space="preserve">При </w:t>
      </w:r>
      <w:r w:rsidR="003A23FE">
        <w:t xml:space="preserve">его </w:t>
      </w:r>
      <w:r w:rsidRPr="003269F6">
        <w:t>подготовке в приложении № 6</w:t>
      </w:r>
      <w:r w:rsidR="003A23FE">
        <w:t xml:space="preserve"> были </w:t>
      </w:r>
      <w:r w:rsidRPr="003269F6">
        <w:t>допущены технические ошибки при указании размера тарифов на тепловую энергию</w:t>
      </w:r>
      <w:r w:rsidR="003A23FE">
        <w:t xml:space="preserve">, а именно </w:t>
      </w:r>
      <w:r w:rsidRPr="003269F6">
        <w:t xml:space="preserve">вместо </w:t>
      </w:r>
      <w:proofErr w:type="spellStart"/>
      <w:r w:rsidRPr="003269F6">
        <w:t>одноставочных</w:t>
      </w:r>
      <w:proofErr w:type="spellEnd"/>
      <w:r w:rsidRPr="003269F6">
        <w:t xml:space="preserve"> тарифов на тепловую энергию для потребителей, в случае отсутствия дифференциации тарифов по схеме подключения, установленных с 1 июля 2016 года по 31 декабря 2018 года с календарной разбивкой: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3613"/>
        <w:gridCol w:w="2910"/>
      </w:tblGrid>
      <w:tr w:rsidR="003269F6" w:rsidRPr="00474177" w:rsidTr="003269F6">
        <w:trPr>
          <w:trHeight w:val="20"/>
          <w:jc w:val="center"/>
        </w:trPr>
        <w:tc>
          <w:tcPr>
            <w:tcW w:w="3898" w:type="dxa"/>
            <w:vMerge w:val="restart"/>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jc w:val="center"/>
              <w:rPr>
                <w:sz w:val="20"/>
                <w:szCs w:val="20"/>
              </w:rPr>
            </w:pPr>
            <w:proofErr w:type="spellStart"/>
            <w:r w:rsidRPr="000370E1">
              <w:rPr>
                <w:sz w:val="20"/>
                <w:szCs w:val="20"/>
              </w:rPr>
              <w:lastRenderedPageBreak/>
              <w:t>одноставочный</w:t>
            </w:r>
            <w:proofErr w:type="spellEnd"/>
            <w:r w:rsidRPr="000370E1">
              <w:rPr>
                <w:sz w:val="20"/>
                <w:szCs w:val="20"/>
              </w:rPr>
              <w:t xml:space="preserve"> руб./Гкал</w:t>
            </w:r>
          </w:p>
        </w:tc>
        <w:tc>
          <w:tcPr>
            <w:tcW w:w="3613" w:type="dxa"/>
            <w:tcBorders>
              <w:top w:val="single" w:sz="4" w:space="0" w:color="auto"/>
              <w:left w:val="single" w:sz="4" w:space="0" w:color="auto"/>
              <w:bottom w:val="single" w:sz="4" w:space="0" w:color="auto"/>
              <w:right w:val="single" w:sz="4" w:space="0" w:color="auto"/>
            </w:tcBorders>
            <w:hideMark/>
          </w:tcPr>
          <w:p w:rsidR="003269F6" w:rsidRDefault="003269F6" w:rsidP="003A23FE">
            <w:pPr>
              <w:jc w:val="center"/>
              <w:rPr>
                <w:sz w:val="20"/>
                <w:szCs w:val="20"/>
              </w:rPr>
            </w:pPr>
            <w:r>
              <w:rPr>
                <w:sz w:val="20"/>
                <w:szCs w:val="20"/>
              </w:rPr>
              <w:t>01.07-31.12</w:t>
            </w:r>
            <w:r w:rsidR="003A23FE">
              <w:rPr>
                <w:sz w:val="20"/>
                <w:szCs w:val="20"/>
              </w:rPr>
              <w:t>.</w:t>
            </w:r>
            <w:r>
              <w:rPr>
                <w:sz w:val="20"/>
                <w:szCs w:val="20"/>
              </w:rPr>
              <w:t>2016</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474177" w:rsidRDefault="003269F6" w:rsidP="003269F6">
            <w:pPr>
              <w:jc w:val="center"/>
              <w:rPr>
                <w:color w:val="000000"/>
                <w:sz w:val="20"/>
                <w:szCs w:val="20"/>
              </w:rPr>
            </w:pPr>
            <w:r w:rsidRPr="00474177">
              <w:rPr>
                <w:color w:val="000000"/>
                <w:sz w:val="20"/>
                <w:szCs w:val="20"/>
              </w:rPr>
              <w:t>1891,18</w:t>
            </w:r>
          </w:p>
        </w:tc>
      </w:tr>
      <w:tr w:rsidR="003269F6" w:rsidRPr="00474177"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01.01-30.06</w:t>
            </w:r>
            <w:r w:rsidR="003A23FE">
              <w:rPr>
                <w:sz w:val="20"/>
                <w:szCs w:val="20"/>
              </w:rPr>
              <w:t>.</w:t>
            </w:r>
            <w:r>
              <w:rPr>
                <w:sz w:val="20"/>
                <w:szCs w:val="20"/>
              </w:rPr>
              <w:t>2017</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474177" w:rsidRDefault="003269F6" w:rsidP="003269F6">
            <w:pPr>
              <w:jc w:val="center"/>
              <w:rPr>
                <w:color w:val="000000"/>
                <w:sz w:val="20"/>
                <w:szCs w:val="20"/>
              </w:rPr>
            </w:pPr>
            <w:r w:rsidRPr="00474177">
              <w:rPr>
                <w:color w:val="000000"/>
                <w:sz w:val="20"/>
                <w:szCs w:val="20"/>
              </w:rPr>
              <w:t>1891,18</w:t>
            </w:r>
          </w:p>
        </w:tc>
      </w:tr>
      <w:tr w:rsidR="003269F6" w:rsidRPr="00474177"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01.07-31.12</w:t>
            </w:r>
            <w:r w:rsidR="003A23FE">
              <w:rPr>
                <w:sz w:val="20"/>
                <w:szCs w:val="20"/>
              </w:rPr>
              <w:t>.</w:t>
            </w:r>
            <w:r>
              <w:rPr>
                <w:sz w:val="20"/>
                <w:szCs w:val="20"/>
              </w:rPr>
              <w:t>2017</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474177" w:rsidRDefault="003269F6" w:rsidP="003269F6">
            <w:pPr>
              <w:jc w:val="center"/>
              <w:rPr>
                <w:color w:val="000000"/>
                <w:sz w:val="20"/>
                <w:szCs w:val="20"/>
              </w:rPr>
            </w:pPr>
            <w:r w:rsidRPr="00474177">
              <w:rPr>
                <w:color w:val="000000"/>
                <w:sz w:val="20"/>
                <w:szCs w:val="20"/>
              </w:rPr>
              <w:t>1959,08</w:t>
            </w:r>
          </w:p>
        </w:tc>
      </w:tr>
      <w:tr w:rsidR="003269F6" w:rsidRPr="00474177"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01.01-30.06</w:t>
            </w:r>
            <w:r w:rsidR="003A23FE">
              <w:rPr>
                <w:sz w:val="20"/>
                <w:szCs w:val="20"/>
              </w:rPr>
              <w:t>.</w:t>
            </w:r>
            <w:r>
              <w:rPr>
                <w:sz w:val="20"/>
                <w:szCs w:val="20"/>
              </w:rPr>
              <w:t>2018</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474177" w:rsidRDefault="003269F6" w:rsidP="003269F6">
            <w:pPr>
              <w:jc w:val="center"/>
              <w:rPr>
                <w:color w:val="000000"/>
                <w:sz w:val="20"/>
                <w:szCs w:val="20"/>
              </w:rPr>
            </w:pPr>
            <w:r w:rsidRPr="00474177">
              <w:rPr>
                <w:color w:val="000000"/>
                <w:sz w:val="20"/>
                <w:szCs w:val="20"/>
              </w:rPr>
              <w:t>1959,08</w:t>
            </w:r>
          </w:p>
        </w:tc>
      </w:tr>
      <w:tr w:rsidR="003269F6" w:rsidRPr="00474177"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01.07-31.12</w:t>
            </w:r>
            <w:r w:rsidR="003A23FE">
              <w:rPr>
                <w:sz w:val="20"/>
                <w:szCs w:val="20"/>
              </w:rPr>
              <w:t>.</w:t>
            </w:r>
            <w:r>
              <w:rPr>
                <w:sz w:val="20"/>
                <w:szCs w:val="20"/>
              </w:rPr>
              <w:t>2018</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474177" w:rsidRDefault="003269F6" w:rsidP="003269F6">
            <w:pPr>
              <w:jc w:val="center"/>
              <w:rPr>
                <w:color w:val="000000"/>
                <w:sz w:val="20"/>
                <w:szCs w:val="20"/>
              </w:rPr>
            </w:pPr>
            <w:r w:rsidRPr="00474177">
              <w:rPr>
                <w:color w:val="000000"/>
                <w:sz w:val="20"/>
                <w:szCs w:val="20"/>
              </w:rPr>
              <w:t>2009,66</w:t>
            </w:r>
          </w:p>
        </w:tc>
      </w:tr>
    </w:tbl>
    <w:p w:rsidR="003269F6" w:rsidRPr="003A23FE" w:rsidRDefault="003269F6" w:rsidP="003269F6">
      <w:pPr>
        <w:ind w:firstLine="720"/>
        <w:jc w:val="both"/>
      </w:pPr>
    </w:p>
    <w:p w:rsidR="003269F6" w:rsidRPr="003A23FE" w:rsidRDefault="003A23FE" w:rsidP="003269F6">
      <w:pPr>
        <w:ind w:firstLine="720"/>
        <w:jc w:val="both"/>
      </w:pPr>
      <w:r>
        <w:t xml:space="preserve">указаны </w:t>
      </w:r>
      <w:r w:rsidR="003269F6" w:rsidRPr="003A23FE">
        <w:t xml:space="preserve">следующие </w:t>
      </w:r>
      <w:proofErr w:type="spellStart"/>
      <w:r w:rsidR="003269F6" w:rsidRPr="003A23FE">
        <w:t>одноставочные</w:t>
      </w:r>
      <w:proofErr w:type="spellEnd"/>
      <w:r w:rsidR="003269F6" w:rsidRPr="003A23FE">
        <w:t xml:space="preserve"> тарифы на тепловую энергию: </w:t>
      </w:r>
    </w:p>
    <w:p w:rsidR="003269F6" w:rsidRPr="003A23FE" w:rsidRDefault="003269F6" w:rsidP="003269F6">
      <w:pPr>
        <w:ind w:firstLine="7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3613"/>
        <w:gridCol w:w="2910"/>
      </w:tblGrid>
      <w:tr w:rsidR="003269F6" w:rsidRPr="00474177" w:rsidTr="003269F6">
        <w:trPr>
          <w:trHeight w:val="20"/>
          <w:jc w:val="center"/>
        </w:trPr>
        <w:tc>
          <w:tcPr>
            <w:tcW w:w="3898" w:type="dxa"/>
            <w:vMerge w:val="restart"/>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jc w:val="center"/>
              <w:rPr>
                <w:sz w:val="20"/>
                <w:szCs w:val="20"/>
              </w:rPr>
            </w:pPr>
            <w:proofErr w:type="spellStart"/>
            <w:r w:rsidRPr="000370E1">
              <w:rPr>
                <w:sz w:val="20"/>
                <w:szCs w:val="20"/>
              </w:rPr>
              <w:t>одноставочный</w:t>
            </w:r>
            <w:proofErr w:type="spellEnd"/>
            <w:r w:rsidRPr="000370E1">
              <w:rPr>
                <w:sz w:val="20"/>
                <w:szCs w:val="20"/>
              </w:rPr>
              <w:t xml:space="preserve"> руб./Гкал</w:t>
            </w:r>
          </w:p>
        </w:tc>
        <w:tc>
          <w:tcPr>
            <w:tcW w:w="3613" w:type="dxa"/>
            <w:tcBorders>
              <w:top w:val="single" w:sz="4" w:space="0" w:color="auto"/>
              <w:left w:val="single" w:sz="4" w:space="0" w:color="auto"/>
              <w:bottom w:val="single" w:sz="4" w:space="0" w:color="auto"/>
              <w:right w:val="single" w:sz="4" w:space="0" w:color="auto"/>
            </w:tcBorders>
            <w:hideMark/>
          </w:tcPr>
          <w:p w:rsidR="003269F6" w:rsidRDefault="003269F6" w:rsidP="003A23FE">
            <w:pPr>
              <w:jc w:val="center"/>
              <w:rPr>
                <w:sz w:val="20"/>
                <w:szCs w:val="20"/>
              </w:rPr>
            </w:pPr>
            <w:r>
              <w:rPr>
                <w:sz w:val="20"/>
                <w:szCs w:val="20"/>
              </w:rPr>
              <w:t>01.07-31.12</w:t>
            </w:r>
            <w:r w:rsidR="003A23FE">
              <w:rPr>
                <w:sz w:val="20"/>
                <w:szCs w:val="20"/>
              </w:rPr>
              <w:t>.</w:t>
            </w:r>
            <w:r>
              <w:rPr>
                <w:sz w:val="20"/>
                <w:szCs w:val="20"/>
              </w:rPr>
              <w:t>2016</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474177" w:rsidRDefault="003269F6" w:rsidP="003269F6">
            <w:pPr>
              <w:jc w:val="center"/>
              <w:rPr>
                <w:color w:val="000000"/>
                <w:sz w:val="20"/>
                <w:szCs w:val="20"/>
              </w:rPr>
            </w:pPr>
            <w:r w:rsidRPr="00474177">
              <w:rPr>
                <w:color w:val="000000"/>
                <w:sz w:val="20"/>
                <w:szCs w:val="20"/>
              </w:rPr>
              <w:t>189</w:t>
            </w:r>
            <w:r>
              <w:rPr>
                <w:color w:val="000000"/>
                <w:sz w:val="20"/>
                <w:szCs w:val="20"/>
              </w:rPr>
              <w:t>9,3</w:t>
            </w:r>
            <w:r w:rsidRPr="00474177">
              <w:rPr>
                <w:color w:val="000000"/>
                <w:sz w:val="20"/>
                <w:szCs w:val="20"/>
              </w:rPr>
              <w:t>8</w:t>
            </w:r>
          </w:p>
        </w:tc>
      </w:tr>
      <w:tr w:rsidR="003269F6" w:rsidRPr="00474177"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01.01-30.06</w:t>
            </w:r>
            <w:r w:rsidR="003A23FE">
              <w:rPr>
                <w:sz w:val="20"/>
                <w:szCs w:val="20"/>
              </w:rPr>
              <w:t>.</w:t>
            </w:r>
            <w:r>
              <w:rPr>
                <w:sz w:val="20"/>
                <w:szCs w:val="20"/>
              </w:rPr>
              <w:t>2017</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474177" w:rsidRDefault="003269F6" w:rsidP="003269F6">
            <w:pPr>
              <w:jc w:val="center"/>
              <w:rPr>
                <w:color w:val="000000"/>
                <w:sz w:val="20"/>
                <w:szCs w:val="20"/>
              </w:rPr>
            </w:pPr>
            <w:r w:rsidRPr="00025AF3">
              <w:rPr>
                <w:color w:val="000000"/>
                <w:sz w:val="20"/>
                <w:szCs w:val="20"/>
              </w:rPr>
              <w:t>1899,38</w:t>
            </w:r>
          </w:p>
        </w:tc>
      </w:tr>
      <w:tr w:rsidR="003269F6" w:rsidRPr="00474177"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01.07-31.12</w:t>
            </w:r>
            <w:r w:rsidR="003A23FE">
              <w:rPr>
                <w:sz w:val="20"/>
                <w:szCs w:val="20"/>
              </w:rPr>
              <w:t>.</w:t>
            </w:r>
            <w:r>
              <w:rPr>
                <w:sz w:val="20"/>
                <w:szCs w:val="20"/>
              </w:rPr>
              <w:t>2017</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474177" w:rsidRDefault="003269F6" w:rsidP="003269F6">
            <w:pPr>
              <w:jc w:val="center"/>
              <w:rPr>
                <w:color w:val="000000"/>
                <w:sz w:val="20"/>
                <w:szCs w:val="20"/>
              </w:rPr>
            </w:pPr>
            <w:r>
              <w:rPr>
                <w:color w:val="000000"/>
                <w:sz w:val="20"/>
                <w:szCs w:val="20"/>
              </w:rPr>
              <w:t>1960</w:t>
            </w:r>
            <w:r w:rsidRPr="00474177">
              <w:rPr>
                <w:color w:val="000000"/>
                <w:sz w:val="20"/>
                <w:szCs w:val="20"/>
              </w:rPr>
              <w:t>,0</w:t>
            </w:r>
            <w:r>
              <w:rPr>
                <w:color w:val="000000"/>
                <w:sz w:val="20"/>
                <w:szCs w:val="20"/>
              </w:rPr>
              <w:t>6</w:t>
            </w:r>
          </w:p>
        </w:tc>
      </w:tr>
      <w:tr w:rsidR="003269F6" w:rsidRPr="00474177"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01.01-30.06</w:t>
            </w:r>
            <w:r w:rsidR="003A23FE">
              <w:rPr>
                <w:sz w:val="20"/>
                <w:szCs w:val="20"/>
              </w:rPr>
              <w:t>.</w:t>
            </w:r>
            <w:r>
              <w:rPr>
                <w:sz w:val="20"/>
                <w:szCs w:val="20"/>
              </w:rPr>
              <w:t>2018</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474177" w:rsidRDefault="003269F6" w:rsidP="003269F6">
            <w:pPr>
              <w:jc w:val="center"/>
              <w:rPr>
                <w:color w:val="000000"/>
                <w:sz w:val="20"/>
                <w:szCs w:val="20"/>
              </w:rPr>
            </w:pPr>
            <w:r w:rsidRPr="00025AF3">
              <w:rPr>
                <w:color w:val="000000"/>
                <w:sz w:val="20"/>
                <w:szCs w:val="20"/>
              </w:rPr>
              <w:t>1960,06</w:t>
            </w:r>
          </w:p>
        </w:tc>
      </w:tr>
      <w:tr w:rsidR="003269F6" w:rsidRPr="00474177"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01.07-31.12</w:t>
            </w:r>
            <w:r w:rsidR="003A23FE">
              <w:rPr>
                <w:sz w:val="20"/>
                <w:szCs w:val="20"/>
              </w:rPr>
              <w:t>.</w:t>
            </w:r>
            <w:r>
              <w:rPr>
                <w:sz w:val="20"/>
                <w:szCs w:val="20"/>
              </w:rPr>
              <w:t>2018</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474177" w:rsidRDefault="003269F6" w:rsidP="003269F6">
            <w:pPr>
              <w:jc w:val="center"/>
              <w:rPr>
                <w:color w:val="000000"/>
                <w:sz w:val="20"/>
                <w:szCs w:val="20"/>
              </w:rPr>
            </w:pPr>
            <w:r>
              <w:rPr>
                <w:color w:val="000000"/>
                <w:sz w:val="20"/>
                <w:szCs w:val="20"/>
              </w:rPr>
              <w:t>2021</w:t>
            </w:r>
            <w:r w:rsidRPr="00474177">
              <w:rPr>
                <w:color w:val="000000"/>
                <w:sz w:val="20"/>
                <w:szCs w:val="20"/>
              </w:rPr>
              <w:t>,</w:t>
            </w:r>
            <w:r>
              <w:rPr>
                <w:color w:val="000000"/>
                <w:sz w:val="20"/>
                <w:szCs w:val="20"/>
              </w:rPr>
              <w:t>17</w:t>
            </w:r>
          </w:p>
        </w:tc>
      </w:tr>
    </w:tbl>
    <w:p w:rsidR="003269F6" w:rsidRPr="003A23FE" w:rsidRDefault="003269F6" w:rsidP="003269F6">
      <w:pPr>
        <w:ind w:firstLine="720"/>
        <w:jc w:val="both"/>
      </w:pPr>
    </w:p>
    <w:p w:rsidR="003269F6" w:rsidRPr="003A23FE" w:rsidRDefault="003269F6" w:rsidP="003269F6">
      <w:pPr>
        <w:ind w:firstLine="720"/>
        <w:jc w:val="both"/>
      </w:pPr>
      <w:r w:rsidRPr="003A23FE">
        <w:t xml:space="preserve">вместо </w:t>
      </w:r>
      <w:proofErr w:type="spellStart"/>
      <w:r w:rsidRPr="003A23FE">
        <w:t>одноставочных</w:t>
      </w:r>
      <w:proofErr w:type="spellEnd"/>
      <w:r w:rsidRPr="003A23FE">
        <w:t xml:space="preserve"> тарифов на тепловую энергию для населения, установленных с 1 июля 2016 года по 31 декабря 2018 года с календарной разбивкой:</w:t>
      </w:r>
    </w:p>
    <w:p w:rsidR="003269F6" w:rsidRPr="003A23FE" w:rsidRDefault="003269F6" w:rsidP="003269F6">
      <w:pPr>
        <w:ind w:firstLine="7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3613"/>
        <w:gridCol w:w="2910"/>
      </w:tblGrid>
      <w:tr w:rsidR="003269F6" w:rsidRPr="00D02D34" w:rsidTr="003269F6">
        <w:trPr>
          <w:trHeight w:val="20"/>
          <w:jc w:val="center"/>
        </w:trPr>
        <w:tc>
          <w:tcPr>
            <w:tcW w:w="3898" w:type="dxa"/>
            <w:vMerge w:val="restart"/>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jc w:val="center"/>
              <w:rPr>
                <w:sz w:val="20"/>
                <w:szCs w:val="20"/>
              </w:rPr>
            </w:pPr>
            <w:proofErr w:type="spellStart"/>
            <w:r w:rsidRPr="000370E1">
              <w:rPr>
                <w:sz w:val="20"/>
                <w:szCs w:val="20"/>
              </w:rPr>
              <w:t>одноставочный</w:t>
            </w:r>
            <w:proofErr w:type="spellEnd"/>
            <w:r w:rsidRPr="000370E1">
              <w:rPr>
                <w:sz w:val="20"/>
                <w:szCs w:val="20"/>
              </w:rPr>
              <w:t xml:space="preserve"> руб./Гкал</w:t>
            </w:r>
          </w:p>
        </w:tc>
        <w:tc>
          <w:tcPr>
            <w:tcW w:w="3613" w:type="dxa"/>
            <w:tcBorders>
              <w:top w:val="single" w:sz="4" w:space="0" w:color="auto"/>
              <w:left w:val="single" w:sz="4" w:space="0" w:color="auto"/>
              <w:bottom w:val="single" w:sz="4" w:space="0" w:color="auto"/>
              <w:right w:val="single" w:sz="4" w:space="0" w:color="auto"/>
            </w:tcBorders>
            <w:hideMark/>
          </w:tcPr>
          <w:p w:rsidR="003269F6" w:rsidRDefault="003269F6" w:rsidP="003A23FE">
            <w:pPr>
              <w:jc w:val="center"/>
              <w:rPr>
                <w:sz w:val="20"/>
                <w:szCs w:val="20"/>
              </w:rPr>
            </w:pPr>
            <w:r>
              <w:rPr>
                <w:sz w:val="20"/>
                <w:szCs w:val="20"/>
              </w:rPr>
              <w:t>01.07-31.12</w:t>
            </w:r>
            <w:r w:rsidR="003A23FE">
              <w:rPr>
                <w:sz w:val="20"/>
                <w:szCs w:val="20"/>
              </w:rPr>
              <w:t>.</w:t>
            </w:r>
            <w:r>
              <w:rPr>
                <w:sz w:val="20"/>
                <w:szCs w:val="20"/>
              </w:rPr>
              <w:t>2016</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D02D34" w:rsidRDefault="003269F6" w:rsidP="003269F6">
            <w:pPr>
              <w:jc w:val="center"/>
              <w:rPr>
                <w:color w:val="000000"/>
                <w:sz w:val="20"/>
                <w:szCs w:val="20"/>
              </w:rPr>
            </w:pPr>
            <w:r w:rsidRPr="00D02D34">
              <w:rPr>
                <w:color w:val="000000"/>
                <w:sz w:val="20"/>
                <w:szCs w:val="20"/>
              </w:rPr>
              <w:t>2231,59</w:t>
            </w:r>
          </w:p>
        </w:tc>
      </w:tr>
      <w:tr w:rsidR="003269F6" w:rsidRPr="00D02D34"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01.01-30.06</w:t>
            </w:r>
            <w:r w:rsidR="003A23FE">
              <w:rPr>
                <w:sz w:val="20"/>
                <w:szCs w:val="20"/>
              </w:rPr>
              <w:t>.</w:t>
            </w:r>
            <w:r>
              <w:rPr>
                <w:sz w:val="20"/>
                <w:szCs w:val="20"/>
              </w:rPr>
              <w:t>2017</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D02D34" w:rsidRDefault="003269F6" w:rsidP="003269F6">
            <w:pPr>
              <w:jc w:val="center"/>
              <w:rPr>
                <w:color w:val="000000"/>
                <w:sz w:val="20"/>
                <w:szCs w:val="20"/>
              </w:rPr>
            </w:pPr>
            <w:r w:rsidRPr="00D02D34">
              <w:rPr>
                <w:color w:val="000000"/>
                <w:sz w:val="20"/>
                <w:szCs w:val="20"/>
              </w:rPr>
              <w:t>2231,59</w:t>
            </w:r>
          </w:p>
        </w:tc>
      </w:tr>
      <w:tr w:rsidR="003269F6" w:rsidRPr="00D02D34"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01.07-31.12</w:t>
            </w:r>
            <w:r w:rsidR="003A23FE">
              <w:rPr>
                <w:sz w:val="20"/>
                <w:szCs w:val="20"/>
              </w:rPr>
              <w:t>.</w:t>
            </w:r>
            <w:r>
              <w:rPr>
                <w:sz w:val="20"/>
                <w:szCs w:val="20"/>
              </w:rPr>
              <w:t>2017</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D02D34" w:rsidRDefault="003269F6" w:rsidP="003269F6">
            <w:pPr>
              <w:jc w:val="center"/>
              <w:rPr>
                <w:color w:val="000000"/>
                <w:sz w:val="20"/>
                <w:szCs w:val="20"/>
              </w:rPr>
            </w:pPr>
            <w:r w:rsidRPr="00D02D34">
              <w:rPr>
                <w:color w:val="000000"/>
                <w:sz w:val="20"/>
                <w:szCs w:val="20"/>
              </w:rPr>
              <w:t>2311,71</w:t>
            </w:r>
          </w:p>
        </w:tc>
      </w:tr>
      <w:tr w:rsidR="003269F6" w:rsidRPr="00D02D34"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01.01-30.06</w:t>
            </w:r>
            <w:r w:rsidR="003A23FE">
              <w:rPr>
                <w:sz w:val="20"/>
                <w:szCs w:val="20"/>
              </w:rPr>
              <w:t>.</w:t>
            </w:r>
            <w:r>
              <w:rPr>
                <w:sz w:val="20"/>
                <w:szCs w:val="20"/>
              </w:rPr>
              <w:t>2018</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D02D34" w:rsidRDefault="003269F6" w:rsidP="003269F6">
            <w:pPr>
              <w:jc w:val="center"/>
              <w:rPr>
                <w:color w:val="000000"/>
                <w:sz w:val="20"/>
                <w:szCs w:val="20"/>
              </w:rPr>
            </w:pPr>
            <w:r w:rsidRPr="00D02D34">
              <w:rPr>
                <w:color w:val="000000"/>
                <w:sz w:val="20"/>
                <w:szCs w:val="20"/>
              </w:rPr>
              <w:t>2311,71</w:t>
            </w:r>
          </w:p>
        </w:tc>
      </w:tr>
      <w:tr w:rsidR="003269F6" w:rsidRPr="00D02D34"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01.07-31.12</w:t>
            </w:r>
            <w:r w:rsidR="003A23FE">
              <w:rPr>
                <w:sz w:val="20"/>
                <w:szCs w:val="20"/>
              </w:rPr>
              <w:t>.</w:t>
            </w:r>
            <w:r>
              <w:rPr>
                <w:sz w:val="20"/>
                <w:szCs w:val="20"/>
              </w:rPr>
              <w:t>2018</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D02D34" w:rsidRDefault="003269F6" w:rsidP="003269F6">
            <w:pPr>
              <w:jc w:val="center"/>
              <w:rPr>
                <w:color w:val="000000"/>
                <w:sz w:val="20"/>
                <w:szCs w:val="20"/>
              </w:rPr>
            </w:pPr>
            <w:r w:rsidRPr="00D02D34">
              <w:rPr>
                <w:color w:val="000000"/>
                <w:sz w:val="20"/>
                <w:szCs w:val="20"/>
              </w:rPr>
              <w:t>2371,40</w:t>
            </w:r>
          </w:p>
        </w:tc>
      </w:tr>
    </w:tbl>
    <w:p w:rsidR="003269F6" w:rsidRDefault="003269F6" w:rsidP="003269F6">
      <w:pPr>
        <w:ind w:firstLine="720"/>
        <w:jc w:val="both"/>
        <w:rPr>
          <w:sz w:val="26"/>
          <w:szCs w:val="26"/>
        </w:rPr>
      </w:pPr>
    </w:p>
    <w:p w:rsidR="003269F6" w:rsidRPr="003269F6" w:rsidRDefault="003269F6" w:rsidP="003269F6">
      <w:pPr>
        <w:ind w:firstLine="720"/>
        <w:jc w:val="both"/>
      </w:pPr>
      <w:r w:rsidRPr="003269F6">
        <w:t xml:space="preserve">напечатаны следующие </w:t>
      </w:r>
      <w:proofErr w:type="spellStart"/>
      <w:r w:rsidRPr="003269F6">
        <w:t>одноставочные</w:t>
      </w:r>
      <w:proofErr w:type="spellEnd"/>
      <w:r w:rsidRPr="003269F6">
        <w:t xml:space="preserve"> тарифы на тепловую энергию:</w:t>
      </w:r>
    </w:p>
    <w:p w:rsidR="003269F6" w:rsidRDefault="003269F6" w:rsidP="003269F6">
      <w:pPr>
        <w:ind w:firstLine="720"/>
        <w:jc w:val="both"/>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3613"/>
        <w:gridCol w:w="2910"/>
      </w:tblGrid>
      <w:tr w:rsidR="003269F6" w:rsidRPr="00D02D34" w:rsidTr="003269F6">
        <w:trPr>
          <w:trHeight w:val="20"/>
          <w:jc w:val="center"/>
        </w:trPr>
        <w:tc>
          <w:tcPr>
            <w:tcW w:w="3898" w:type="dxa"/>
            <w:vMerge w:val="restart"/>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jc w:val="center"/>
              <w:rPr>
                <w:sz w:val="20"/>
                <w:szCs w:val="20"/>
              </w:rPr>
            </w:pPr>
            <w:proofErr w:type="spellStart"/>
            <w:r w:rsidRPr="000370E1">
              <w:rPr>
                <w:sz w:val="20"/>
                <w:szCs w:val="20"/>
              </w:rPr>
              <w:t>одноставочный</w:t>
            </w:r>
            <w:proofErr w:type="spellEnd"/>
            <w:r w:rsidRPr="000370E1">
              <w:rPr>
                <w:sz w:val="20"/>
                <w:szCs w:val="20"/>
              </w:rPr>
              <w:t xml:space="preserve"> руб./Гкал</w:t>
            </w:r>
          </w:p>
        </w:tc>
        <w:tc>
          <w:tcPr>
            <w:tcW w:w="3613" w:type="dxa"/>
            <w:tcBorders>
              <w:top w:val="single" w:sz="4" w:space="0" w:color="auto"/>
              <w:left w:val="single" w:sz="4" w:space="0" w:color="auto"/>
              <w:bottom w:val="single" w:sz="4" w:space="0" w:color="auto"/>
              <w:right w:val="single" w:sz="4" w:space="0" w:color="auto"/>
            </w:tcBorders>
            <w:hideMark/>
          </w:tcPr>
          <w:p w:rsidR="003269F6" w:rsidRDefault="003269F6" w:rsidP="003A23FE">
            <w:pPr>
              <w:jc w:val="center"/>
              <w:rPr>
                <w:sz w:val="20"/>
                <w:szCs w:val="20"/>
              </w:rPr>
            </w:pPr>
            <w:r>
              <w:rPr>
                <w:sz w:val="20"/>
                <w:szCs w:val="20"/>
              </w:rPr>
              <w:t>01.07-31.12</w:t>
            </w:r>
            <w:r w:rsidR="003A23FE">
              <w:rPr>
                <w:sz w:val="20"/>
                <w:szCs w:val="20"/>
              </w:rPr>
              <w:t>.</w:t>
            </w:r>
            <w:r>
              <w:rPr>
                <w:sz w:val="20"/>
                <w:szCs w:val="20"/>
              </w:rPr>
              <w:t>2016</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D02D34" w:rsidRDefault="003269F6" w:rsidP="003269F6">
            <w:pPr>
              <w:jc w:val="center"/>
              <w:rPr>
                <w:color w:val="000000"/>
                <w:sz w:val="20"/>
                <w:szCs w:val="20"/>
              </w:rPr>
            </w:pPr>
            <w:r w:rsidRPr="00D02D34">
              <w:rPr>
                <w:color w:val="000000"/>
                <w:sz w:val="20"/>
                <w:szCs w:val="20"/>
              </w:rPr>
              <w:t>22</w:t>
            </w:r>
            <w:r>
              <w:rPr>
                <w:color w:val="000000"/>
                <w:sz w:val="20"/>
                <w:szCs w:val="20"/>
              </w:rPr>
              <w:t>41</w:t>
            </w:r>
            <w:r w:rsidRPr="00D02D34">
              <w:rPr>
                <w:color w:val="000000"/>
                <w:sz w:val="20"/>
                <w:szCs w:val="20"/>
              </w:rPr>
              <w:t>,</w:t>
            </w:r>
            <w:r>
              <w:rPr>
                <w:color w:val="000000"/>
                <w:sz w:val="20"/>
                <w:szCs w:val="20"/>
              </w:rPr>
              <w:t>27</w:t>
            </w:r>
          </w:p>
        </w:tc>
      </w:tr>
      <w:tr w:rsidR="003269F6" w:rsidRPr="00D02D34"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01.01-30.06</w:t>
            </w:r>
            <w:r w:rsidR="003A23FE">
              <w:rPr>
                <w:sz w:val="20"/>
                <w:szCs w:val="20"/>
              </w:rPr>
              <w:t>.</w:t>
            </w:r>
            <w:r>
              <w:rPr>
                <w:sz w:val="20"/>
                <w:szCs w:val="20"/>
              </w:rPr>
              <w:t>2017</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D02D34" w:rsidRDefault="003269F6" w:rsidP="003269F6">
            <w:pPr>
              <w:jc w:val="center"/>
              <w:rPr>
                <w:color w:val="000000"/>
                <w:sz w:val="20"/>
                <w:szCs w:val="20"/>
              </w:rPr>
            </w:pPr>
            <w:r w:rsidRPr="00025AF3">
              <w:rPr>
                <w:color w:val="000000"/>
                <w:sz w:val="20"/>
                <w:szCs w:val="20"/>
              </w:rPr>
              <w:t>2241,27</w:t>
            </w:r>
          </w:p>
        </w:tc>
      </w:tr>
      <w:tr w:rsidR="003269F6" w:rsidRPr="00D02D34"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01.07-31.12</w:t>
            </w:r>
            <w:r w:rsidR="003A23FE">
              <w:rPr>
                <w:sz w:val="20"/>
                <w:szCs w:val="20"/>
              </w:rPr>
              <w:t>.</w:t>
            </w:r>
            <w:r>
              <w:rPr>
                <w:sz w:val="20"/>
                <w:szCs w:val="20"/>
              </w:rPr>
              <w:t>2017</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D02D34" w:rsidRDefault="003269F6" w:rsidP="003269F6">
            <w:pPr>
              <w:jc w:val="center"/>
              <w:rPr>
                <w:color w:val="000000"/>
                <w:sz w:val="20"/>
                <w:szCs w:val="20"/>
              </w:rPr>
            </w:pPr>
            <w:r w:rsidRPr="00D02D34">
              <w:rPr>
                <w:color w:val="000000"/>
                <w:sz w:val="20"/>
                <w:szCs w:val="20"/>
              </w:rPr>
              <w:t>231</w:t>
            </w:r>
            <w:r>
              <w:rPr>
                <w:color w:val="000000"/>
                <w:sz w:val="20"/>
                <w:szCs w:val="20"/>
              </w:rPr>
              <w:t>2</w:t>
            </w:r>
            <w:r w:rsidRPr="00D02D34">
              <w:rPr>
                <w:color w:val="000000"/>
                <w:sz w:val="20"/>
                <w:szCs w:val="20"/>
              </w:rPr>
              <w:t>,</w:t>
            </w:r>
            <w:r>
              <w:rPr>
                <w:color w:val="000000"/>
                <w:sz w:val="20"/>
                <w:szCs w:val="20"/>
              </w:rPr>
              <w:t>87</w:t>
            </w:r>
          </w:p>
        </w:tc>
      </w:tr>
      <w:tr w:rsidR="003269F6" w:rsidRPr="00D02D34"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01.01-30.06</w:t>
            </w:r>
            <w:r w:rsidR="003A23FE">
              <w:rPr>
                <w:sz w:val="20"/>
                <w:szCs w:val="20"/>
              </w:rPr>
              <w:t>.</w:t>
            </w:r>
            <w:r>
              <w:rPr>
                <w:sz w:val="20"/>
                <w:szCs w:val="20"/>
              </w:rPr>
              <w:t>2018</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D02D34" w:rsidRDefault="003269F6" w:rsidP="003269F6">
            <w:pPr>
              <w:jc w:val="center"/>
              <w:rPr>
                <w:color w:val="000000"/>
                <w:sz w:val="20"/>
                <w:szCs w:val="20"/>
              </w:rPr>
            </w:pPr>
            <w:r w:rsidRPr="00025AF3">
              <w:rPr>
                <w:color w:val="000000"/>
                <w:sz w:val="20"/>
                <w:szCs w:val="20"/>
              </w:rPr>
              <w:t>2312,87</w:t>
            </w:r>
          </w:p>
        </w:tc>
      </w:tr>
      <w:tr w:rsidR="003269F6" w:rsidRPr="00D02D34" w:rsidTr="003269F6">
        <w:trPr>
          <w:trHeight w:val="20"/>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3269F6" w:rsidRDefault="003269F6" w:rsidP="003269F6">
            <w:pPr>
              <w:rPr>
                <w:sz w:val="20"/>
                <w:szCs w:val="20"/>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3269F6" w:rsidRDefault="003269F6" w:rsidP="003A23FE">
            <w:pPr>
              <w:jc w:val="center"/>
              <w:rPr>
                <w:sz w:val="20"/>
                <w:szCs w:val="20"/>
              </w:rPr>
            </w:pPr>
            <w:r>
              <w:rPr>
                <w:sz w:val="20"/>
                <w:szCs w:val="20"/>
              </w:rPr>
              <w:t>01.07-31.12</w:t>
            </w:r>
            <w:r w:rsidR="003A23FE">
              <w:rPr>
                <w:sz w:val="20"/>
                <w:szCs w:val="20"/>
              </w:rPr>
              <w:t>.</w:t>
            </w:r>
            <w:r>
              <w:rPr>
                <w:sz w:val="20"/>
                <w:szCs w:val="20"/>
              </w:rPr>
              <w:t>2018</w:t>
            </w:r>
          </w:p>
        </w:tc>
        <w:tc>
          <w:tcPr>
            <w:tcW w:w="2910" w:type="dxa"/>
            <w:tcBorders>
              <w:top w:val="single" w:sz="4" w:space="0" w:color="auto"/>
              <w:left w:val="single" w:sz="4" w:space="0" w:color="auto"/>
              <w:bottom w:val="single" w:sz="4" w:space="0" w:color="auto"/>
              <w:right w:val="single" w:sz="4" w:space="0" w:color="auto"/>
            </w:tcBorders>
            <w:vAlign w:val="center"/>
            <w:hideMark/>
          </w:tcPr>
          <w:p w:rsidR="003269F6" w:rsidRPr="00D02D34" w:rsidRDefault="003269F6" w:rsidP="003269F6">
            <w:pPr>
              <w:jc w:val="center"/>
              <w:rPr>
                <w:color w:val="000000"/>
                <w:sz w:val="20"/>
                <w:szCs w:val="20"/>
              </w:rPr>
            </w:pPr>
            <w:r>
              <w:rPr>
                <w:color w:val="000000"/>
                <w:sz w:val="20"/>
                <w:szCs w:val="20"/>
              </w:rPr>
              <w:t>2384,98</w:t>
            </w:r>
          </w:p>
        </w:tc>
      </w:tr>
    </w:tbl>
    <w:p w:rsidR="003A23FE" w:rsidRDefault="003A23FE" w:rsidP="003A23FE">
      <w:pPr>
        <w:ind w:firstLine="709"/>
        <w:jc w:val="both"/>
      </w:pPr>
    </w:p>
    <w:p w:rsidR="003A23FE" w:rsidRDefault="003269F6" w:rsidP="003A23FE">
      <w:pPr>
        <w:ind w:firstLine="709"/>
        <w:jc w:val="both"/>
      </w:pPr>
      <w:r w:rsidRPr="003269F6">
        <w:t xml:space="preserve">Предлагается </w:t>
      </w:r>
      <w:r w:rsidR="003A23FE">
        <w:t>и</w:t>
      </w:r>
      <w:r w:rsidRPr="003269F6">
        <w:t xml:space="preserve">зложить приложение № 6 </w:t>
      </w:r>
      <w:r w:rsidR="003A23FE">
        <w:t xml:space="preserve">к приказу </w:t>
      </w:r>
      <w:r w:rsidRPr="003269F6">
        <w:t>в новой редакции.</w:t>
      </w:r>
    </w:p>
    <w:p w:rsidR="003A23FE" w:rsidRDefault="003A23FE" w:rsidP="003A23FE">
      <w:pPr>
        <w:tabs>
          <w:tab w:val="left" w:pos="720"/>
          <w:tab w:val="left" w:pos="1418"/>
        </w:tabs>
        <w:ind w:firstLine="709"/>
        <w:jc w:val="both"/>
      </w:pPr>
    </w:p>
    <w:p w:rsidR="009200B2" w:rsidRDefault="009200B2" w:rsidP="003A23FE">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3269F6" w:rsidRPr="003269F6" w:rsidRDefault="003269F6" w:rsidP="003A23FE">
      <w:pPr>
        <w:tabs>
          <w:tab w:val="num" w:pos="426"/>
          <w:tab w:val="left" w:pos="10205"/>
        </w:tabs>
        <w:ind w:firstLine="709"/>
        <w:jc w:val="both"/>
      </w:pPr>
      <w:r w:rsidRPr="003269F6">
        <w:t xml:space="preserve">Внести </w:t>
      </w:r>
      <w:r w:rsidR="003A23FE">
        <w:t xml:space="preserve">предлагаемые </w:t>
      </w:r>
      <w:r w:rsidRPr="003269F6">
        <w:t>изменения в приказ министерства тарифного регулирования Калужской области от 30.11.2015 № 470-РК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w:t>
      </w:r>
      <w:proofErr w:type="spellStart"/>
      <w:r w:rsidRPr="003269F6">
        <w:t>Калугатеплосеть</w:t>
      </w:r>
      <w:proofErr w:type="spellEnd"/>
      <w:r w:rsidRPr="003269F6">
        <w:t>» г. Калуги на 2016-2018 годы».</w:t>
      </w:r>
    </w:p>
    <w:p w:rsidR="003269F6" w:rsidRDefault="003269F6" w:rsidP="003A23FE">
      <w:pPr>
        <w:ind w:firstLine="709"/>
        <w:jc w:val="both"/>
        <w:rPr>
          <w:b/>
          <w:color w:val="FF0000"/>
        </w:rPr>
      </w:pPr>
    </w:p>
    <w:p w:rsidR="003A23FE" w:rsidRDefault="009200B2" w:rsidP="003A23FE">
      <w:pPr>
        <w:tabs>
          <w:tab w:val="right" w:pos="9355"/>
        </w:tabs>
        <w:ind w:firstLine="709"/>
        <w:jc w:val="both"/>
        <w:rPr>
          <w:b/>
        </w:rPr>
      </w:pPr>
      <w:r>
        <w:rPr>
          <w:b/>
        </w:rPr>
        <w:t xml:space="preserve">Решение принято </w:t>
      </w:r>
      <w:r w:rsidR="003A23FE">
        <w:rPr>
          <w:b/>
        </w:rPr>
        <w:t xml:space="preserve">в соответствии с пояснительной </w:t>
      </w:r>
      <w:r>
        <w:rPr>
          <w:b/>
        </w:rPr>
        <w:t>записк</w:t>
      </w:r>
      <w:r w:rsidR="003A23FE">
        <w:rPr>
          <w:b/>
        </w:rPr>
        <w:t xml:space="preserve">ой </w:t>
      </w:r>
      <w:r>
        <w:rPr>
          <w:b/>
          <w:sz w:val="26"/>
        </w:rPr>
        <w:t xml:space="preserve">в </w:t>
      </w:r>
      <w:r>
        <w:rPr>
          <w:b/>
        </w:rPr>
        <w:t>форме</w:t>
      </w:r>
      <w:r w:rsidR="003A23FE">
        <w:rPr>
          <w:b/>
        </w:rPr>
        <w:t xml:space="preserve"> приказа (прилагается)</w:t>
      </w:r>
      <w:r>
        <w:rPr>
          <w:b/>
        </w:rPr>
        <w:t xml:space="preserve">, </w:t>
      </w:r>
      <w:r w:rsidRPr="00AE6C1B">
        <w:rPr>
          <w:b/>
        </w:rPr>
        <w:t>голосовали единогласно.</w:t>
      </w:r>
    </w:p>
    <w:p w:rsidR="003A23FE" w:rsidRDefault="003A23FE" w:rsidP="003A23FE">
      <w:pPr>
        <w:tabs>
          <w:tab w:val="right" w:pos="9355"/>
        </w:tabs>
        <w:ind w:firstLine="709"/>
        <w:jc w:val="both"/>
        <w:rPr>
          <w:b/>
        </w:rPr>
      </w:pPr>
    </w:p>
    <w:p w:rsidR="003A23FE" w:rsidRDefault="003A23FE" w:rsidP="003A23FE">
      <w:pPr>
        <w:tabs>
          <w:tab w:val="right" w:pos="9355"/>
        </w:tabs>
        <w:ind w:firstLine="709"/>
        <w:jc w:val="both"/>
        <w:rPr>
          <w:b/>
        </w:rPr>
      </w:pPr>
      <w:r w:rsidRPr="003A23FE">
        <w:rPr>
          <w:b/>
        </w:rPr>
        <w:t xml:space="preserve">12. О внесении изменений в приказ министерства тарифного регулирования Калужской области от 23.11.2015 № 363-РК «Об установлении тарифов на тепловую энергию (мощность) и на теплоноситель для акционерного общества «Государственный научный центр Российской Федерации - </w:t>
      </w:r>
      <w:proofErr w:type="spellStart"/>
      <w:r w:rsidRPr="003A23FE">
        <w:rPr>
          <w:b/>
        </w:rPr>
        <w:t>Физико</w:t>
      </w:r>
      <w:proofErr w:type="spellEnd"/>
      <w:r w:rsidRPr="003A23FE">
        <w:rPr>
          <w:b/>
        </w:rPr>
        <w:t xml:space="preserve"> - энергетический институт им. А.И. </w:t>
      </w:r>
      <w:proofErr w:type="spellStart"/>
      <w:r w:rsidRPr="003A23FE">
        <w:rPr>
          <w:b/>
        </w:rPr>
        <w:t>Лейпунского</w:t>
      </w:r>
      <w:proofErr w:type="spellEnd"/>
      <w:r w:rsidRPr="003A23FE">
        <w:rPr>
          <w:b/>
        </w:rPr>
        <w:t>» на 2016-2018 годы»</w:t>
      </w:r>
      <w:r>
        <w:rPr>
          <w:b/>
        </w:rPr>
        <w:t>.</w:t>
      </w:r>
    </w:p>
    <w:p w:rsidR="003A23FE" w:rsidRDefault="003A23FE" w:rsidP="003A23FE">
      <w:pPr>
        <w:tabs>
          <w:tab w:val="right" w:pos="9355"/>
        </w:tabs>
        <w:jc w:val="both"/>
        <w:rPr>
          <w:b/>
        </w:rPr>
      </w:pPr>
      <w:r>
        <w:rPr>
          <w:b/>
        </w:rPr>
        <w:t>-------------------------------------------------------------------------------------------------------------------------------</w:t>
      </w:r>
    </w:p>
    <w:p w:rsidR="003A23FE" w:rsidRDefault="003A23FE" w:rsidP="003A23FE">
      <w:pPr>
        <w:tabs>
          <w:tab w:val="right" w:pos="9355"/>
        </w:tabs>
        <w:jc w:val="both"/>
        <w:rPr>
          <w:b/>
        </w:rPr>
      </w:pPr>
      <w:r w:rsidRPr="003A23FE">
        <w:rPr>
          <w:b/>
        </w:rPr>
        <w:t>Доложил: С.И. Гаврикова</w:t>
      </w:r>
      <w:r>
        <w:rPr>
          <w:b/>
        </w:rPr>
        <w:t>.</w:t>
      </w:r>
    </w:p>
    <w:p w:rsidR="003269F6" w:rsidRDefault="003269F6" w:rsidP="009200B2">
      <w:pPr>
        <w:ind w:firstLine="709"/>
        <w:rPr>
          <w:b/>
        </w:rPr>
      </w:pPr>
    </w:p>
    <w:p w:rsidR="003269F6" w:rsidRPr="003A23FE" w:rsidRDefault="003269F6" w:rsidP="003A23FE">
      <w:pPr>
        <w:ind w:firstLine="709"/>
        <w:jc w:val="both"/>
      </w:pPr>
      <w:r w:rsidRPr="003A23FE">
        <w:t xml:space="preserve">Министерством тарифного регулирования Калужской области </w:t>
      </w:r>
      <w:r w:rsidR="003A23FE">
        <w:t xml:space="preserve">был издан </w:t>
      </w:r>
      <w:r w:rsidRPr="003A23FE">
        <w:t>приказ от</w:t>
      </w:r>
      <w:r w:rsidR="003A23FE">
        <w:t xml:space="preserve"> </w:t>
      </w:r>
      <w:r w:rsidRPr="003A23FE">
        <w:t xml:space="preserve">23.11.2015 № 363-РК «Об установлении тарифов на тепловую энергию (мощность) и на теплоноситель для акционерного общества «Государственный научный центр Российской </w:t>
      </w:r>
      <w:r w:rsidRPr="003A23FE">
        <w:lastRenderedPageBreak/>
        <w:t xml:space="preserve">Федерации - </w:t>
      </w:r>
      <w:proofErr w:type="spellStart"/>
      <w:r w:rsidRPr="003A23FE">
        <w:t>Физико</w:t>
      </w:r>
      <w:proofErr w:type="spellEnd"/>
      <w:r w:rsidRPr="003A23FE">
        <w:t xml:space="preserve"> - энергетический институт им. А.И. </w:t>
      </w:r>
      <w:proofErr w:type="spellStart"/>
      <w:r w:rsidRPr="003A23FE">
        <w:t>Лейпунского</w:t>
      </w:r>
      <w:proofErr w:type="spellEnd"/>
      <w:r w:rsidRPr="003A23FE">
        <w:t>» на 2016-2018 годы».</w:t>
      </w:r>
      <w:r w:rsidR="003A23FE">
        <w:t xml:space="preserve"> </w:t>
      </w:r>
      <w:r w:rsidRPr="003A23FE">
        <w:t>При</w:t>
      </w:r>
      <w:r w:rsidR="003A23FE">
        <w:t xml:space="preserve"> его </w:t>
      </w:r>
      <w:r w:rsidRPr="003A23FE">
        <w:t xml:space="preserve">подготовке в приложении № 3 </w:t>
      </w:r>
      <w:r w:rsidR="003A23FE">
        <w:t xml:space="preserve">была </w:t>
      </w:r>
      <w:r w:rsidRPr="003A23FE">
        <w:t>допущена техническая ошибка при указании единицы измерения тарифа на теплоноситель, поставляемый потребителям</w:t>
      </w:r>
      <w:r w:rsidR="003A23FE">
        <w:t xml:space="preserve">. </w:t>
      </w:r>
      <w:proofErr w:type="gramStart"/>
      <w:r w:rsidR="003A23FE">
        <w:t>В</w:t>
      </w:r>
      <w:r w:rsidRPr="003A23FE">
        <w:t>место руб./куб. м</w:t>
      </w:r>
      <w:r w:rsidR="003A23FE">
        <w:t xml:space="preserve">. </w:t>
      </w:r>
      <w:r w:rsidRPr="003A23FE">
        <w:t>в столбце</w:t>
      </w:r>
      <w:r w:rsidR="003A23FE">
        <w:t xml:space="preserve"> «</w:t>
      </w:r>
      <w:r w:rsidRPr="003A23FE">
        <w:t>вид тарифа</w:t>
      </w:r>
      <w:r w:rsidR="003A23FE">
        <w:t xml:space="preserve">» указано – </w:t>
      </w:r>
      <w:r w:rsidRPr="003A23FE">
        <w:t>руб./Гкал.</w:t>
      </w:r>
      <w:proofErr w:type="gramEnd"/>
    </w:p>
    <w:p w:rsidR="003A23FE" w:rsidRDefault="003269F6" w:rsidP="003A23FE">
      <w:pPr>
        <w:ind w:firstLine="709"/>
        <w:jc w:val="both"/>
      </w:pPr>
      <w:r w:rsidRPr="003A23FE">
        <w:t xml:space="preserve">Предлагается </w:t>
      </w:r>
      <w:r w:rsidR="003A23FE">
        <w:t>и</w:t>
      </w:r>
      <w:r w:rsidRPr="003A23FE">
        <w:t>зложить приложение № 3 в новой редакции.</w:t>
      </w:r>
    </w:p>
    <w:p w:rsidR="003A23FE" w:rsidRDefault="003A23FE" w:rsidP="003A23FE">
      <w:pPr>
        <w:ind w:firstLine="709"/>
        <w:jc w:val="both"/>
      </w:pPr>
    </w:p>
    <w:p w:rsidR="009200B2" w:rsidRPr="003A23FE" w:rsidRDefault="009200B2" w:rsidP="003A23FE">
      <w:pPr>
        <w:tabs>
          <w:tab w:val="left" w:pos="720"/>
          <w:tab w:val="left" w:pos="1418"/>
        </w:tabs>
        <w:ind w:firstLine="709"/>
        <w:jc w:val="both"/>
      </w:pPr>
      <w:r w:rsidRPr="003A23FE">
        <w:t>Комиссия по тарифам и ценам министерства тарифного регулирования Калужской области РЕШИЛА:</w:t>
      </w:r>
    </w:p>
    <w:p w:rsidR="00AF3419" w:rsidRPr="003A23FE" w:rsidRDefault="00AF3419" w:rsidP="003A23FE">
      <w:pPr>
        <w:tabs>
          <w:tab w:val="num" w:pos="426"/>
          <w:tab w:val="left" w:pos="10205"/>
        </w:tabs>
        <w:ind w:firstLine="709"/>
        <w:jc w:val="both"/>
      </w:pPr>
      <w:r w:rsidRPr="003A23FE">
        <w:t xml:space="preserve">Внести </w:t>
      </w:r>
      <w:r w:rsidR="003A23FE">
        <w:t xml:space="preserve">предложенное </w:t>
      </w:r>
      <w:r w:rsidRPr="003A23FE">
        <w:t>изменени</w:t>
      </w:r>
      <w:r w:rsidR="003A23FE">
        <w:t>е</w:t>
      </w:r>
      <w:r w:rsidRPr="003A23FE">
        <w:t xml:space="preserve"> в приказ министерства тарифного регулирования Калужской области от 23.11.2015 № 363-РК «Об установлении тарифов на тепловую энергию (мощность) и на теплоноситель для акционерного общества «Государственный научный центр Российской Федерации - </w:t>
      </w:r>
      <w:proofErr w:type="spellStart"/>
      <w:r w:rsidRPr="003A23FE">
        <w:t>Физико</w:t>
      </w:r>
      <w:proofErr w:type="spellEnd"/>
      <w:r w:rsidRPr="003A23FE">
        <w:t xml:space="preserve"> - энергетический институт им. А.И. </w:t>
      </w:r>
      <w:proofErr w:type="spellStart"/>
      <w:r w:rsidRPr="003A23FE">
        <w:t>Лейпунского</w:t>
      </w:r>
      <w:proofErr w:type="spellEnd"/>
      <w:r w:rsidRPr="003A23FE">
        <w:t>» на 2016-2018 годы».</w:t>
      </w:r>
    </w:p>
    <w:p w:rsidR="003269F6" w:rsidRPr="003A23FE" w:rsidRDefault="003269F6" w:rsidP="003A23FE">
      <w:pPr>
        <w:tabs>
          <w:tab w:val="left" w:pos="720"/>
          <w:tab w:val="left" w:pos="1418"/>
        </w:tabs>
        <w:ind w:firstLine="709"/>
        <w:jc w:val="both"/>
      </w:pPr>
    </w:p>
    <w:p w:rsidR="009200B2" w:rsidRPr="003A23FE" w:rsidRDefault="009200B2" w:rsidP="003A23FE">
      <w:pPr>
        <w:tabs>
          <w:tab w:val="right" w:pos="9355"/>
        </w:tabs>
        <w:ind w:firstLine="709"/>
        <w:jc w:val="both"/>
        <w:rPr>
          <w:b/>
        </w:rPr>
      </w:pPr>
      <w:r w:rsidRPr="003A23FE">
        <w:rPr>
          <w:b/>
        </w:rPr>
        <w:t xml:space="preserve">Решение принято </w:t>
      </w:r>
      <w:r w:rsidR="00067AAA">
        <w:rPr>
          <w:b/>
        </w:rPr>
        <w:t xml:space="preserve">в соответствии с </w:t>
      </w:r>
      <w:r w:rsidRPr="003A23FE">
        <w:rPr>
          <w:b/>
        </w:rPr>
        <w:t>пояснительной записк</w:t>
      </w:r>
      <w:r w:rsidR="00067AAA">
        <w:rPr>
          <w:b/>
        </w:rPr>
        <w:t xml:space="preserve">ой </w:t>
      </w:r>
      <w:r w:rsidRPr="003A23FE">
        <w:rPr>
          <w:b/>
        </w:rPr>
        <w:t>в форме</w:t>
      </w:r>
      <w:r w:rsidR="00067AAA">
        <w:rPr>
          <w:b/>
        </w:rPr>
        <w:t xml:space="preserve"> приказа (прилагается)</w:t>
      </w:r>
      <w:r w:rsidRPr="003A23FE">
        <w:rPr>
          <w:b/>
        </w:rPr>
        <w:t>,</w:t>
      </w:r>
      <w:r w:rsidR="00067AAA">
        <w:rPr>
          <w:b/>
        </w:rPr>
        <w:t xml:space="preserve"> </w:t>
      </w:r>
      <w:r w:rsidRPr="003A23FE">
        <w:rPr>
          <w:b/>
        </w:rPr>
        <w:t>голосовали единогласно.</w:t>
      </w:r>
    </w:p>
    <w:p w:rsidR="009200B2" w:rsidRDefault="009200B2" w:rsidP="003A23FE">
      <w:pPr>
        <w:ind w:firstLine="709"/>
        <w:jc w:val="both"/>
        <w:rPr>
          <w:b/>
        </w:rPr>
      </w:pPr>
    </w:p>
    <w:p w:rsidR="00067AAA" w:rsidRDefault="00067AAA" w:rsidP="00067AAA">
      <w:pPr>
        <w:ind w:firstLine="709"/>
        <w:jc w:val="both"/>
        <w:rPr>
          <w:b/>
        </w:rPr>
      </w:pPr>
      <w:r w:rsidRPr="00067AAA">
        <w:rPr>
          <w:b/>
        </w:rPr>
        <w:t>13. О внесении изменений в приказ министерства тарифного регулирования Калужской области от 20.07.2015 № 85-РК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w:t>
      </w:r>
      <w:r>
        <w:rPr>
          <w:b/>
        </w:rPr>
        <w:t>.</w:t>
      </w:r>
    </w:p>
    <w:p w:rsidR="00067AAA" w:rsidRPr="00067AAA" w:rsidRDefault="00067AAA" w:rsidP="00067AAA">
      <w:pPr>
        <w:jc w:val="both"/>
        <w:rPr>
          <w:b/>
        </w:rPr>
      </w:pPr>
      <w:r>
        <w:rPr>
          <w:b/>
        </w:rPr>
        <w:t>-------------------------------------------------------------------------------------------------------------------------------</w:t>
      </w:r>
    </w:p>
    <w:p w:rsidR="00067AAA" w:rsidRDefault="00067AAA" w:rsidP="00067AAA">
      <w:pPr>
        <w:jc w:val="both"/>
        <w:rPr>
          <w:b/>
        </w:rPr>
      </w:pPr>
      <w:r w:rsidRPr="00067AAA">
        <w:rPr>
          <w:b/>
        </w:rPr>
        <w:t>Доложил: Т.М. Пир</w:t>
      </w:r>
      <w:r>
        <w:rPr>
          <w:b/>
        </w:rPr>
        <w:t>о</w:t>
      </w:r>
      <w:r w:rsidRPr="00067AAA">
        <w:rPr>
          <w:b/>
        </w:rPr>
        <w:t>гова</w:t>
      </w:r>
      <w:r>
        <w:rPr>
          <w:b/>
        </w:rPr>
        <w:t>.</w:t>
      </w:r>
    </w:p>
    <w:p w:rsidR="00067AAA" w:rsidRDefault="00067AAA" w:rsidP="00067AAA">
      <w:pPr>
        <w:jc w:val="both"/>
        <w:rPr>
          <w:b/>
        </w:rPr>
      </w:pPr>
    </w:p>
    <w:p w:rsidR="00F2461C" w:rsidRPr="00067AAA" w:rsidRDefault="00F2461C" w:rsidP="00067AAA">
      <w:pPr>
        <w:pStyle w:val="ConsPlusNormal"/>
        <w:ind w:firstLine="709"/>
        <w:jc w:val="both"/>
        <w:rPr>
          <w:sz w:val="24"/>
          <w:szCs w:val="24"/>
        </w:rPr>
      </w:pPr>
      <w:r w:rsidRPr="00067AAA">
        <w:rPr>
          <w:sz w:val="24"/>
          <w:szCs w:val="24"/>
        </w:rPr>
        <w:t>Согласно пункту 52 Методических указаний по расчёту регулируемых тарифов и цен на электрическую (тепловую) энергию на розничном (потребительском) рынке, утвержденных приказом ФСТ России от 06.08.2004 20-э/2,  расчет индивидуальных тарифов предусматривает определение двух ставок:</w:t>
      </w:r>
    </w:p>
    <w:p w:rsidR="00F2461C" w:rsidRPr="00067AAA" w:rsidRDefault="00F2461C" w:rsidP="00067AAA">
      <w:pPr>
        <w:pStyle w:val="ConsPlusNonformat"/>
        <w:widowControl/>
        <w:ind w:firstLine="709"/>
        <w:jc w:val="both"/>
        <w:rPr>
          <w:rFonts w:ascii="Times New Roman" w:hAnsi="Times New Roman" w:cs="Times New Roman"/>
          <w:sz w:val="24"/>
          <w:szCs w:val="24"/>
        </w:rPr>
      </w:pPr>
      <w:r w:rsidRPr="00067AAA">
        <w:rPr>
          <w:rFonts w:ascii="Times New Roman" w:hAnsi="Times New Roman" w:cs="Times New Roman"/>
          <w:sz w:val="24"/>
          <w:szCs w:val="24"/>
        </w:rPr>
        <w:t>- ставки на  содержание электрических сетей в расчете на МВА (МВт)  суммарной присоединенной (заявленной) мощности без разбивки по напряжениям;</w:t>
      </w:r>
    </w:p>
    <w:p w:rsidR="00F2461C" w:rsidRPr="00067AAA" w:rsidRDefault="00F2461C" w:rsidP="00067AAA">
      <w:pPr>
        <w:pStyle w:val="ConsPlusNonformat"/>
        <w:widowControl/>
        <w:tabs>
          <w:tab w:val="left" w:pos="709"/>
        </w:tabs>
        <w:ind w:firstLine="709"/>
        <w:jc w:val="both"/>
        <w:rPr>
          <w:rFonts w:ascii="Times New Roman" w:hAnsi="Times New Roman" w:cs="Times New Roman"/>
          <w:sz w:val="24"/>
          <w:szCs w:val="24"/>
        </w:rPr>
      </w:pPr>
      <w:r w:rsidRPr="00067AAA">
        <w:rPr>
          <w:rFonts w:ascii="Times New Roman" w:hAnsi="Times New Roman" w:cs="Times New Roman"/>
          <w:sz w:val="24"/>
          <w:szCs w:val="24"/>
        </w:rPr>
        <w:t xml:space="preserve">- ставки на оплату технологического расхода (потерь) без разбивки по напряжениям.  </w:t>
      </w:r>
    </w:p>
    <w:p w:rsidR="00F2461C" w:rsidRPr="00067AAA" w:rsidRDefault="00F2461C" w:rsidP="00067AAA">
      <w:pPr>
        <w:autoSpaceDE w:val="0"/>
        <w:autoSpaceDN w:val="0"/>
        <w:adjustRightInd w:val="0"/>
        <w:ind w:firstLine="709"/>
        <w:jc w:val="both"/>
      </w:pPr>
      <w:proofErr w:type="gramStart"/>
      <w:r w:rsidRPr="00067AAA">
        <w:t xml:space="preserve">В соответствии с пунктами 11(1) Основ ценообразования 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w:t>
      </w:r>
      <w:proofErr w:type="spellStart"/>
      <w:r w:rsidRPr="00067AAA">
        <w:t>одноставочный</w:t>
      </w:r>
      <w:proofErr w:type="spellEnd"/>
      <w:r w:rsidRPr="00067AAA">
        <w:t xml:space="preserve"> единый (котловой) тариф в расчете на 1 киловатт-час электрической энергии</w:t>
      </w:r>
      <w:proofErr w:type="gramEnd"/>
      <w:r w:rsidRPr="00067AAA">
        <w:t xml:space="preserve"> с учетом стоимости нормативных технологических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w:t>
      </w:r>
    </w:p>
    <w:p w:rsidR="00F2461C" w:rsidRPr="00067AAA" w:rsidRDefault="00F2461C" w:rsidP="00067AAA">
      <w:pPr>
        <w:tabs>
          <w:tab w:val="left" w:pos="709"/>
        </w:tabs>
        <w:ind w:firstLine="709"/>
        <w:jc w:val="both"/>
      </w:pPr>
      <w:r w:rsidRPr="00067AAA">
        <w:t xml:space="preserve">  Ставка тарифа на содержание электрических сетей на 2016 год была установлена приказом  министерства тарифного регулирования Калужской области от 20.07.2015</w:t>
      </w:r>
      <w:r w:rsidR="00067AAA">
        <w:t xml:space="preserve"> </w:t>
      </w:r>
      <w:r w:rsidRPr="00067AAA">
        <w:t>№ 85-РК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w:t>
      </w:r>
      <w:r w:rsidRPr="00067AAA">
        <w:rPr>
          <w:b/>
        </w:rPr>
        <w:t xml:space="preserve">» </w:t>
      </w:r>
      <w:r w:rsidRPr="00067AAA">
        <w:t>и изменению не подлежит.</w:t>
      </w:r>
    </w:p>
    <w:p w:rsidR="00F2461C" w:rsidRPr="00067AAA" w:rsidRDefault="00F2461C" w:rsidP="00067AAA">
      <w:pPr>
        <w:pStyle w:val="ConsPlusNormal"/>
        <w:ind w:firstLine="709"/>
        <w:jc w:val="both"/>
        <w:rPr>
          <w:sz w:val="24"/>
          <w:szCs w:val="24"/>
        </w:rPr>
      </w:pPr>
      <w:proofErr w:type="gramStart"/>
      <w:r w:rsidRPr="00067AAA">
        <w:rPr>
          <w:sz w:val="24"/>
          <w:szCs w:val="24"/>
        </w:rPr>
        <w:t xml:space="preserve">Базой для расчета ставки индивидуального тарифа на оплату технологического расхода (потерь) электрической энергии является плановый сальдированный </w:t>
      </w:r>
      <w:proofErr w:type="spellStart"/>
      <w:r w:rsidRPr="00067AAA">
        <w:rPr>
          <w:sz w:val="24"/>
          <w:szCs w:val="24"/>
        </w:rPr>
        <w:t>переток</w:t>
      </w:r>
      <w:proofErr w:type="spellEnd"/>
      <w:r w:rsidRPr="00067AAA">
        <w:rPr>
          <w:sz w:val="24"/>
          <w:szCs w:val="24"/>
        </w:rPr>
        <w:t xml:space="preserve"> электроэнергии между ПАО «МРСК Центра и Приволжья» филиал «Калугаэнерго» и сетевой организацией, и  стоимость нормативных технологических потерь электрической энергии в электрических сетях, определенная с учетом прогнозной цены потерь электрической энергии по полугодиям в 2016 году.</w:t>
      </w:r>
      <w:proofErr w:type="gramEnd"/>
    </w:p>
    <w:p w:rsidR="00F2461C" w:rsidRPr="00067AAA" w:rsidRDefault="00F2461C" w:rsidP="00067AAA">
      <w:pPr>
        <w:pStyle w:val="ConsPlusNormal"/>
        <w:ind w:firstLine="709"/>
        <w:jc w:val="both"/>
        <w:rPr>
          <w:sz w:val="24"/>
          <w:szCs w:val="24"/>
        </w:rPr>
      </w:pPr>
      <w:r w:rsidRPr="00067AAA">
        <w:rPr>
          <w:sz w:val="24"/>
          <w:szCs w:val="24"/>
        </w:rPr>
        <w:t>Расчетная прогнозная цена потерь электрической энергии в электрических сетях ООО «СЕТЕВАЯ КОМПАНИЯ» на 2016 год:</w:t>
      </w:r>
    </w:p>
    <w:p w:rsidR="00F2461C" w:rsidRPr="00067AAA" w:rsidRDefault="00F2461C" w:rsidP="00067AAA">
      <w:pPr>
        <w:ind w:firstLine="709"/>
        <w:jc w:val="both"/>
      </w:pPr>
      <w:r w:rsidRPr="00067AAA">
        <w:lastRenderedPageBreak/>
        <w:t xml:space="preserve">- на первое полугодие 1,9855 руб. за </w:t>
      </w:r>
      <w:proofErr w:type="spellStart"/>
      <w:r w:rsidRPr="00067AAA">
        <w:t>кВт</w:t>
      </w:r>
      <w:proofErr w:type="gramStart"/>
      <w:r w:rsidRPr="00067AAA">
        <w:t>.ч</w:t>
      </w:r>
      <w:proofErr w:type="spellEnd"/>
      <w:proofErr w:type="gramEnd"/>
      <w:r w:rsidRPr="00067AAA">
        <w:t xml:space="preserve">, </w:t>
      </w:r>
    </w:p>
    <w:p w:rsidR="00F2461C" w:rsidRPr="00067AAA" w:rsidRDefault="00F2461C" w:rsidP="00067AAA">
      <w:pPr>
        <w:ind w:firstLine="709"/>
        <w:jc w:val="both"/>
      </w:pPr>
      <w:r w:rsidRPr="00067AAA">
        <w:t xml:space="preserve">- на второе полугодие 2,1946 руб.  за </w:t>
      </w:r>
      <w:proofErr w:type="spellStart"/>
      <w:r w:rsidRPr="00067AAA">
        <w:t>кВт</w:t>
      </w:r>
      <w:proofErr w:type="gramStart"/>
      <w:r w:rsidRPr="00067AAA">
        <w:t>.ч</w:t>
      </w:r>
      <w:proofErr w:type="spellEnd"/>
      <w:proofErr w:type="gramEnd"/>
      <w:r w:rsidRPr="00067AAA">
        <w:t>.</w:t>
      </w:r>
    </w:p>
    <w:p w:rsidR="00F2461C" w:rsidRPr="00067AAA" w:rsidRDefault="00F2461C" w:rsidP="00067AAA">
      <w:pPr>
        <w:tabs>
          <w:tab w:val="left" w:pos="4536"/>
        </w:tabs>
        <w:ind w:firstLine="709"/>
        <w:jc w:val="both"/>
      </w:pPr>
      <w:r w:rsidRPr="00067AAA">
        <w:t xml:space="preserve">На основании изложенного, предлагается утвердить  индивидуальные тарифы на услуги по передаче электрической энергии для взаиморасчетов между ПАО «МРСК Центра и Приволжья» филиал «Калугаэнерго» </w:t>
      </w:r>
      <w:proofErr w:type="gramStart"/>
      <w:r w:rsidRPr="00067AAA">
        <w:t>и  ООО</w:t>
      </w:r>
      <w:proofErr w:type="gramEnd"/>
      <w:r w:rsidRPr="00067AAA">
        <w:t xml:space="preserve"> «СЕТЕВАЯ КОМПАНИЯ» на 2016 год согласно проекту приказа.</w:t>
      </w:r>
    </w:p>
    <w:p w:rsidR="00F2461C" w:rsidRPr="00067AAA" w:rsidRDefault="00F2461C" w:rsidP="00067AAA">
      <w:pPr>
        <w:pStyle w:val="ae"/>
        <w:spacing w:after="0"/>
        <w:ind w:firstLine="709"/>
        <w:jc w:val="both"/>
      </w:pPr>
    </w:p>
    <w:p w:rsidR="009200B2" w:rsidRDefault="009200B2" w:rsidP="00067AAA">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F2461C" w:rsidRPr="00F2461C" w:rsidRDefault="00F2461C" w:rsidP="00067AAA">
      <w:pPr>
        <w:ind w:firstLine="709"/>
        <w:jc w:val="both"/>
      </w:pPr>
      <w:r w:rsidRPr="00F2461C">
        <w:t xml:space="preserve">Внести </w:t>
      </w:r>
      <w:r w:rsidR="00067AAA">
        <w:t xml:space="preserve">предлагаемые </w:t>
      </w:r>
      <w:r w:rsidRPr="00F2461C">
        <w:t>изменения в приказ министерства тарифного регулирования Калужской области от 20.07.2015 № 85-РК «Об установлении индивидуальных тарифов на услуги по передаче электрической энергии для взаиморасчетов между сетевыми о</w:t>
      </w:r>
      <w:r w:rsidR="00067AAA">
        <w:t>рганизациями Калужской области»</w:t>
      </w:r>
      <w:r w:rsidRPr="00F2461C">
        <w:t>.</w:t>
      </w:r>
    </w:p>
    <w:p w:rsidR="00F2461C" w:rsidRPr="00F2461C" w:rsidRDefault="00F2461C" w:rsidP="00067AAA">
      <w:pPr>
        <w:tabs>
          <w:tab w:val="left" w:pos="720"/>
          <w:tab w:val="left" w:pos="1418"/>
        </w:tabs>
        <w:ind w:firstLine="709"/>
        <w:jc w:val="both"/>
      </w:pPr>
    </w:p>
    <w:p w:rsidR="009200B2" w:rsidRPr="00AE6C1B" w:rsidRDefault="009200B2" w:rsidP="00067AAA">
      <w:pPr>
        <w:tabs>
          <w:tab w:val="right" w:pos="9355"/>
        </w:tabs>
        <w:ind w:firstLine="709"/>
        <w:jc w:val="both"/>
        <w:rPr>
          <w:b/>
        </w:rPr>
      </w:pPr>
      <w:r>
        <w:rPr>
          <w:b/>
        </w:rPr>
        <w:t xml:space="preserve">Решение принято </w:t>
      </w:r>
      <w:r w:rsidR="00067AAA">
        <w:rPr>
          <w:b/>
        </w:rPr>
        <w:t xml:space="preserve">в соответствии с </w:t>
      </w:r>
      <w:r>
        <w:rPr>
          <w:b/>
        </w:rPr>
        <w:t>пояснительной записк</w:t>
      </w:r>
      <w:r w:rsidR="00067AAA">
        <w:rPr>
          <w:b/>
        </w:rPr>
        <w:t xml:space="preserve">ой </w:t>
      </w:r>
      <w:r>
        <w:rPr>
          <w:b/>
          <w:sz w:val="26"/>
        </w:rPr>
        <w:t xml:space="preserve">в </w:t>
      </w:r>
      <w:r>
        <w:rPr>
          <w:b/>
        </w:rPr>
        <w:t>форме</w:t>
      </w:r>
      <w:r w:rsidR="00067AAA">
        <w:rPr>
          <w:b/>
        </w:rPr>
        <w:t xml:space="preserve"> приказа (прилагается)</w:t>
      </w:r>
      <w:r>
        <w:rPr>
          <w:b/>
        </w:rPr>
        <w:t>,</w:t>
      </w:r>
      <w:r w:rsidR="00067AAA">
        <w:rPr>
          <w:b/>
        </w:rPr>
        <w:t xml:space="preserve"> </w:t>
      </w:r>
      <w:r w:rsidRPr="00AE6C1B">
        <w:rPr>
          <w:b/>
        </w:rPr>
        <w:t>голосовали единогласно.</w:t>
      </w:r>
    </w:p>
    <w:p w:rsidR="009200B2" w:rsidRDefault="009200B2" w:rsidP="00067AAA">
      <w:pPr>
        <w:ind w:firstLine="709"/>
        <w:jc w:val="both"/>
        <w:rPr>
          <w:b/>
        </w:rPr>
      </w:pPr>
    </w:p>
    <w:p w:rsidR="00067AAA" w:rsidRDefault="00067AAA" w:rsidP="00067AAA">
      <w:pPr>
        <w:ind w:firstLine="709"/>
        <w:jc w:val="both"/>
        <w:rPr>
          <w:b/>
        </w:rPr>
      </w:pPr>
      <w:r w:rsidRPr="00067AAA">
        <w:rPr>
          <w:b/>
        </w:rPr>
        <w:t>14. О внесении изменений в приказ министерства тарифного регулирования Калужской области  от 23.12.2014 № 184-РК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2015-2019 годы»</w:t>
      </w:r>
      <w:r>
        <w:rPr>
          <w:b/>
        </w:rPr>
        <w:t>.</w:t>
      </w:r>
    </w:p>
    <w:p w:rsidR="00067AAA" w:rsidRPr="00067AAA" w:rsidRDefault="00067AAA" w:rsidP="00067AAA">
      <w:pPr>
        <w:jc w:val="both"/>
        <w:rPr>
          <w:b/>
        </w:rPr>
      </w:pPr>
      <w:r>
        <w:rPr>
          <w:b/>
        </w:rPr>
        <w:t>-------------------------------------------------------------------------------------------------------------------------------</w:t>
      </w:r>
    </w:p>
    <w:p w:rsidR="00067AAA" w:rsidRPr="00067AAA" w:rsidRDefault="00067AAA" w:rsidP="00067AAA">
      <w:pPr>
        <w:jc w:val="both"/>
        <w:rPr>
          <w:b/>
        </w:rPr>
      </w:pPr>
      <w:r w:rsidRPr="00067AAA">
        <w:rPr>
          <w:b/>
        </w:rPr>
        <w:t>Доложил: Т.М. Пир</w:t>
      </w:r>
      <w:r>
        <w:rPr>
          <w:b/>
        </w:rPr>
        <w:t>о</w:t>
      </w:r>
      <w:r w:rsidRPr="00067AAA">
        <w:rPr>
          <w:b/>
        </w:rPr>
        <w:t>гова</w:t>
      </w:r>
      <w:r>
        <w:rPr>
          <w:b/>
        </w:rPr>
        <w:t>.</w:t>
      </w:r>
    </w:p>
    <w:p w:rsidR="00067AAA" w:rsidRDefault="00067AAA" w:rsidP="00067AAA">
      <w:pPr>
        <w:ind w:firstLine="709"/>
        <w:jc w:val="both"/>
        <w:rPr>
          <w:b/>
        </w:rPr>
      </w:pPr>
    </w:p>
    <w:p w:rsidR="00E707DB" w:rsidRPr="00067AAA" w:rsidRDefault="00E707DB" w:rsidP="00067AAA">
      <w:pPr>
        <w:autoSpaceDE w:val="0"/>
        <w:autoSpaceDN w:val="0"/>
        <w:adjustRightInd w:val="0"/>
        <w:ind w:firstLine="709"/>
        <w:jc w:val="both"/>
      </w:pPr>
      <w:proofErr w:type="gramStart"/>
      <w:r w:rsidRPr="00067AAA">
        <w:t xml:space="preserve">В соответствии с пунктами 11(1), 38 </w:t>
      </w:r>
      <w:hyperlink w:anchor="Par103" w:history="1">
        <w:r w:rsidRPr="00067AAA">
          <w:t>Основ</w:t>
        </w:r>
      </w:hyperlink>
      <w:r w:rsidRPr="00067AAA">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29.12.2011 № 1178 (далее Основы ценообразования), приказом ФСТ России от 06.08.2004 20-э/2 «Об утверждении Методических указаний по расчёту регулируемых тарифов и цен на электрическую (тепловую) энергию на розничном (потребительском) рынке» (далее – Методические указания № 20-э/2), пунктом 13 Методических</w:t>
      </w:r>
      <w:proofErr w:type="gramEnd"/>
      <w:r w:rsidRPr="00067AAA">
        <w:t xml:space="preserve"> </w:t>
      </w:r>
      <w:hyperlink r:id="rId30" w:history="1">
        <w:proofErr w:type="gramStart"/>
        <w:r w:rsidRPr="00067AAA">
          <w:t>указаний</w:t>
        </w:r>
      </w:hyperlink>
      <w:r w:rsidRPr="00067AAA">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Федеральной службы по тарифам от 17.02.2012 № 98-э (далее - Методические указаниями № 98-э), </w:t>
      </w:r>
      <w:r w:rsidRPr="00067AAA">
        <w:rPr>
          <w:bCs/>
        </w:rPr>
        <w:t>приказом Министерства энергетики Российской Федерации от 30.09.2014 № 674</w:t>
      </w:r>
      <w:r w:rsidR="00067AAA">
        <w:rPr>
          <w:bCs/>
        </w:rPr>
        <w:t xml:space="preserve"> </w:t>
      </w:r>
      <w:r w:rsidRPr="00067AAA">
        <w:rPr>
          <w:bCs/>
        </w:rPr>
        <w:t>«Об утверждении нормативов потерь электрической энергии при ее передаче</w:t>
      </w:r>
      <w:r w:rsidR="00067AAA">
        <w:rPr>
          <w:bCs/>
        </w:rPr>
        <w:t xml:space="preserve"> </w:t>
      </w:r>
      <w:r w:rsidRPr="00067AAA">
        <w:rPr>
          <w:bCs/>
        </w:rPr>
        <w:t>по электрическим сетям территориальных сетевых организаций»</w:t>
      </w:r>
      <w:r w:rsidRPr="00067AAA">
        <w:t xml:space="preserve"> эксперты произвели расчет индивидуальных тарифов</w:t>
      </w:r>
      <w:proofErr w:type="gramEnd"/>
      <w:r w:rsidRPr="00067AAA">
        <w:t xml:space="preserve"> на услуги по передаче электрической энергии</w:t>
      </w:r>
      <w:r w:rsidR="00067AAA">
        <w:t xml:space="preserve"> </w:t>
      </w:r>
      <w:r w:rsidRPr="00067AAA">
        <w:t xml:space="preserve">для взаиморасчетов между сетевыми организациями Калужской области. </w:t>
      </w:r>
    </w:p>
    <w:p w:rsidR="00E707DB" w:rsidRPr="00067AAA" w:rsidRDefault="00E707DB" w:rsidP="00067AAA">
      <w:pPr>
        <w:pStyle w:val="ConsPlusNormal"/>
        <w:ind w:firstLine="709"/>
        <w:jc w:val="both"/>
        <w:rPr>
          <w:sz w:val="24"/>
          <w:szCs w:val="24"/>
        </w:rPr>
      </w:pPr>
      <w:r w:rsidRPr="00067AAA">
        <w:rPr>
          <w:sz w:val="24"/>
          <w:szCs w:val="24"/>
        </w:rPr>
        <w:t>Согласно пункту 52 Методических указаний № 20-э/2 расчет индивидуальных тарифов предусматривает определение двух ставок:</w:t>
      </w:r>
    </w:p>
    <w:p w:rsidR="00E707DB" w:rsidRPr="00067AAA" w:rsidRDefault="00E707DB" w:rsidP="00067AAA">
      <w:pPr>
        <w:pStyle w:val="ConsPlusNonformat"/>
        <w:widowControl/>
        <w:ind w:firstLine="709"/>
        <w:jc w:val="both"/>
        <w:rPr>
          <w:rFonts w:ascii="Times New Roman" w:hAnsi="Times New Roman" w:cs="Times New Roman"/>
          <w:sz w:val="24"/>
          <w:szCs w:val="24"/>
        </w:rPr>
      </w:pPr>
      <w:r w:rsidRPr="00067AAA">
        <w:rPr>
          <w:rFonts w:ascii="Times New Roman" w:hAnsi="Times New Roman" w:cs="Times New Roman"/>
          <w:sz w:val="24"/>
          <w:szCs w:val="24"/>
        </w:rPr>
        <w:t xml:space="preserve">- ставки </w:t>
      </w:r>
      <w:proofErr w:type="gramStart"/>
      <w:r w:rsidRPr="00067AAA">
        <w:rPr>
          <w:rFonts w:ascii="Times New Roman" w:hAnsi="Times New Roman" w:cs="Times New Roman"/>
          <w:sz w:val="24"/>
          <w:szCs w:val="24"/>
        </w:rPr>
        <w:t>на  содержание электрических сетей в расчете на МВт суммарной заявленной мощности без разбивки по напряжениям</w:t>
      </w:r>
      <w:proofErr w:type="gramEnd"/>
      <w:r w:rsidRPr="00067AAA">
        <w:rPr>
          <w:rFonts w:ascii="Times New Roman" w:hAnsi="Times New Roman" w:cs="Times New Roman"/>
          <w:sz w:val="24"/>
          <w:szCs w:val="24"/>
        </w:rPr>
        <w:t>;</w:t>
      </w:r>
    </w:p>
    <w:p w:rsidR="00E707DB" w:rsidRPr="00067AAA" w:rsidRDefault="00E707DB" w:rsidP="00067AAA">
      <w:pPr>
        <w:pStyle w:val="ConsPlusNonformat"/>
        <w:widowControl/>
        <w:tabs>
          <w:tab w:val="left" w:pos="709"/>
        </w:tabs>
        <w:ind w:firstLine="709"/>
        <w:jc w:val="both"/>
        <w:rPr>
          <w:rFonts w:ascii="Times New Roman" w:hAnsi="Times New Roman" w:cs="Times New Roman"/>
          <w:sz w:val="24"/>
          <w:szCs w:val="24"/>
        </w:rPr>
      </w:pPr>
      <w:r w:rsidRPr="00067AAA">
        <w:rPr>
          <w:rFonts w:ascii="Times New Roman" w:hAnsi="Times New Roman" w:cs="Times New Roman"/>
          <w:sz w:val="24"/>
          <w:szCs w:val="24"/>
        </w:rPr>
        <w:t xml:space="preserve">- ставки на оплату технологического расхода (потерь) без разбивки по напряжениям. </w:t>
      </w:r>
    </w:p>
    <w:p w:rsidR="00E707DB" w:rsidRPr="00067AAA" w:rsidRDefault="00E707DB" w:rsidP="00067AAA">
      <w:pPr>
        <w:pStyle w:val="ConsPlusNonformat"/>
        <w:widowControl/>
        <w:tabs>
          <w:tab w:val="left" w:pos="709"/>
        </w:tabs>
        <w:ind w:firstLine="709"/>
        <w:jc w:val="both"/>
        <w:rPr>
          <w:rFonts w:ascii="Times New Roman" w:hAnsi="Times New Roman" w:cs="Times New Roman"/>
          <w:sz w:val="24"/>
          <w:szCs w:val="24"/>
        </w:rPr>
      </w:pPr>
      <w:r w:rsidRPr="00067AAA">
        <w:rPr>
          <w:rFonts w:ascii="Times New Roman" w:hAnsi="Times New Roman" w:cs="Times New Roman"/>
          <w:sz w:val="24"/>
          <w:szCs w:val="24"/>
        </w:rPr>
        <w:t>Индивидуальные тарифы устанавливаются по субъекту Российской Федерации согласно заключенным договорам.</w:t>
      </w:r>
    </w:p>
    <w:p w:rsidR="00E707DB" w:rsidRPr="00067AAA" w:rsidRDefault="00E707DB" w:rsidP="00067AAA">
      <w:pPr>
        <w:pStyle w:val="ConsPlusNonformat"/>
        <w:widowControl/>
        <w:tabs>
          <w:tab w:val="left" w:pos="709"/>
        </w:tabs>
        <w:ind w:firstLine="709"/>
        <w:jc w:val="both"/>
        <w:rPr>
          <w:rFonts w:ascii="Times New Roman" w:hAnsi="Times New Roman" w:cs="Times New Roman"/>
          <w:sz w:val="24"/>
          <w:szCs w:val="24"/>
        </w:rPr>
      </w:pPr>
      <w:r w:rsidRPr="00067AAA">
        <w:rPr>
          <w:rFonts w:ascii="Times New Roman" w:hAnsi="Times New Roman" w:cs="Times New Roman"/>
          <w:sz w:val="24"/>
          <w:szCs w:val="24"/>
        </w:rPr>
        <w:t xml:space="preserve">Индивидуальные тарифы устанавливаются с календарной разбивкой по форме, утвержденной приказом ФСТ России от 28.03.2013 № 313-э. </w:t>
      </w:r>
    </w:p>
    <w:p w:rsidR="00E707DB" w:rsidRPr="00067AAA" w:rsidRDefault="00E707DB" w:rsidP="00067AAA">
      <w:pPr>
        <w:pStyle w:val="ConsPlusNormal"/>
        <w:ind w:firstLine="709"/>
        <w:jc w:val="both"/>
        <w:rPr>
          <w:sz w:val="24"/>
          <w:szCs w:val="24"/>
        </w:rPr>
      </w:pPr>
      <w:r w:rsidRPr="00067AAA">
        <w:rPr>
          <w:sz w:val="24"/>
          <w:szCs w:val="24"/>
        </w:rPr>
        <w:t>Базой для расчета ставки индивидуальных тарифов на содержание электрических сетей является заявленная мощность сетевой организации.</w:t>
      </w:r>
    </w:p>
    <w:p w:rsidR="00E707DB" w:rsidRPr="00067AAA" w:rsidRDefault="00E707DB" w:rsidP="00067AAA">
      <w:pPr>
        <w:pStyle w:val="ConsPlusNormal"/>
        <w:ind w:firstLine="709"/>
        <w:jc w:val="both"/>
        <w:rPr>
          <w:sz w:val="24"/>
          <w:szCs w:val="24"/>
        </w:rPr>
      </w:pPr>
      <w:r w:rsidRPr="00067AAA">
        <w:rPr>
          <w:sz w:val="24"/>
          <w:szCs w:val="24"/>
        </w:rPr>
        <w:t xml:space="preserve">Базой для расчета ставки индивидуальных тарифов на оплату технологического расхода (потерь) электрической энергии является плановый сальдированный </w:t>
      </w:r>
      <w:proofErr w:type="spellStart"/>
      <w:r w:rsidRPr="00067AAA">
        <w:rPr>
          <w:sz w:val="24"/>
          <w:szCs w:val="24"/>
        </w:rPr>
        <w:t>переток</w:t>
      </w:r>
      <w:proofErr w:type="spellEnd"/>
      <w:r w:rsidRPr="00067AAA">
        <w:rPr>
          <w:sz w:val="24"/>
          <w:szCs w:val="24"/>
        </w:rPr>
        <w:t xml:space="preserve"> электроэнергии между сетевыми организациями, за исключением ОАО «РЖД». Оплата услуг осуществляется за фактический объем сальдированного </w:t>
      </w:r>
      <w:proofErr w:type="spellStart"/>
      <w:r w:rsidRPr="00067AAA">
        <w:rPr>
          <w:sz w:val="24"/>
          <w:szCs w:val="24"/>
        </w:rPr>
        <w:t>перетока</w:t>
      </w:r>
      <w:proofErr w:type="spellEnd"/>
      <w:r w:rsidRPr="00067AAA">
        <w:rPr>
          <w:sz w:val="24"/>
          <w:szCs w:val="24"/>
        </w:rPr>
        <w:t xml:space="preserve">. Величина сальдированного </w:t>
      </w:r>
      <w:proofErr w:type="spellStart"/>
      <w:r w:rsidRPr="00067AAA">
        <w:rPr>
          <w:sz w:val="24"/>
          <w:szCs w:val="24"/>
        </w:rPr>
        <w:t>перетока</w:t>
      </w:r>
      <w:proofErr w:type="spellEnd"/>
      <w:r w:rsidRPr="00067AAA">
        <w:rPr>
          <w:sz w:val="24"/>
          <w:szCs w:val="24"/>
        </w:rPr>
        <w:t xml:space="preserve"> </w:t>
      </w:r>
      <w:r w:rsidRPr="00067AAA">
        <w:rPr>
          <w:sz w:val="24"/>
          <w:szCs w:val="24"/>
        </w:rPr>
        <w:lastRenderedPageBreak/>
        <w:t>предоставлена Открытым акционерным обществом «Межрегиональная распределительная сетевая компания Центра и Приволжья» филиал «Калугаэнерго».</w:t>
      </w:r>
    </w:p>
    <w:p w:rsidR="00E707DB" w:rsidRPr="00067AAA" w:rsidRDefault="00E707DB" w:rsidP="00067AAA">
      <w:pPr>
        <w:pStyle w:val="ConsPlusNormal"/>
        <w:ind w:firstLine="709"/>
        <w:jc w:val="both"/>
        <w:rPr>
          <w:sz w:val="24"/>
          <w:szCs w:val="24"/>
        </w:rPr>
      </w:pPr>
      <w:proofErr w:type="gramStart"/>
      <w:r w:rsidRPr="00067AAA">
        <w:rPr>
          <w:sz w:val="24"/>
          <w:szCs w:val="24"/>
        </w:rPr>
        <w:t>Для пары сетевых организаций Публичное акционерное общество «Межрегиональная распределительная сетевая компания Центра и Приволжья» филиал «Калугаэнерго» - и Открытое акционерное общество «Российские железные дороги» базой для расчета ставки индивидуальных тарифов на оплату технологического расхода (потерь) электрической энергии является плановый полезный отпуск из сетей</w:t>
      </w:r>
      <w:r w:rsidR="00067AAA">
        <w:rPr>
          <w:sz w:val="24"/>
          <w:szCs w:val="24"/>
        </w:rPr>
        <w:t xml:space="preserve"> </w:t>
      </w:r>
      <w:r w:rsidRPr="00067AAA">
        <w:rPr>
          <w:sz w:val="24"/>
          <w:szCs w:val="24"/>
        </w:rPr>
        <w:t>ОАО «РЖД» в сети смежных сетевых организаций и конечным</w:t>
      </w:r>
      <w:r w:rsidR="00067AAA">
        <w:rPr>
          <w:sz w:val="24"/>
          <w:szCs w:val="24"/>
        </w:rPr>
        <w:t xml:space="preserve"> </w:t>
      </w:r>
      <w:r w:rsidRPr="00067AAA">
        <w:rPr>
          <w:sz w:val="24"/>
          <w:szCs w:val="24"/>
        </w:rPr>
        <w:t>потребителям сбытовых компаний на основании заключенного дополнительного соглашения №</w:t>
      </w:r>
      <w:r w:rsidR="00067AAA">
        <w:rPr>
          <w:sz w:val="24"/>
          <w:szCs w:val="24"/>
        </w:rPr>
        <w:t xml:space="preserve"> </w:t>
      </w:r>
      <w:r w:rsidRPr="00067AAA">
        <w:rPr>
          <w:sz w:val="24"/>
          <w:szCs w:val="24"/>
        </w:rPr>
        <w:t>2015</w:t>
      </w:r>
      <w:proofErr w:type="gramEnd"/>
      <w:r w:rsidRPr="00067AAA">
        <w:rPr>
          <w:sz w:val="24"/>
          <w:szCs w:val="24"/>
        </w:rPr>
        <w:t xml:space="preserve">/1610 КЭ к договору оказания услуг по передаче электрической энергии № 08/0008 </w:t>
      </w:r>
      <w:proofErr w:type="spellStart"/>
      <w:r w:rsidRPr="00067AAA">
        <w:rPr>
          <w:sz w:val="24"/>
          <w:szCs w:val="24"/>
        </w:rPr>
        <w:t>кэ</w:t>
      </w:r>
      <w:proofErr w:type="spellEnd"/>
      <w:r w:rsidR="00067AAA">
        <w:rPr>
          <w:sz w:val="24"/>
          <w:szCs w:val="24"/>
        </w:rPr>
        <w:t xml:space="preserve"> </w:t>
      </w:r>
      <w:r w:rsidRPr="00067AAA">
        <w:rPr>
          <w:sz w:val="24"/>
          <w:szCs w:val="24"/>
        </w:rPr>
        <w:t>от 24.12.2007/№ЭЭД-469-т от 24.12.2007.</w:t>
      </w:r>
    </w:p>
    <w:p w:rsidR="00E707DB" w:rsidRPr="00067AAA" w:rsidRDefault="00E707DB" w:rsidP="00067AAA">
      <w:pPr>
        <w:ind w:firstLine="709"/>
        <w:jc w:val="both"/>
      </w:pPr>
      <w:proofErr w:type="gramStart"/>
      <w:r w:rsidRPr="00067AAA">
        <w:t>Исходя из размера экономически обоснованной необходимой валовой выручки, установленной приказом министерства тарифного регулирования</w:t>
      </w:r>
      <w:r w:rsidR="00067AAA">
        <w:t xml:space="preserve"> о</w:t>
      </w:r>
      <w:r w:rsidRPr="00067AAA">
        <w:t>т 04.12.2015 № 505-РК «О внесении изменений в приказ министерства тарифного регулирования Калужской области от 11.12.2014. № 71-РК «Об установлении необходимой валовой выручки сетевых организаций на долгосрочный период регулирования (без учета оплаты потерь)» (в ред. приказа министерства тарифного регулирования Калужской области от 22.06.2015 № 65-РК)» и плановых базовых величин для</w:t>
      </w:r>
      <w:proofErr w:type="gramEnd"/>
      <w:r w:rsidRPr="00067AAA">
        <w:t xml:space="preserve"> расчета индивидуальных тарифов, определенных на 2016 год, индивидуальные тарифы пересмотрены в порядке, предусмотренном Методическими указаниями № 98-э.</w:t>
      </w:r>
    </w:p>
    <w:p w:rsidR="00E707DB" w:rsidRPr="00067AAA" w:rsidRDefault="00E707DB" w:rsidP="00067AAA">
      <w:pPr>
        <w:ind w:firstLine="709"/>
        <w:jc w:val="both"/>
      </w:pPr>
      <w:r w:rsidRPr="00067AAA">
        <w:t>Утвержденный прогнозный объем потерь электрической энергии в сетях РСО на 2016 год составляет 794,8556 млн. кВт ч.  Расчетная прогнозная цена потерь:</w:t>
      </w:r>
    </w:p>
    <w:p w:rsidR="00E707DB" w:rsidRPr="00067AAA" w:rsidRDefault="00E707DB" w:rsidP="00067AAA">
      <w:pPr>
        <w:ind w:firstLine="709"/>
        <w:jc w:val="both"/>
      </w:pPr>
      <w:r w:rsidRPr="00067AAA">
        <w:t xml:space="preserve">- на первое полугодие 1,9855 руб. за </w:t>
      </w:r>
      <w:proofErr w:type="spellStart"/>
      <w:r w:rsidRPr="00067AAA">
        <w:t>кВтч</w:t>
      </w:r>
      <w:proofErr w:type="spellEnd"/>
      <w:r w:rsidRPr="00067AAA">
        <w:t xml:space="preserve">, </w:t>
      </w:r>
    </w:p>
    <w:p w:rsidR="00E707DB" w:rsidRPr="00067AAA" w:rsidRDefault="00E707DB" w:rsidP="00067AAA">
      <w:pPr>
        <w:ind w:firstLine="709"/>
        <w:jc w:val="both"/>
      </w:pPr>
      <w:r w:rsidRPr="00067AAA">
        <w:t xml:space="preserve">- на второе полугодие 2,1946 руб. за </w:t>
      </w:r>
      <w:proofErr w:type="spellStart"/>
      <w:r w:rsidRPr="00067AAA">
        <w:t>кВтч</w:t>
      </w:r>
      <w:proofErr w:type="spellEnd"/>
      <w:r w:rsidRPr="00067AAA">
        <w:t>.</w:t>
      </w:r>
    </w:p>
    <w:p w:rsidR="00067AAA" w:rsidRDefault="00E707DB" w:rsidP="00067AAA">
      <w:pPr>
        <w:ind w:firstLine="709"/>
        <w:jc w:val="both"/>
      </w:pPr>
      <w:r w:rsidRPr="00067AAA">
        <w:t>Эксперты выполнили расчет индивидуальных тарифов для взаиморасчетов между</w:t>
      </w:r>
      <w:r w:rsidR="00067AAA">
        <w:t xml:space="preserve"> </w:t>
      </w:r>
      <w:r w:rsidRPr="00067AAA">
        <w:t>2 сетевыми организациями для всех сетевых организаций исходя из условия равенства необходимой валовой выручки по полугодиям.</w:t>
      </w:r>
    </w:p>
    <w:p w:rsidR="00E707DB" w:rsidRPr="00067AAA" w:rsidRDefault="00E707DB" w:rsidP="00067AAA">
      <w:pPr>
        <w:autoSpaceDE w:val="0"/>
        <w:autoSpaceDN w:val="0"/>
        <w:adjustRightInd w:val="0"/>
        <w:ind w:firstLine="709"/>
        <w:jc w:val="both"/>
      </w:pPr>
      <w:proofErr w:type="gramStart"/>
      <w:r w:rsidRPr="00067AAA">
        <w:t>В соответствии с пунктами 11(1) Основ ценообразования тарифы взаиморасчетов между 2 сетевыми организациями могут отличаться от соответствующих тарифов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пунктом 47 Правил недискриминационного доступа к услугам по передаче электрической энергии и оказания этих</w:t>
      </w:r>
      <w:proofErr w:type="gramEnd"/>
      <w:r w:rsidRPr="00067AAA">
        <w:t xml:space="preserve"> услуг, утвержденных постановлением Правительства Российской Федерации от</w:t>
      </w:r>
      <w:r w:rsidR="00067AAA">
        <w:t xml:space="preserve"> </w:t>
      </w:r>
      <w:r w:rsidRPr="00067AAA">
        <w:t>27.122004 № 861, и прогнозным балансом, а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E707DB" w:rsidRPr="00067AAA" w:rsidRDefault="00E707DB" w:rsidP="00067AAA">
      <w:pPr>
        <w:ind w:firstLine="709"/>
        <w:jc w:val="both"/>
      </w:pPr>
      <w:r w:rsidRPr="00067AAA">
        <w:t xml:space="preserve">Плановые базовые показатели для расчета и индивидуальные  тарифы сетевых организаций на 2016 год с календарной  разбивкой представлены в </w:t>
      </w:r>
      <w:r w:rsidR="00067AAA">
        <w:t>п</w:t>
      </w:r>
      <w:r w:rsidRPr="00067AAA">
        <w:t>риложении</w:t>
      </w:r>
      <w:r w:rsidR="00067AAA">
        <w:t xml:space="preserve"> к пояснительной записке</w:t>
      </w:r>
      <w:r w:rsidRPr="00067AAA">
        <w:t>.</w:t>
      </w:r>
    </w:p>
    <w:p w:rsidR="00E707DB" w:rsidRPr="00067AAA" w:rsidRDefault="00E707DB" w:rsidP="00067AAA">
      <w:pPr>
        <w:tabs>
          <w:tab w:val="left" w:pos="4536"/>
        </w:tabs>
        <w:ind w:firstLine="709"/>
        <w:jc w:val="both"/>
      </w:pPr>
      <w:r w:rsidRPr="00067AAA">
        <w:t>С учетом изложенного, предлагается утвердить индивидуальные тарифы на услуги по передаче электрической энергии для взаиморасчетов между сетевыми организациями</w:t>
      </w:r>
      <w:r w:rsidR="00067AAA">
        <w:t xml:space="preserve"> </w:t>
      </w:r>
      <w:r w:rsidRPr="00067AAA">
        <w:t>и</w:t>
      </w:r>
      <w:r w:rsidR="00067AAA">
        <w:t xml:space="preserve"> </w:t>
      </w:r>
      <w:proofErr w:type="spellStart"/>
      <w:r w:rsidRPr="00067AAA">
        <w:t>котлодержателем</w:t>
      </w:r>
      <w:proofErr w:type="spellEnd"/>
      <w:r w:rsidRPr="00067AAA">
        <w:t xml:space="preserve"> ПАО «МРСК Центра и Приволжья» на территории Калужской области на 2016 год</w:t>
      </w:r>
      <w:r w:rsidR="00067AAA">
        <w:t xml:space="preserve"> путем внесения изменений в приказ № 184-РК</w:t>
      </w:r>
      <w:r w:rsidRPr="00067AAA">
        <w:t>.</w:t>
      </w:r>
    </w:p>
    <w:p w:rsidR="00067AAA" w:rsidRDefault="00067AAA" w:rsidP="00067AAA">
      <w:pPr>
        <w:tabs>
          <w:tab w:val="left" w:pos="720"/>
          <w:tab w:val="left" w:pos="1418"/>
        </w:tabs>
        <w:ind w:firstLine="709"/>
        <w:jc w:val="both"/>
      </w:pPr>
    </w:p>
    <w:p w:rsidR="009200B2" w:rsidRPr="00067AAA" w:rsidRDefault="009200B2" w:rsidP="00067AAA">
      <w:pPr>
        <w:tabs>
          <w:tab w:val="left" w:pos="720"/>
          <w:tab w:val="left" w:pos="1418"/>
        </w:tabs>
        <w:ind w:firstLine="709"/>
        <w:jc w:val="both"/>
      </w:pPr>
      <w:r w:rsidRPr="00067AAA">
        <w:t>Комиссия по тарифам и ценам министерства тарифного регулирования Калужской области РЕШИЛА:</w:t>
      </w:r>
    </w:p>
    <w:p w:rsidR="002147A8" w:rsidRPr="00067AAA" w:rsidRDefault="002147A8" w:rsidP="00067AAA">
      <w:pPr>
        <w:ind w:firstLine="709"/>
        <w:jc w:val="both"/>
      </w:pPr>
      <w:r w:rsidRPr="00067AAA">
        <w:t xml:space="preserve">Внести с 1 января 2016 года </w:t>
      </w:r>
      <w:r w:rsidR="00067AAA">
        <w:t xml:space="preserve">предлагаемые </w:t>
      </w:r>
      <w:r w:rsidRPr="00067AAA">
        <w:t>изменения в приказ министерства тарифного регулирования Калужской области от 23.12.2014 № 184-РК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2015-2019 годы».</w:t>
      </w:r>
    </w:p>
    <w:p w:rsidR="009200B2" w:rsidRPr="00067AAA" w:rsidRDefault="009200B2" w:rsidP="00067AAA">
      <w:pPr>
        <w:ind w:firstLine="709"/>
        <w:jc w:val="both"/>
        <w:rPr>
          <w:b/>
          <w:color w:val="FF0000"/>
        </w:rPr>
      </w:pPr>
    </w:p>
    <w:p w:rsidR="009200B2" w:rsidRDefault="009200B2" w:rsidP="00067AAA">
      <w:pPr>
        <w:tabs>
          <w:tab w:val="right" w:pos="9355"/>
        </w:tabs>
        <w:ind w:firstLine="709"/>
        <w:jc w:val="both"/>
        <w:rPr>
          <w:b/>
        </w:rPr>
      </w:pPr>
      <w:r w:rsidRPr="00067AAA">
        <w:rPr>
          <w:b/>
        </w:rPr>
        <w:t xml:space="preserve">Решение принято </w:t>
      </w:r>
      <w:r w:rsidR="00067AAA">
        <w:rPr>
          <w:b/>
        </w:rPr>
        <w:t xml:space="preserve">в соответствии с </w:t>
      </w:r>
      <w:r w:rsidRPr="00067AAA">
        <w:rPr>
          <w:b/>
        </w:rPr>
        <w:t>пояснительной записк</w:t>
      </w:r>
      <w:r w:rsidR="00067AAA">
        <w:rPr>
          <w:b/>
        </w:rPr>
        <w:t xml:space="preserve">ой </w:t>
      </w:r>
      <w:r w:rsidRPr="00067AAA">
        <w:rPr>
          <w:b/>
        </w:rPr>
        <w:t xml:space="preserve">в </w:t>
      </w:r>
      <w:r w:rsidR="00067AAA">
        <w:rPr>
          <w:b/>
        </w:rPr>
        <w:t>ф</w:t>
      </w:r>
      <w:r w:rsidRPr="00067AAA">
        <w:rPr>
          <w:b/>
        </w:rPr>
        <w:t>орме</w:t>
      </w:r>
      <w:r w:rsidR="00067AAA">
        <w:rPr>
          <w:b/>
        </w:rPr>
        <w:t xml:space="preserve"> приказа (прилагается)</w:t>
      </w:r>
      <w:r w:rsidRPr="00067AAA">
        <w:rPr>
          <w:b/>
        </w:rPr>
        <w:t>,</w:t>
      </w:r>
      <w:r w:rsidR="00067AAA">
        <w:rPr>
          <w:b/>
        </w:rPr>
        <w:t xml:space="preserve"> </w:t>
      </w:r>
      <w:r w:rsidRPr="00067AAA">
        <w:rPr>
          <w:b/>
        </w:rPr>
        <w:t>голосовали единогласно.</w:t>
      </w:r>
    </w:p>
    <w:p w:rsidR="00067AAA" w:rsidRDefault="00067AAA" w:rsidP="00067AAA">
      <w:pPr>
        <w:tabs>
          <w:tab w:val="right" w:pos="9355"/>
        </w:tabs>
        <w:ind w:firstLine="709"/>
        <w:jc w:val="both"/>
        <w:rPr>
          <w:b/>
        </w:rPr>
      </w:pPr>
    </w:p>
    <w:p w:rsidR="00067AAA" w:rsidRDefault="00067AAA" w:rsidP="00067AAA">
      <w:pPr>
        <w:tabs>
          <w:tab w:val="right" w:pos="9355"/>
        </w:tabs>
        <w:ind w:firstLine="709"/>
        <w:jc w:val="both"/>
        <w:rPr>
          <w:b/>
        </w:rPr>
      </w:pPr>
      <w:r w:rsidRPr="00067AAA">
        <w:rPr>
          <w:b/>
        </w:rPr>
        <w:lastRenderedPageBreak/>
        <w:t xml:space="preserve">15. </w:t>
      </w:r>
      <w:proofErr w:type="gramStart"/>
      <w:r w:rsidRPr="00067AAA">
        <w:rPr>
          <w:b/>
        </w:rPr>
        <w:t>Об установлении индивидуальных тарифов на услуги по передаче электрической энергии для взаиморасчетов между сетевыми организациями</w:t>
      </w:r>
      <w:proofErr w:type="gramEnd"/>
      <w:r w:rsidRPr="00067AAA">
        <w:rPr>
          <w:b/>
        </w:rPr>
        <w:t xml:space="preserve"> Калужской области на 2016 год</w:t>
      </w:r>
      <w:r>
        <w:rPr>
          <w:b/>
        </w:rPr>
        <w:t>.</w:t>
      </w:r>
    </w:p>
    <w:p w:rsidR="00067AAA" w:rsidRDefault="00067AAA" w:rsidP="00067AAA">
      <w:pPr>
        <w:tabs>
          <w:tab w:val="right" w:pos="9355"/>
        </w:tabs>
        <w:jc w:val="both"/>
        <w:rPr>
          <w:b/>
        </w:rPr>
      </w:pPr>
      <w:r>
        <w:rPr>
          <w:b/>
        </w:rPr>
        <w:t>-------------------------------------------------------------------------------------------------------------------------------</w:t>
      </w:r>
    </w:p>
    <w:p w:rsidR="00067AAA" w:rsidRDefault="00067AAA" w:rsidP="00067AAA">
      <w:pPr>
        <w:tabs>
          <w:tab w:val="right" w:pos="9355"/>
        </w:tabs>
        <w:jc w:val="both"/>
        <w:rPr>
          <w:b/>
        </w:rPr>
      </w:pPr>
      <w:r w:rsidRPr="00067AAA">
        <w:rPr>
          <w:b/>
        </w:rPr>
        <w:t>Доложил: Т.М. Пир</w:t>
      </w:r>
      <w:r>
        <w:rPr>
          <w:b/>
        </w:rPr>
        <w:t>о</w:t>
      </w:r>
      <w:r w:rsidRPr="00067AAA">
        <w:rPr>
          <w:b/>
        </w:rPr>
        <w:t>гова</w:t>
      </w:r>
      <w:r>
        <w:rPr>
          <w:b/>
        </w:rPr>
        <w:t>.</w:t>
      </w:r>
    </w:p>
    <w:p w:rsidR="00067AAA" w:rsidRDefault="00067AAA" w:rsidP="00067AAA">
      <w:pPr>
        <w:tabs>
          <w:tab w:val="right" w:pos="9355"/>
        </w:tabs>
        <w:jc w:val="both"/>
        <w:rPr>
          <w:b/>
        </w:rPr>
      </w:pPr>
    </w:p>
    <w:p w:rsidR="00804F4C" w:rsidRDefault="00804F4C" w:rsidP="00067AAA">
      <w:pPr>
        <w:ind w:firstLine="709"/>
        <w:jc w:val="both"/>
      </w:pPr>
      <w:r>
        <w:t>Дело № 325/Э-02/978-15 по определению экономически обоснованной необходимой валовой выручки на услуги по передаче электрической энергии по сетям Федерального государственного бюджетного научного учреждения «Всероссийский научно-исследовательский институт радиологии и агроэкологии» (ФГБНУ ВНИИРАЭ) открыто  министерством тарифного регулирования Калужской области (далее Министерство) в связи с обращением Организации (</w:t>
      </w:r>
      <w:proofErr w:type="spellStart"/>
      <w:r>
        <w:t>вх</w:t>
      </w:r>
      <w:proofErr w:type="spellEnd"/>
      <w:r>
        <w:t>. № 02/978-15 от 21.09.2015).</w:t>
      </w:r>
    </w:p>
    <w:p w:rsidR="00804F4C" w:rsidRDefault="00804F4C" w:rsidP="00067AAA">
      <w:pPr>
        <w:ind w:firstLine="709"/>
        <w:jc w:val="both"/>
      </w:pPr>
      <w:r>
        <w:t xml:space="preserve">Организация  является субъектом естественной монополии, осуществляющим деятельность в сфере оказания услуг по передаче электрической  энергии на территории Калужской области, в </w:t>
      </w:r>
      <w:proofErr w:type="gramStart"/>
      <w:r>
        <w:t>отношении</w:t>
      </w:r>
      <w:proofErr w:type="gramEnd"/>
      <w:r>
        <w:t xml:space="preserve"> которого осуществляется государственное регулирование и контроль (регистрационный номер 40.1.139).</w:t>
      </w:r>
    </w:p>
    <w:p w:rsidR="00804F4C" w:rsidRDefault="00804F4C" w:rsidP="00067AAA">
      <w:pPr>
        <w:ind w:firstLine="709"/>
        <w:jc w:val="both"/>
      </w:pPr>
      <w:r>
        <w:t>Индивидуальные тарифы определены исходя из размера экономически обоснованной необходимой валовой выручки и заявленной мощности с учетом компенсации расходов на оплату нормативных технологических потерь в сетях сетевой организации.</w:t>
      </w:r>
    </w:p>
    <w:p w:rsidR="00804F4C" w:rsidRDefault="00804F4C" w:rsidP="00067AAA">
      <w:pPr>
        <w:ind w:firstLine="709"/>
        <w:jc w:val="both"/>
      </w:pPr>
      <w:r>
        <w:t>Анализ соответствия сетевой организации Критериям</w:t>
      </w:r>
      <w:r>
        <w:rPr>
          <w:rFonts w:eastAsia="Calibri"/>
        </w:rPr>
        <w:t xml:space="preserve"> отнесения владельцев объектов электросетевого хозяйства к территориальным сетевым организациям</w:t>
      </w:r>
      <w:r w:rsidR="00067AAA">
        <w:rPr>
          <w:rFonts w:eastAsia="Calibri"/>
        </w:rPr>
        <w:t>:</w:t>
      </w:r>
    </w:p>
    <w:p w:rsidR="00804F4C" w:rsidRDefault="00804F4C" w:rsidP="00067AAA">
      <w:pPr>
        <w:ind w:firstLine="709"/>
        <w:jc w:val="both"/>
        <w:rPr>
          <w:rFonts w:eastAsia="Calibri"/>
        </w:rPr>
      </w:pPr>
    </w:p>
    <w:tbl>
      <w:tblPr>
        <w:tblpPr w:leftFromText="180" w:rightFromText="180" w:vertAnchor="text" w:horzAnchor="margin" w:tblpXSpec="center" w:tblpY="34"/>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200"/>
        <w:gridCol w:w="567"/>
        <w:gridCol w:w="709"/>
        <w:gridCol w:w="708"/>
        <w:gridCol w:w="642"/>
        <w:gridCol w:w="1594"/>
        <w:gridCol w:w="1808"/>
        <w:gridCol w:w="1737"/>
      </w:tblGrid>
      <w:tr w:rsidR="00804F4C" w:rsidRPr="00067AAA" w:rsidTr="00CE26F5">
        <w:tc>
          <w:tcPr>
            <w:tcW w:w="1385" w:type="dxa"/>
            <w:vMerge w:val="restart"/>
            <w:tcBorders>
              <w:top w:val="single" w:sz="4" w:space="0" w:color="auto"/>
              <w:left w:val="single" w:sz="4" w:space="0" w:color="auto"/>
              <w:bottom w:val="single" w:sz="4" w:space="0" w:color="auto"/>
              <w:right w:val="single" w:sz="4" w:space="0" w:color="auto"/>
            </w:tcBorders>
          </w:tcPr>
          <w:p w:rsidR="00804F4C" w:rsidRPr="00067AAA" w:rsidRDefault="00804F4C">
            <w:pPr>
              <w:jc w:val="center"/>
              <w:rPr>
                <w:sz w:val="22"/>
                <w:szCs w:val="22"/>
              </w:rPr>
            </w:pPr>
            <w:r w:rsidRPr="00067AAA">
              <w:rPr>
                <w:sz w:val="22"/>
                <w:szCs w:val="22"/>
              </w:rPr>
              <w:t>Владение имуществом на праве собственности или на ином законном основании</w:t>
            </w:r>
          </w:p>
          <w:p w:rsidR="00804F4C" w:rsidRPr="00067AAA" w:rsidRDefault="00804F4C">
            <w:pPr>
              <w:jc w:val="center"/>
              <w:rPr>
                <w:sz w:val="22"/>
                <w:szCs w:val="22"/>
              </w:rPr>
            </w:pPr>
          </w:p>
          <w:p w:rsidR="00804F4C" w:rsidRPr="00067AAA" w:rsidRDefault="00804F4C">
            <w:pPr>
              <w:jc w:val="center"/>
              <w:rPr>
                <w:sz w:val="22"/>
                <w:szCs w:val="22"/>
              </w:rPr>
            </w:pPr>
          </w:p>
          <w:p w:rsidR="00804F4C" w:rsidRPr="00067AAA" w:rsidRDefault="00804F4C">
            <w:pPr>
              <w:jc w:val="center"/>
              <w:rPr>
                <w:sz w:val="22"/>
                <w:szCs w:val="22"/>
              </w:rPr>
            </w:pPr>
          </w:p>
          <w:p w:rsidR="00804F4C" w:rsidRPr="00067AAA" w:rsidRDefault="00804F4C">
            <w:pPr>
              <w:jc w:val="center"/>
              <w:rPr>
                <w:sz w:val="22"/>
                <w:szCs w:val="22"/>
              </w:rPr>
            </w:pPr>
          </w:p>
        </w:tc>
        <w:tc>
          <w:tcPr>
            <w:tcW w:w="3826" w:type="dxa"/>
            <w:gridSpan w:val="5"/>
            <w:tcBorders>
              <w:top w:val="single" w:sz="4" w:space="0" w:color="auto"/>
              <w:left w:val="single" w:sz="4" w:space="0" w:color="auto"/>
              <w:bottom w:val="single" w:sz="4" w:space="0" w:color="auto"/>
              <w:right w:val="single" w:sz="4" w:space="0" w:color="auto"/>
            </w:tcBorders>
            <w:hideMark/>
          </w:tcPr>
          <w:p w:rsidR="00804F4C" w:rsidRPr="00067AAA" w:rsidRDefault="00804F4C">
            <w:pPr>
              <w:jc w:val="center"/>
              <w:rPr>
                <w:sz w:val="22"/>
                <w:szCs w:val="22"/>
                <w:highlight w:val="yellow"/>
              </w:rPr>
            </w:pPr>
            <w:r w:rsidRPr="00067AAA">
              <w:rPr>
                <w:sz w:val="22"/>
                <w:szCs w:val="22"/>
              </w:rPr>
              <w:t>Оборудование, используемое для осуществления регулируемой деятельности</w:t>
            </w:r>
          </w:p>
        </w:tc>
        <w:tc>
          <w:tcPr>
            <w:tcW w:w="1594" w:type="dxa"/>
            <w:vMerge w:val="restart"/>
            <w:tcBorders>
              <w:top w:val="single" w:sz="4" w:space="0" w:color="auto"/>
              <w:left w:val="single" w:sz="4" w:space="0" w:color="auto"/>
              <w:bottom w:val="single" w:sz="4" w:space="0" w:color="auto"/>
              <w:right w:val="single" w:sz="4" w:space="0" w:color="auto"/>
            </w:tcBorders>
            <w:hideMark/>
          </w:tcPr>
          <w:p w:rsidR="00804F4C" w:rsidRPr="00067AAA" w:rsidRDefault="00804F4C">
            <w:pPr>
              <w:jc w:val="center"/>
              <w:rPr>
                <w:sz w:val="22"/>
                <w:szCs w:val="22"/>
                <w:highlight w:val="yellow"/>
              </w:rPr>
            </w:pPr>
            <w:r w:rsidRPr="00067AAA">
              <w:rPr>
                <w:sz w:val="22"/>
                <w:szCs w:val="22"/>
              </w:rPr>
              <w:t xml:space="preserve">Отсутствие 3 фактов применения понижающих </w:t>
            </w:r>
            <w:proofErr w:type="spellStart"/>
            <w:proofErr w:type="gramStart"/>
            <w:r w:rsidRPr="00067AAA">
              <w:rPr>
                <w:sz w:val="22"/>
                <w:szCs w:val="22"/>
              </w:rPr>
              <w:t>коэффициен-тов</w:t>
            </w:r>
            <w:proofErr w:type="spellEnd"/>
            <w:proofErr w:type="gramEnd"/>
            <w:r w:rsidRPr="00067AAA">
              <w:rPr>
                <w:sz w:val="22"/>
                <w:szCs w:val="22"/>
              </w:rPr>
              <w:t xml:space="preserve">  за 3 предшествую-</w:t>
            </w:r>
            <w:proofErr w:type="spellStart"/>
            <w:r w:rsidRPr="00067AAA">
              <w:rPr>
                <w:sz w:val="22"/>
                <w:szCs w:val="22"/>
              </w:rPr>
              <w:t>щих</w:t>
            </w:r>
            <w:proofErr w:type="spellEnd"/>
            <w:r w:rsidRPr="00067AAA">
              <w:rPr>
                <w:sz w:val="22"/>
                <w:szCs w:val="22"/>
              </w:rPr>
              <w:t xml:space="preserve"> расчетных периода </w:t>
            </w:r>
            <w:proofErr w:type="spellStart"/>
            <w:r w:rsidRPr="00067AAA">
              <w:rPr>
                <w:sz w:val="22"/>
                <w:szCs w:val="22"/>
              </w:rPr>
              <w:t>регулирова-ния</w:t>
            </w:r>
            <w:proofErr w:type="spellEnd"/>
          </w:p>
        </w:tc>
        <w:tc>
          <w:tcPr>
            <w:tcW w:w="1808" w:type="dxa"/>
            <w:vMerge w:val="restart"/>
            <w:tcBorders>
              <w:top w:val="single" w:sz="4" w:space="0" w:color="auto"/>
              <w:left w:val="single" w:sz="4" w:space="0" w:color="auto"/>
              <w:bottom w:val="single" w:sz="4" w:space="0" w:color="auto"/>
              <w:right w:val="single" w:sz="4" w:space="0" w:color="auto"/>
            </w:tcBorders>
            <w:hideMark/>
          </w:tcPr>
          <w:p w:rsidR="00804F4C" w:rsidRPr="00067AAA" w:rsidRDefault="00804F4C">
            <w:pPr>
              <w:jc w:val="center"/>
              <w:rPr>
                <w:sz w:val="22"/>
                <w:szCs w:val="22"/>
                <w:highlight w:val="yellow"/>
              </w:rPr>
            </w:pPr>
            <w:r w:rsidRPr="00067AAA">
              <w:rPr>
                <w:sz w:val="22"/>
                <w:szCs w:val="22"/>
              </w:rPr>
              <w:t xml:space="preserve">Выделенный абонентский номер для обращений потребителей услуг по передаче электрической энергии и (или) </w:t>
            </w:r>
            <w:proofErr w:type="spellStart"/>
            <w:proofErr w:type="gramStart"/>
            <w:r w:rsidRPr="00067AAA">
              <w:rPr>
                <w:sz w:val="22"/>
                <w:szCs w:val="22"/>
              </w:rPr>
              <w:t>технологичес</w:t>
            </w:r>
            <w:proofErr w:type="spellEnd"/>
            <w:r w:rsidRPr="00067AAA">
              <w:rPr>
                <w:sz w:val="22"/>
                <w:szCs w:val="22"/>
              </w:rPr>
              <w:t>-кому</w:t>
            </w:r>
            <w:proofErr w:type="gramEnd"/>
            <w:r w:rsidRPr="00067AAA">
              <w:rPr>
                <w:sz w:val="22"/>
                <w:szCs w:val="22"/>
              </w:rPr>
              <w:t xml:space="preserve"> присоединению</w:t>
            </w:r>
          </w:p>
        </w:tc>
        <w:tc>
          <w:tcPr>
            <w:tcW w:w="1737" w:type="dxa"/>
            <w:vMerge w:val="restart"/>
            <w:tcBorders>
              <w:top w:val="single" w:sz="4" w:space="0" w:color="auto"/>
              <w:left w:val="single" w:sz="4" w:space="0" w:color="auto"/>
              <w:bottom w:val="single" w:sz="4" w:space="0" w:color="auto"/>
              <w:right w:val="single" w:sz="4" w:space="0" w:color="auto"/>
            </w:tcBorders>
            <w:hideMark/>
          </w:tcPr>
          <w:p w:rsidR="00804F4C" w:rsidRPr="00067AAA" w:rsidRDefault="00804F4C">
            <w:pPr>
              <w:jc w:val="center"/>
              <w:rPr>
                <w:sz w:val="22"/>
                <w:szCs w:val="22"/>
                <w:highlight w:val="yellow"/>
              </w:rPr>
            </w:pPr>
            <w:r w:rsidRPr="00067AAA">
              <w:rPr>
                <w:sz w:val="22"/>
                <w:szCs w:val="22"/>
              </w:rPr>
              <w:t>Официальный сайт в информационно-</w:t>
            </w:r>
            <w:proofErr w:type="spellStart"/>
            <w:r w:rsidRPr="00067AAA">
              <w:rPr>
                <w:sz w:val="22"/>
                <w:szCs w:val="22"/>
              </w:rPr>
              <w:t>телекомму</w:t>
            </w:r>
            <w:proofErr w:type="spellEnd"/>
            <w:r w:rsidRPr="00067AAA">
              <w:rPr>
                <w:sz w:val="22"/>
                <w:szCs w:val="22"/>
              </w:rPr>
              <w:t>-</w:t>
            </w:r>
            <w:proofErr w:type="spellStart"/>
            <w:r w:rsidRPr="00067AAA">
              <w:rPr>
                <w:sz w:val="22"/>
                <w:szCs w:val="22"/>
              </w:rPr>
              <w:t>никационной</w:t>
            </w:r>
            <w:proofErr w:type="spellEnd"/>
            <w:r w:rsidRPr="00067AAA">
              <w:rPr>
                <w:sz w:val="22"/>
                <w:szCs w:val="22"/>
              </w:rPr>
              <w:t xml:space="preserve"> сети «Интернет»</w:t>
            </w:r>
          </w:p>
        </w:tc>
      </w:tr>
      <w:tr w:rsidR="00804F4C" w:rsidRPr="00067AAA" w:rsidTr="00CE26F5">
        <w:trPr>
          <w:trHeight w:val="1073"/>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rPr>
                <w:sz w:val="22"/>
                <w:szCs w:val="22"/>
              </w:rPr>
            </w:pPr>
          </w:p>
        </w:tc>
        <w:tc>
          <w:tcPr>
            <w:tcW w:w="1200" w:type="dxa"/>
            <w:vMerge w:val="restart"/>
            <w:tcBorders>
              <w:top w:val="single" w:sz="4" w:space="0" w:color="auto"/>
              <w:left w:val="single" w:sz="4" w:space="0" w:color="auto"/>
              <w:bottom w:val="single" w:sz="4" w:space="0" w:color="auto"/>
              <w:right w:val="single" w:sz="4" w:space="0" w:color="auto"/>
            </w:tcBorders>
          </w:tcPr>
          <w:p w:rsidR="00804F4C" w:rsidRPr="00067AAA" w:rsidRDefault="00804F4C" w:rsidP="00067AAA">
            <w:pPr>
              <w:jc w:val="center"/>
              <w:rPr>
                <w:sz w:val="22"/>
                <w:szCs w:val="22"/>
                <w:highlight w:val="yellow"/>
              </w:rPr>
            </w:pPr>
            <w:r w:rsidRPr="00067AAA">
              <w:rPr>
                <w:sz w:val="22"/>
                <w:szCs w:val="22"/>
              </w:rPr>
              <w:t xml:space="preserve">Суммарная установленная мощность </w:t>
            </w:r>
            <w:proofErr w:type="gramStart"/>
            <w:r w:rsidRPr="00067AAA">
              <w:rPr>
                <w:sz w:val="22"/>
                <w:szCs w:val="22"/>
              </w:rPr>
              <w:t>силовых</w:t>
            </w:r>
            <w:proofErr w:type="gramEnd"/>
            <w:r w:rsidRPr="00067AAA">
              <w:rPr>
                <w:sz w:val="22"/>
                <w:szCs w:val="22"/>
              </w:rPr>
              <w:t xml:space="preserve"> </w:t>
            </w:r>
            <w:proofErr w:type="spellStart"/>
            <w:r w:rsidRPr="00067AAA">
              <w:rPr>
                <w:sz w:val="22"/>
                <w:szCs w:val="22"/>
              </w:rPr>
              <w:t>трансфор-маторов</w:t>
            </w:r>
            <w:proofErr w:type="spellEnd"/>
            <w:r w:rsidRPr="00067AAA">
              <w:rPr>
                <w:sz w:val="22"/>
                <w:szCs w:val="22"/>
              </w:rPr>
              <w:t xml:space="preserve"> (МВА)</w:t>
            </w:r>
          </w:p>
        </w:tc>
        <w:tc>
          <w:tcPr>
            <w:tcW w:w="2626" w:type="dxa"/>
            <w:gridSpan w:val="4"/>
            <w:tcBorders>
              <w:top w:val="single" w:sz="4" w:space="0" w:color="auto"/>
              <w:left w:val="single" w:sz="4" w:space="0" w:color="auto"/>
              <w:bottom w:val="single" w:sz="4" w:space="0" w:color="auto"/>
              <w:right w:val="single" w:sz="4" w:space="0" w:color="auto"/>
            </w:tcBorders>
          </w:tcPr>
          <w:p w:rsidR="00804F4C" w:rsidRPr="00067AAA" w:rsidRDefault="00804F4C" w:rsidP="00067AAA">
            <w:pPr>
              <w:jc w:val="center"/>
              <w:rPr>
                <w:sz w:val="22"/>
                <w:szCs w:val="22"/>
                <w:highlight w:val="yellow"/>
              </w:rPr>
            </w:pPr>
            <w:r w:rsidRPr="00067AAA">
              <w:rPr>
                <w:color w:val="000000"/>
                <w:sz w:val="22"/>
                <w:szCs w:val="22"/>
              </w:rPr>
              <w:t xml:space="preserve">Протяженность линий электропередач (КЛ, </w:t>
            </w:r>
            <w:proofErr w:type="gramStart"/>
            <w:r w:rsidRPr="00067AAA">
              <w:rPr>
                <w:color w:val="000000"/>
                <w:sz w:val="22"/>
                <w:szCs w:val="22"/>
              </w:rPr>
              <w:t>ВЛ</w:t>
            </w:r>
            <w:proofErr w:type="gramEnd"/>
            <w:r w:rsidRPr="00067AAA">
              <w:rPr>
                <w:color w:val="000000"/>
                <w:sz w:val="22"/>
                <w:szCs w:val="22"/>
              </w:rPr>
              <w:t>) (км)</w:t>
            </w: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rPr>
                <w:sz w:val="22"/>
                <w:szCs w:val="22"/>
                <w:highlight w:val="yellow"/>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rPr>
                <w:sz w:val="22"/>
                <w:szCs w:val="22"/>
                <w:highlight w:val="yellow"/>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rPr>
                <w:sz w:val="22"/>
                <w:szCs w:val="22"/>
                <w:highlight w:val="yellow"/>
              </w:rPr>
            </w:pPr>
          </w:p>
        </w:tc>
      </w:tr>
      <w:tr w:rsidR="00804F4C" w:rsidRPr="00067AAA" w:rsidTr="00CE26F5">
        <w:tc>
          <w:tcPr>
            <w:tcW w:w="1385" w:type="dxa"/>
            <w:vMerge/>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rPr>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rPr>
                <w:sz w:val="22"/>
                <w:szCs w:val="22"/>
                <w:highlight w:val="yellow"/>
              </w:rPr>
            </w:pPr>
          </w:p>
        </w:tc>
        <w:tc>
          <w:tcPr>
            <w:tcW w:w="567" w:type="dxa"/>
            <w:tcBorders>
              <w:top w:val="single" w:sz="4" w:space="0" w:color="auto"/>
              <w:left w:val="single" w:sz="4" w:space="0" w:color="auto"/>
              <w:bottom w:val="single" w:sz="4" w:space="0" w:color="auto"/>
              <w:right w:val="single" w:sz="4" w:space="0" w:color="auto"/>
            </w:tcBorders>
          </w:tcPr>
          <w:p w:rsidR="00804F4C" w:rsidRPr="00067AAA" w:rsidRDefault="00804F4C">
            <w:pPr>
              <w:jc w:val="center"/>
              <w:rPr>
                <w:sz w:val="22"/>
                <w:szCs w:val="22"/>
              </w:rPr>
            </w:pPr>
          </w:p>
          <w:p w:rsidR="00804F4C" w:rsidRPr="00067AAA" w:rsidRDefault="00804F4C">
            <w:pPr>
              <w:jc w:val="center"/>
              <w:rPr>
                <w:sz w:val="22"/>
                <w:szCs w:val="22"/>
              </w:rPr>
            </w:pPr>
          </w:p>
          <w:p w:rsidR="00804F4C" w:rsidRPr="00067AAA" w:rsidRDefault="00804F4C">
            <w:pPr>
              <w:jc w:val="center"/>
              <w:rPr>
                <w:sz w:val="22"/>
                <w:szCs w:val="22"/>
              </w:rPr>
            </w:pPr>
          </w:p>
          <w:p w:rsidR="00804F4C" w:rsidRPr="00067AAA" w:rsidRDefault="00804F4C">
            <w:pPr>
              <w:jc w:val="center"/>
              <w:rPr>
                <w:sz w:val="22"/>
                <w:szCs w:val="22"/>
              </w:rPr>
            </w:pPr>
            <w:r w:rsidRPr="00067AAA">
              <w:rPr>
                <w:sz w:val="22"/>
                <w:szCs w:val="22"/>
              </w:rPr>
              <w:t>ВН</w:t>
            </w:r>
          </w:p>
        </w:tc>
        <w:tc>
          <w:tcPr>
            <w:tcW w:w="709" w:type="dxa"/>
            <w:tcBorders>
              <w:top w:val="single" w:sz="4" w:space="0" w:color="auto"/>
              <w:left w:val="single" w:sz="4" w:space="0" w:color="auto"/>
              <w:bottom w:val="single" w:sz="4" w:space="0" w:color="auto"/>
              <w:right w:val="single" w:sz="4" w:space="0" w:color="auto"/>
            </w:tcBorders>
          </w:tcPr>
          <w:p w:rsidR="00804F4C" w:rsidRPr="00067AAA" w:rsidRDefault="00804F4C">
            <w:pPr>
              <w:jc w:val="center"/>
              <w:rPr>
                <w:sz w:val="22"/>
                <w:szCs w:val="22"/>
              </w:rPr>
            </w:pPr>
          </w:p>
          <w:p w:rsidR="00804F4C" w:rsidRPr="00067AAA" w:rsidRDefault="00804F4C">
            <w:pPr>
              <w:jc w:val="center"/>
              <w:rPr>
                <w:sz w:val="22"/>
                <w:szCs w:val="22"/>
              </w:rPr>
            </w:pPr>
          </w:p>
          <w:p w:rsidR="00804F4C" w:rsidRPr="00067AAA" w:rsidRDefault="00804F4C">
            <w:pPr>
              <w:jc w:val="center"/>
              <w:rPr>
                <w:sz w:val="22"/>
                <w:szCs w:val="22"/>
              </w:rPr>
            </w:pPr>
          </w:p>
          <w:p w:rsidR="00804F4C" w:rsidRPr="00067AAA" w:rsidRDefault="00804F4C">
            <w:pPr>
              <w:jc w:val="center"/>
              <w:rPr>
                <w:sz w:val="22"/>
                <w:szCs w:val="22"/>
              </w:rPr>
            </w:pPr>
            <w:r w:rsidRPr="00067AAA">
              <w:rPr>
                <w:sz w:val="22"/>
                <w:szCs w:val="22"/>
              </w:rPr>
              <w:t>СН</w:t>
            </w:r>
            <w:proofErr w:type="gramStart"/>
            <w:r w:rsidRPr="00067AAA">
              <w:rPr>
                <w:sz w:val="22"/>
                <w:szCs w:val="22"/>
              </w:rPr>
              <w:t>1</w:t>
            </w:r>
            <w:proofErr w:type="gramEnd"/>
          </w:p>
        </w:tc>
        <w:tc>
          <w:tcPr>
            <w:tcW w:w="708" w:type="dxa"/>
            <w:tcBorders>
              <w:top w:val="single" w:sz="4" w:space="0" w:color="auto"/>
              <w:left w:val="single" w:sz="4" w:space="0" w:color="auto"/>
              <w:bottom w:val="single" w:sz="4" w:space="0" w:color="auto"/>
              <w:right w:val="single" w:sz="4" w:space="0" w:color="auto"/>
            </w:tcBorders>
          </w:tcPr>
          <w:p w:rsidR="00804F4C" w:rsidRPr="00067AAA" w:rsidRDefault="00804F4C">
            <w:pPr>
              <w:jc w:val="center"/>
              <w:rPr>
                <w:sz w:val="22"/>
                <w:szCs w:val="22"/>
              </w:rPr>
            </w:pPr>
          </w:p>
          <w:p w:rsidR="00804F4C" w:rsidRPr="00067AAA" w:rsidRDefault="00804F4C">
            <w:pPr>
              <w:jc w:val="center"/>
              <w:rPr>
                <w:sz w:val="22"/>
                <w:szCs w:val="22"/>
              </w:rPr>
            </w:pPr>
          </w:p>
          <w:p w:rsidR="00804F4C" w:rsidRPr="00067AAA" w:rsidRDefault="00804F4C">
            <w:pPr>
              <w:jc w:val="center"/>
              <w:rPr>
                <w:sz w:val="22"/>
                <w:szCs w:val="22"/>
              </w:rPr>
            </w:pPr>
          </w:p>
          <w:p w:rsidR="00804F4C" w:rsidRPr="00067AAA" w:rsidRDefault="00804F4C">
            <w:pPr>
              <w:jc w:val="center"/>
              <w:rPr>
                <w:sz w:val="22"/>
                <w:szCs w:val="22"/>
              </w:rPr>
            </w:pPr>
            <w:r w:rsidRPr="00067AAA">
              <w:rPr>
                <w:sz w:val="22"/>
                <w:szCs w:val="22"/>
              </w:rPr>
              <w:t>СН</w:t>
            </w:r>
            <w:proofErr w:type="gramStart"/>
            <w:r w:rsidRPr="00067AAA">
              <w:rPr>
                <w:sz w:val="22"/>
                <w:szCs w:val="22"/>
              </w:rPr>
              <w:t>2</w:t>
            </w:r>
            <w:proofErr w:type="gramEnd"/>
          </w:p>
        </w:tc>
        <w:tc>
          <w:tcPr>
            <w:tcW w:w="642" w:type="dxa"/>
            <w:tcBorders>
              <w:top w:val="single" w:sz="4" w:space="0" w:color="auto"/>
              <w:left w:val="single" w:sz="4" w:space="0" w:color="auto"/>
              <w:bottom w:val="single" w:sz="4" w:space="0" w:color="auto"/>
              <w:right w:val="single" w:sz="4" w:space="0" w:color="auto"/>
            </w:tcBorders>
          </w:tcPr>
          <w:p w:rsidR="00804F4C" w:rsidRPr="00067AAA" w:rsidRDefault="00804F4C">
            <w:pPr>
              <w:jc w:val="center"/>
              <w:rPr>
                <w:sz w:val="22"/>
                <w:szCs w:val="22"/>
              </w:rPr>
            </w:pPr>
          </w:p>
          <w:p w:rsidR="00804F4C" w:rsidRPr="00067AAA" w:rsidRDefault="00804F4C">
            <w:pPr>
              <w:jc w:val="center"/>
              <w:rPr>
                <w:sz w:val="22"/>
                <w:szCs w:val="22"/>
              </w:rPr>
            </w:pPr>
          </w:p>
          <w:p w:rsidR="00804F4C" w:rsidRPr="00067AAA" w:rsidRDefault="00804F4C">
            <w:pPr>
              <w:jc w:val="center"/>
              <w:rPr>
                <w:sz w:val="22"/>
                <w:szCs w:val="22"/>
              </w:rPr>
            </w:pPr>
          </w:p>
          <w:p w:rsidR="00804F4C" w:rsidRPr="00067AAA" w:rsidRDefault="00804F4C">
            <w:pPr>
              <w:jc w:val="center"/>
              <w:rPr>
                <w:sz w:val="22"/>
                <w:szCs w:val="22"/>
              </w:rPr>
            </w:pPr>
            <w:r w:rsidRPr="00067AAA">
              <w:rPr>
                <w:sz w:val="22"/>
                <w:szCs w:val="22"/>
              </w:rPr>
              <w:t>НН</w:t>
            </w: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rPr>
                <w:sz w:val="22"/>
                <w:szCs w:val="22"/>
                <w:highlight w:val="yellow"/>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rPr>
                <w:sz w:val="22"/>
                <w:szCs w:val="22"/>
                <w:highlight w:val="yellow"/>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rPr>
                <w:sz w:val="22"/>
                <w:szCs w:val="22"/>
                <w:highlight w:val="yellow"/>
              </w:rPr>
            </w:pPr>
          </w:p>
        </w:tc>
      </w:tr>
      <w:tr w:rsidR="00804F4C" w:rsidRPr="00067AAA" w:rsidTr="00CE26F5">
        <w:trPr>
          <w:trHeight w:val="587"/>
        </w:trPr>
        <w:tc>
          <w:tcPr>
            <w:tcW w:w="1385" w:type="dxa"/>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jc w:val="center"/>
              <w:rPr>
                <w:sz w:val="22"/>
                <w:szCs w:val="22"/>
              </w:rPr>
            </w:pPr>
            <w:r w:rsidRPr="00067AAA">
              <w:rPr>
                <w:sz w:val="22"/>
                <w:szCs w:val="22"/>
              </w:rPr>
              <w:t>на праве собственности</w:t>
            </w:r>
          </w:p>
        </w:tc>
        <w:tc>
          <w:tcPr>
            <w:tcW w:w="1200" w:type="dxa"/>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jc w:val="center"/>
              <w:rPr>
                <w:color w:val="000000"/>
                <w:sz w:val="22"/>
                <w:szCs w:val="22"/>
              </w:rPr>
            </w:pPr>
            <w:r w:rsidRPr="00067AAA">
              <w:rPr>
                <w:color w:val="000000"/>
                <w:sz w:val="22"/>
                <w:szCs w:val="22"/>
              </w:rPr>
              <w:t>11,72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jc w:val="center"/>
              <w:rPr>
                <w:color w:val="000000"/>
                <w:sz w:val="22"/>
                <w:szCs w:val="22"/>
              </w:rPr>
            </w:pPr>
            <w:r w:rsidRPr="00067AAA">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jc w:val="center"/>
              <w:rPr>
                <w:color w:val="000000"/>
                <w:sz w:val="22"/>
                <w:szCs w:val="22"/>
              </w:rPr>
            </w:pPr>
            <w:r w:rsidRPr="00067AAA">
              <w:rPr>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jc w:val="center"/>
              <w:rPr>
                <w:color w:val="000000"/>
                <w:sz w:val="22"/>
                <w:szCs w:val="22"/>
              </w:rPr>
            </w:pPr>
            <w:r w:rsidRPr="00067AAA">
              <w:rPr>
                <w:color w:val="000000"/>
                <w:sz w:val="22"/>
                <w:szCs w:val="22"/>
              </w:rPr>
              <w:t>7,882</w:t>
            </w:r>
          </w:p>
        </w:tc>
        <w:tc>
          <w:tcPr>
            <w:tcW w:w="642" w:type="dxa"/>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jc w:val="center"/>
              <w:rPr>
                <w:color w:val="000000"/>
                <w:sz w:val="22"/>
                <w:szCs w:val="22"/>
              </w:rPr>
            </w:pPr>
            <w:r w:rsidRPr="00067AAA">
              <w:rPr>
                <w:color w:val="000000"/>
                <w:sz w:val="22"/>
                <w:szCs w:val="22"/>
              </w:rPr>
              <w:t>0,817</w:t>
            </w:r>
          </w:p>
        </w:tc>
        <w:tc>
          <w:tcPr>
            <w:tcW w:w="1594" w:type="dxa"/>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jc w:val="center"/>
              <w:rPr>
                <w:color w:val="000000"/>
                <w:sz w:val="22"/>
                <w:szCs w:val="22"/>
              </w:rPr>
            </w:pPr>
            <w:r w:rsidRPr="00067AAA">
              <w:rPr>
                <w:color w:val="000000"/>
                <w:sz w:val="22"/>
                <w:szCs w:val="22"/>
              </w:rPr>
              <w:t>Отсутствуют</w:t>
            </w:r>
          </w:p>
        </w:tc>
        <w:tc>
          <w:tcPr>
            <w:tcW w:w="1808" w:type="dxa"/>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jc w:val="center"/>
              <w:rPr>
                <w:color w:val="000000"/>
                <w:sz w:val="22"/>
                <w:szCs w:val="22"/>
              </w:rPr>
            </w:pPr>
            <w:r w:rsidRPr="00067AAA">
              <w:rPr>
                <w:color w:val="000000"/>
                <w:sz w:val="22"/>
                <w:szCs w:val="22"/>
              </w:rPr>
              <w:t>(48439)-969-20,                                      +7(910)-544-87-39</w:t>
            </w:r>
          </w:p>
        </w:tc>
        <w:tc>
          <w:tcPr>
            <w:tcW w:w="1737" w:type="dxa"/>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jc w:val="center"/>
              <w:rPr>
                <w:color w:val="000000"/>
                <w:sz w:val="22"/>
                <w:szCs w:val="22"/>
              </w:rPr>
            </w:pPr>
            <w:r w:rsidRPr="00067AAA">
              <w:rPr>
                <w:color w:val="000000"/>
                <w:sz w:val="22"/>
                <w:szCs w:val="22"/>
              </w:rPr>
              <w:t>http://www.riarae-raas.ru/</w:t>
            </w:r>
          </w:p>
        </w:tc>
      </w:tr>
    </w:tbl>
    <w:p w:rsidR="00804F4C" w:rsidRDefault="00804F4C" w:rsidP="00067AAA">
      <w:pPr>
        <w:autoSpaceDE w:val="0"/>
        <w:autoSpaceDN w:val="0"/>
        <w:adjustRightInd w:val="0"/>
        <w:ind w:firstLine="709"/>
        <w:jc w:val="both"/>
      </w:pPr>
    </w:p>
    <w:p w:rsidR="00067AAA" w:rsidRDefault="00804F4C" w:rsidP="00067AAA">
      <w:pPr>
        <w:tabs>
          <w:tab w:val="left" w:pos="709"/>
        </w:tabs>
        <w:ind w:firstLine="709"/>
        <w:jc w:val="both"/>
      </w:pPr>
      <w:r>
        <w:t>В результате проведенного анализа определено, что Федеральное государственное бюджетное научное учреждение «Всероссийский научно - исследовательский институт радиологии и агроэкологии» (ФГБНУ ВНИИРАЭ) соответствует критериям отнесения владельцев объектов электросетевого хозяйства к территориальным сетевым организациям,</w:t>
      </w:r>
      <w:r w:rsidR="00067AAA">
        <w:t xml:space="preserve"> </w:t>
      </w:r>
      <w:r>
        <w:t>функционирующим на территории Калужской области.</w:t>
      </w:r>
    </w:p>
    <w:p w:rsidR="00067AAA" w:rsidRDefault="00804F4C" w:rsidP="00067AAA">
      <w:pPr>
        <w:tabs>
          <w:tab w:val="left" w:pos="709"/>
        </w:tabs>
        <w:ind w:firstLine="709"/>
        <w:jc w:val="both"/>
      </w:pPr>
      <w:r>
        <w:t>Затраты, включаемые в необходимую валовую выручку на услуги по передаче электрической энергии по сетям предприятия:</w:t>
      </w:r>
    </w:p>
    <w:p w:rsidR="00804F4C" w:rsidRDefault="00804F4C" w:rsidP="00067AAA">
      <w:pPr>
        <w:tabs>
          <w:tab w:val="left" w:pos="709"/>
        </w:tabs>
        <w:ind w:firstLine="709"/>
        <w:jc w:val="right"/>
      </w:pPr>
      <w:r>
        <w:t>(тыс.</w:t>
      </w:r>
      <w:r w:rsidR="00067AAA">
        <w:t xml:space="preserve"> </w:t>
      </w:r>
      <w:r>
        <w:t>руб</w:t>
      </w:r>
      <w:r w:rsidR="00067AAA">
        <w:t>.</w:t>
      </w:r>
      <w:r>
        <w:t>)</w:t>
      </w:r>
    </w:p>
    <w:tbl>
      <w:tblPr>
        <w:tblW w:w="9902" w:type="dxa"/>
        <w:jc w:val="center"/>
        <w:tblInd w:w="103" w:type="dxa"/>
        <w:tblLook w:val="04A0" w:firstRow="1" w:lastRow="0" w:firstColumn="1" w:lastColumn="0" w:noHBand="0" w:noVBand="1"/>
      </w:tblPr>
      <w:tblGrid>
        <w:gridCol w:w="820"/>
        <w:gridCol w:w="5266"/>
        <w:gridCol w:w="1843"/>
        <w:gridCol w:w="1973"/>
      </w:tblGrid>
      <w:tr w:rsidR="009D49C9" w:rsidRPr="00067AAA" w:rsidTr="00067AAA">
        <w:trPr>
          <w:trHeight w:val="243"/>
          <w:jc w:val="center"/>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jc w:val="center"/>
              <w:rPr>
                <w:sz w:val="22"/>
                <w:szCs w:val="22"/>
              </w:rPr>
            </w:pPr>
            <w:proofErr w:type="spellStart"/>
            <w:r w:rsidRPr="00067AAA">
              <w:rPr>
                <w:sz w:val="22"/>
                <w:szCs w:val="22"/>
              </w:rPr>
              <w:t>п.п</w:t>
            </w:r>
            <w:proofErr w:type="spellEnd"/>
            <w:r w:rsidRPr="00067AAA">
              <w:rPr>
                <w:sz w:val="22"/>
                <w:szCs w:val="22"/>
              </w:rPr>
              <w:t xml:space="preserve">. </w:t>
            </w:r>
          </w:p>
        </w:tc>
        <w:tc>
          <w:tcPr>
            <w:tcW w:w="5266" w:type="dxa"/>
            <w:vMerge w:val="restart"/>
            <w:tcBorders>
              <w:top w:val="single" w:sz="4" w:space="0" w:color="auto"/>
              <w:left w:val="nil"/>
              <w:bottom w:val="single" w:sz="4" w:space="0" w:color="auto"/>
              <w:right w:val="single" w:sz="4" w:space="0" w:color="auto"/>
            </w:tcBorders>
            <w:vAlign w:val="center"/>
            <w:hideMark/>
          </w:tcPr>
          <w:p w:rsidR="00804F4C" w:rsidRPr="00067AAA" w:rsidRDefault="00804F4C" w:rsidP="00067AAA">
            <w:pPr>
              <w:jc w:val="center"/>
              <w:rPr>
                <w:sz w:val="22"/>
                <w:szCs w:val="22"/>
              </w:rPr>
            </w:pPr>
            <w:r w:rsidRPr="00067AAA">
              <w:rPr>
                <w:sz w:val="22"/>
                <w:szCs w:val="22"/>
              </w:rPr>
              <w:t>Наименование показателя</w:t>
            </w:r>
          </w:p>
        </w:tc>
        <w:tc>
          <w:tcPr>
            <w:tcW w:w="3816" w:type="dxa"/>
            <w:gridSpan w:val="2"/>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rsidP="00067AAA">
            <w:pPr>
              <w:jc w:val="center"/>
              <w:rPr>
                <w:sz w:val="22"/>
                <w:szCs w:val="22"/>
              </w:rPr>
            </w:pPr>
            <w:r w:rsidRPr="00067AAA">
              <w:rPr>
                <w:sz w:val="22"/>
                <w:szCs w:val="22"/>
              </w:rPr>
              <w:t>Период регулирования</w:t>
            </w:r>
            <w:r w:rsidR="00067AAA">
              <w:rPr>
                <w:sz w:val="22"/>
                <w:szCs w:val="22"/>
              </w:rPr>
              <w:t xml:space="preserve"> – 2016 г.</w:t>
            </w:r>
          </w:p>
        </w:tc>
      </w:tr>
      <w:tr w:rsidR="009D49C9" w:rsidRPr="00067AAA" w:rsidTr="00067AAA">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4F4C" w:rsidRPr="00067AAA" w:rsidRDefault="00804F4C">
            <w:pPr>
              <w:rPr>
                <w:sz w:val="22"/>
                <w:szCs w:val="22"/>
              </w:rPr>
            </w:pPr>
          </w:p>
        </w:tc>
        <w:tc>
          <w:tcPr>
            <w:tcW w:w="5266" w:type="dxa"/>
            <w:vMerge/>
            <w:tcBorders>
              <w:top w:val="single" w:sz="4" w:space="0" w:color="auto"/>
              <w:left w:val="nil"/>
              <w:bottom w:val="single" w:sz="4" w:space="0" w:color="auto"/>
              <w:right w:val="single" w:sz="4" w:space="0" w:color="auto"/>
            </w:tcBorders>
            <w:vAlign w:val="center"/>
            <w:hideMark/>
          </w:tcPr>
          <w:p w:rsidR="00804F4C" w:rsidRPr="00067AAA" w:rsidRDefault="00804F4C">
            <w:pPr>
              <w:rPr>
                <w:sz w:val="22"/>
                <w:szCs w:val="22"/>
              </w:rPr>
            </w:pPr>
          </w:p>
        </w:tc>
        <w:tc>
          <w:tcPr>
            <w:tcW w:w="1843" w:type="dxa"/>
            <w:tcBorders>
              <w:top w:val="nil"/>
              <w:left w:val="nil"/>
              <w:bottom w:val="single" w:sz="4" w:space="0" w:color="auto"/>
              <w:right w:val="single" w:sz="4" w:space="0" w:color="auto"/>
            </w:tcBorders>
            <w:vAlign w:val="center"/>
            <w:hideMark/>
          </w:tcPr>
          <w:p w:rsidR="00804F4C" w:rsidRPr="00067AAA" w:rsidRDefault="00804F4C">
            <w:pPr>
              <w:jc w:val="center"/>
              <w:rPr>
                <w:sz w:val="22"/>
                <w:szCs w:val="22"/>
              </w:rPr>
            </w:pPr>
            <w:r w:rsidRPr="00067AAA">
              <w:rPr>
                <w:sz w:val="22"/>
                <w:szCs w:val="22"/>
              </w:rPr>
              <w:t>Заявитель</w:t>
            </w:r>
          </w:p>
        </w:tc>
        <w:tc>
          <w:tcPr>
            <w:tcW w:w="1973" w:type="dxa"/>
            <w:tcBorders>
              <w:top w:val="nil"/>
              <w:left w:val="nil"/>
              <w:bottom w:val="single" w:sz="4" w:space="0" w:color="auto"/>
              <w:right w:val="single" w:sz="4" w:space="0" w:color="auto"/>
            </w:tcBorders>
            <w:vAlign w:val="center"/>
            <w:hideMark/>
          </w:tcPr>
          <w:p w:rsidR="00804F4C" w:rsidRPr="00067AAA" w:rsidRDefault="00804F4C">
            <w:pPr>
              <w:jc w:val="center"/>
              <w:rPr>
                <w:sz w:val="22"/>
                <w:szCs w:val="22"/>
              </w:rPr>
            </w:pPr>
            <w:r w:rsidRPr="00067AAA">
              <w:rPr>
                <w:sz w:val="22"/>
                <w:szCs w:val="22"/>
              </w:rPr>
              <w:t>Эксперты</w:t>
            </w:r>
          </w:p>
        </w:tc>
      </w:tr>
      <w:tr w:rsidR="009D49C9" w:rsidRPr="00067AAA" w:rsidTr="00067AAA">
        <w:trPr>
          <w:trHeight w:val="255"/>
          <w:jc w:val="center"/>
        </w:trPr>
        <w:tc>
          <w:tcPr>
            <w:tcW w:w="820" w:type="dxa"/>
            <w:tcBorders>
              <w:top w:val="nil"/>
              <w:left w:val="single" w:sz="4" w:space="0" w:color="auto"/>
              <w:bottom w:val="single" w:sz="4" w:space="0" w:color="auto"/>
              <w:right w:val="single" w:sz="4" w:space="0" w:color="auto"/>
            </w:tcBorders>
            <w:vAlign w:val="center"/>
            <w:hideMark/>
          </w:tcPr>
          <w:p w:rsidR="00804F4C" w:rsidRPr="00067AAA" w:rsidRDefault="00804F4C">
            <w:pPr>
              <w:jc w:val="center"/>
              <w:rPr>
                <w:sz w:val="22"/>
                <w:szCs w:val="22"/>
              </w:rPr>
            </w:pPr>
            <w:r w:rsidRPr="00067AAA">
              <w:rPr>
                <w:sz w:val="22"/>
                <w:szCs w:val="22"/>
              </w:rPr>
              <w:t>1</w:t>
            </w:r>
          </w:p>
        </w:tc>
        <w:tc>
          <w:tcPr>
            <w:tcW w:w="5266" w:type="dxa"/>
            <w:tcBorders>
              <w:top w:val="nil"/>
              <w:left w:val="nil"/>
              <w:bottom w:val="single" w:sz="4" w:space="0" w:color="auto"/>
              <w:right w:val="single" w:sz="4" w:space="0" w:color="auto"/>
            </w:tcBorders>
            <w:vAlign w:val="center"/>
            <w:hideMark/>
          </w:tcPr>
          <w:p w:rsidR="00804F4C" w:rsidRPr="00067AAA" w:rsidRDefault="00804F4C">
            <w:pPr>
              <w:rPr>
                <w:sz w:val="22"/>
                <w:szCs w:val="22"/>
              </w:rPr>
            </w:pPr>
            <w:r w:rsidRPr="00067AAA">
              <w:rPr>
                <w:sz w:val="22"/>
                <w:szCs w:val="22"/>
              </w:rPr>
              <w:t xml:space="preserve">Вспомогательные материалы              </w:t>
            </w:r>
          </w:p>
        </w:tc>
        <w:tc>
          <w:tcPr>
            <w:tcW w:w="1843" w:type="dxa"/>
            <w:tcBorders>
              <w:top w:val="nil"/>
              <w:left w:val="nil"/>
              <w:bottom w:val="single" w:sz="4" w:space="0" w:color="auto"/>
              <w:right w:val="single" w:sz="4" w:space="0" w:color="auto"/>
            </w:tcBorders>
            <w:hideMark/>
          </w:tcPr>
          <w:p w:rsidR="00804F4C" w:rsidRPr="00067AAA" w:rsidRDefault="00804F4C">
            <w:pPr>
              <w:jc w:val="right"/>
              <w:rPr>
                <w:sz w:val="22"/>
                <w:szCs w:val="22"/>
              </w:rPr>
            </w:pPr>
            <w:r w:rsidRPr="00067AAA">
              <w:rPr>
                <w:sz w:val="22"/>
                <w:szCs w:val="22"/>
              </w:rPr>
              <w:t>309,74</w:t>
            </w:r>
          </w:p>
        </w:tc>
        <w:tc>
          <w:tcPr>
            <w:tcW w:w="1973" w:type="dxa"/>
            <w:tcBorders>
              <w:top w:val="nil"/>
              <w:left w:val="nil"/>
              <w:bottom w:val="single" w:sz="4" w:space="0" w:color="auto"/>
              <w:right w:val="single" w:sz="4" w:space="0" w:color="auto"/>
            </w:tcBorders>
            <w:hideMark/>
          </w:tcPr>
          <w:p w:rsidR="00804F4C" w:rsidRPr="00067AAA" w:rsidRDefault="00804F4C">
            <w:pPr>
              <w:jc w:val="right"/>
              <w:rPr>
                <w:sz w:val="22"/>
                <w:szCs w:val="22"/>
              </w:rPr>
            </w:pPr>
            <w:r w:rsidRPr="00067AAA">
              <w:rPr>
                <w:sz w:val="22"/>
                <w:szCs w:val="22"/>
              </w:rPr>
              <w:t>309,74</w:t>
            </w:r>
          </w:p>
        </w:tc>
      </w:tr>
      <w:tr w:rsidR="009D49C9" w:rsidRPr="00067AAA" w:rsidTr="00067AAA">
        <w:trPr>
          <w:trHeight w:val="270"/>
          <w:jc w:val="center"/>
        </w:trPr>
        <w:tc>
          <w:tcPr>
            <w:tcW w:w="820" w:type="dxa"/>
            <w:tcBorders>
              <w:top w:val="nil"/>
              <w:left w:val="single" w:sz="4" w:space="0" w:color="auto"/>
              <w:bottom w:val="single" w:sz="4" w:space="0" w:color="auto"/>
              <w:right w:val="single" w:sz="4" w:space="0" w:color="auto"/>
            </w:tcBorders>
            <w:vAlign w:val="center"/>
            <w:hideMark/>
          </w:tcPr>
          <w:p w:rsidR="00804F4C" w:rsidRPr="00067AAA" w:rsidRDefault="00804F4C">
            <w:pPr>
              <w:jc w:val="center"/>
              <w:rPr>
                <w:sz w:val="22"/>
                <w:szCs w:val="22"/>
              </w:rPr>
            </w:pPr>
            <w:r w:rsidRPr="00067AAA">
              <w:rPr>
                <w:sz w:val="22"/>
                <w:szCs w:val="22"/>
              </w:rPr>
              <w:t>2</w:t>
            </w:r>
          </w:p>
        </w:tc>
        <w:tc>
          <w:tcPr>
            <w:tcW w:w="5266" w:type="dxa"/>
            <w:tcBorders>
              <w:top w:val="nil"/>
              <w:left w:val="nil"/>
              <w:bottom w:val="single" w:sz="4" w:space="0" w:color="auto"/>
              <w:right w:val="single" w:sz="4" w:space="0" w:color="auto"/>
            </w:tcBorders>
            <w:vAlign w:val="center"/>
            <w:hideMark/>
          </w:tcPr>
          <w:p w:rsidR="00804F4C" w:rsidRPr="00067AAA" w:rsidRDefault="00804F4C">
            <w:pPr>
              <w:rPr>
                <w:sz w:val="22"/>
                <w:szCs w:val="22"/>
              </w:rPr>
            </w:pPr>
            <w:r w:rsidRPr="00067AAA">
              <w:rPr>
                <w:sz w:val="22"/>
                <w:szCs w:val="22"/>
              </w:rPr>
              <w:t>Работы   и    услуги   производственного характера</w:t>
            </w:r>
          </w:p>
        </w:tc>
        <w:tc>
          <w:tcPr>
            <w:tcW w:w="1843" w:type="dxa"/>
            <w:tcBorders>
              <w:top w:val="nil"/>
              <w:left w:val="nil"/>
              <w:bottom w:val="single" w:sz="4" w:space="0" w:color="auto"/>
              <w:right w:val="single" w:sz="4" w:space="0" w:color="auto"/>
            </w:tcBorders>
            <w:hideMark/>
          </w:tcPr>
          <w:p w:rsidR="00804F4C" w:rsidRPr="00067AAA" w:rsidRDefault="00804F4C">
            <w:pPr>
              <w:jc w:val="right"/>
              <w:rPr>
                <w:sz w:val="22"/>
                <w:szCs w:val="22"/>
              </w:rPr>
            </w:pPr>
            <w:r w:rsidRPr="00067AAA">
              <w:rPr>
                <w:sz w:val="22"/>
                <w:szCs w:val="22"/>
              </w:rPr>
              <w:t>51,08</w:t>
            </w:r>
          </w:p>
        </w:tc>
        <w:tc>
          <w:tcPr>
            <w:tcW w:w="1973" w:type="dxa"/>
            <w:tcBorders>
              <w:top w:val="nil"/>
              <w:left w:val="nil"/>
              <w:bottom w:val="single" w:sz="4" w:space="0" w:color="auto"/>
              <w:right w:val="single" w:sz="4" w:space="0" w:color="auto"/>
            </w:tcBorders>
            <w:hideMark/>
          </w:tcPr>
          <w:p w:rsidR="00804F4C" w:rsidRPr="00067AAA" w:rsidRDefault="00804F4C">
            <w:pPr>
              <w:jc w:val="right"/>
              <w:rPr>
                <w:sz w:val="22"/>
                <w:szCs w:val="22"/>
              </w:rPr>
            </w:pPr>
            <w:r w:rsidRPr="00067AAA">
              <w:rPr>
                <w:sz w:val="22"/>
                <w:szCs w:val="22"/>
              </w:rPr>
              <w:t>51,08</w:t>
            </w:r>
          </w:p>
        </w:tc>
      </w:tr>
      <w:tr w:rsidR="009D49C9" w:rsidRPr="00067AAA" w:rsidTr="00067AAA">
        <w:trPr>
          <w:trHeight w:val="255"/>
          <w:jc w:val="center"/>
        </w:trPr>
        <w:tc>
          <w:tcPr>
            <w:tcW w:w="820" w:type="dxa"/>
            <w:tcBorders>
              <w:top w:val="nil"/>
              <w:left w:val="single" w:sz="4" w:space="0" w:color="auto"/>
              <w:bottom w:val="single" w:sz="4" w:space="0" w:color="auto"/>
              <w:right w:val="single" w:sz="4" w:space="0" w:color="auto"/>
            </w:tcBorders>
            <w:vAlign w:val="center"/>
            <w:hideMark/>
          </w:tcPr>
          <w:p w:rsidR="00804F4C" w:rsidRPr="00067AAA" w:rsidRDefault="00804F4C">
            <w:pPr>
              <w:jc w:val="center"/>
              <w:rPr>
                <w:sz w:val="22"/>
                <w:szCs w:val="22"/>
              </w:rPr>
            </w:pPr>
            <w:r w:rsidRPr="00067AAA">
              <w:rPr>
                <w:sz w:val="22"/>
                <w:szCs w:val="22"/>
              </w:rPr>
              <w:t>3</w:t>
            </w:r>
          </w:p>
        </w:tc>
        <w:tc>
          <w:tcPr>
            <w:tcW w:w="5266" w:type="dxa"/>
            <w:tcBorders>
              <w:top w:val="nil"/>
              <w:left w:val="nil"/>
              <w:bottom w:val="single" w:sz="4" w:space="0" w:color="auto"/>
              <w:right w:val="single" w:sz="4" w:space="0" w:color="auto"/>
            </w:tcBorders>
            <w:vAlign w:val="center"/>
            <w:hideMark/>
          </w:tcPr>
          <w:p w:rsidR="00804F4C" w:rsidRPr="00067AAA" w:rsidRDefault="00804F4C">
            <w:pPr>
              <w:rPr>
                <w:sz w:val="22"/>
                <w:szCs w:val="22"/>
              </w:rPr>
            </w:pPr>
            <w:r w:rsidRPr="00067AAA">
              <w:rPr>
                <w:sz w:val="22"/>
                <w:szCs w:val="22"/>
              </w:rPr>
              <w:t xml:space="preserve">Энергия на хозяйственные нужды                                         </w:t>
            </w:r>
          </w:p>
        </w:tc>
        <w:tc>
          <w:tcPr>
            <w:tcW w:w="1843" w:type="dxa"/>
            <w:tcBorders>
              <w:top w:val="nil"/>
              <w:left w:val="nil"/>
              <w:bottom w:val="single" w:sz="4" w:space="0" w:color="auto"/>
              <w:right w:val="single" w:sz="4" w:space="0" w:color="auto"/>
            </w:tcBorders>
            <w:hideMark/>
          </w:tcPr>
          <w:p w:rsidR="00804F4C" w:rsidRPr="00067AAA" w:rsidRDefault="00804F4C">
            <w:pPr>
              <w:jc w:val="right"/>
              <w:rPr>
                <w:sz w:val="22"/>
                <w:szCs w:val="22"/>
              </w:rPr>
            </w:pPr>
            <w:r w:rsidRPr="00067AAA">
              <w:rPr>
                <w:sz w:val="22"/>
                <w:szCs w:val="22"/>
              </w:rPr>
              <w:t>5210,60</w:t>
            </w:r>
          </w:p>
        </w:tc>
        <w:tc>
          <w:tcPr>
            <w:tcW w:w="1973" w:type="dxa"/>
            <w:tcBorders>
              <w:top w:val="nil"/>
              <w:left w:val="nil"/>
              <w:bottom w:val="single" w:sz="4" w:space="0" w:color="auto"/>
              <w:right w:val="single" w:sz="4" w:space="0" w:color="auto"/>
            </w:tcBorders>
            <w:hideMark/>
          </w:tcPr>
          <w:p w:rsidR="00804F4C" w:rsidRPr="00067AAA" w:rsidRDefault="00804F4C">
            <w:pPr>
              <w:jc w:val="right"/>
              <w:rPr>
                <w:sz w:val="22"/>
                <w:szCs w:val="22"/>
              </w:rPr>
            </w:pPr>
            <w:r w:rsidRPr="00067AAA">
              <w:rPr>
                <w:sz w:val="22"/>
                <w:szCs w:val="22"/>
              </w:rPr>
              <w:t>0,00</w:t>
            </w:r>
          </w:p>
        </w:tc>
      </w:tr>
      <w:tr w:rsidR="009D49C9" w:rsidRPr="00067AAA" w:rsidTr="00067AAA">
        <w:trPr>
          <w:trHeight w:val="255"/>
          <w:jc w:val="center"/>
        </w:trPr>
        <w:tc>
          <w:tcPr>
            <w:tcW w:w="820" w:type="dxa"/>
            <w:tcBorders>
              <w:top w:val="nil"/>
              <w:left w:val="single" w:sz="4" w:space="0" w:color="auto"/>
              <w:bottom w:val="single" w:sz="4" w:space="0" w:color="auto"/>
              <w:right w:val="single" w:sz="4" w:space="0" w:color="auto"/>
            </w:tcBorders>
            <w:vAlign w:val="center"/>
            <w:hideMark/>
          </w:tcPr>
          <w:p w:rsidR="00804F4C" w:rsidRPr="00067AAA" w:rsidRDefault="00804F4C">
            <w:pPr>
              <w:jc w:val="center"/>
              <w:rPr>
                <w:sz w:val="22"/>
                <w:szCs w:val="22"/>
              </w:rPr>
            </w:pPr>
            <w:r w:rsidRPr="00067AAA">
              <w:rPr>
                <w:sz w:val="22"/>
                <w:szCs w:val="22"/>
              </w:rPr>
              <w:t>4</w:t>
            </w:r>
          </w:p>
        </w:tc>
        <w:tc>
          <w:tcPr>
            <w:tcW w:w="5266" w:type="dxa"/>
            <w:tcBorders>
              <w:top w:val="nil"/>
              <w:left w:val="nil"/>
              <w:bottom w:val="single" w:sz="4" w:space="0" w:color="auto"/>
              <w:right w:val="single" w:sz="4" w:space="0" w:color="auto"/>
            </w:tcBorders>
            <w:vAlign w:val="center"/>
            <w:hideMark/>
          </w:tcPr>
          <w:p w:rsidR="00804F4C" w:rsidRPr="00067AAA" w:rsidRDefault="00804F4C">
            <w:pPr>
              <w:rPr>
                <w:sz w:val="22"/>
                <w:szCs w:val="22"/>
              </w:rPr>
            </w:pPr>
            <w:r w:rsidRPr="00067AAA">
              <w:rPr>
                <w:sz w:val="22"/>
                <w:szCs w:val="22"/>
              </w:rPr>
              <w:t xml:space="preserve">Затраты на оплату труда                 </w:t>
            </w:r>
          </w:p>
        </w:tc>
        <w:tc>
          <w:tcPr>
            <w:tcW w:w="1843" w:type="dxa"/>
            <w:tcBorders>
              <w:top w:val="nil"/>
              <w:left w:val="nil"/>
              <w:bottom w:val="single" w:sz="4" w:space="0" w:color="auto"/>
              <w:right w:val="single" w:sz="4" w:space="0" w:color="auto"/>
            </w:tcBorders>
            <w:hideMark/>
          </w:tcPr>
          <w:p w:rsidR="00804F4C" w:rsidRPr="00067AAA" w:rsidRDefault="00804F4C">
            <w:pPr>
              <w:jc w:val="right"/>
              <w:rPr>
                <w:sz w:val="22"/>
                <w:szCs w:val="22"/>
              </w:rPr>
            </w:pPr>
            <w:r w:rsidRPr="00067AAA">
              <w:rPr>
                <w:sz w:val="22"/>
                <w:szCs w:val="22"/>
              </w:rPr>
              <w:t>3 576,64</w:t>
            </w:r>
          </w:p>
        </w:tc>
        <w:tc>
          <w:tcPr>
            <w:tcW w:w="1973" w:type="dxa"/>
            <w:tcBorders>
              <w:top w:val="nil"/>
              <w:left w:val="nil"/>
              <w:bottom w:val="single" w:sz="4" w:space="0" w:color="auto"/>
              <w:right w:val="single" w:sz="4" w:space="0" w:color="auto"/>
            </w:tcBorders>
            <w:hideMark/>
          </w:tcPr>
          <w:p w:rsidR="00804F4C" w:rsidRPr="00067AAA" w:rsidRDefault="00804F4C">
            <w:pPr>
              <w:jc w:val="right"/>
              <w:rPr>
                <w:sz w:val="22"/>
                <w:szCs w:val="22"/>
              </w:rPr>
            </w:pPr>
            <w:r w:rsidRPr="00067AAA">
              <w:rPr>
                <w:sz w:val="22"/>
                <w:szCs w:val="22"/>
              </w:rPr>
              <w:t>1 315,09</w:t>
            </w:r>
          </w:p>
        </w:tc>
      </w:tr>
      <w:tr w:rsidR="009D49C9" w:rsidRPr="00067AAA" w:rsidTr="00067AAA">
        <w:trPr>
          <w:trHeight w:val="255"/>
          <w:jc w:val="center"/>
        </w:trPr>
        <w:tc>
          <w:tcPr>
            <w:tcW w:w="820" w:type="dxa"/>
            <w:tcBorders>
              <w:top w:val="nil"/>
              <w:left w:val="single" w:sz="4" w:space="0" w:color="auto"/>
              <w:bottom w:val="single" w:sz="4" w:space="0" w:color="auto"/>
              <w:right w:val="single" w:sz="4" w:space="0" w:color="auto"/>
            </w:tcBorders>
            <w:vAlign w:val="center"/>
            <w:hideMark/>
          </w:tcPr>
          <w:p w:rsidR="00804F4C" w:rsidRPr="00067AAA" w:rsidRDefault="00804F4C">
            <w:pPr>
              <w:jc w:val="center"/>
              <w:rPr>
                <w:sz w:val="22"/>
                <w:szCs w:val="22"/>
              </w:rPr>
            </w:pPr>
            <w:r w:rsidRPr="00067AAA">
              <w:rPr>
                <w:sz w:val="22"/>
                <w:szCs w:val="22"/>
              </w:rPr>
              <w:t>5</w:t>
            </w:r>
          </w:p>
        </w:tc>
        <w:tc>
          <w:tcPr>
            <w:tcW w:w="5266" w:type="dxa"/>
            <w:tcBorders>
              <w:top w:val="nil"/>
              <w:left w:val="nil"/>
              <w:bottom w:val="single" w:sz="4" w:space="0" w:color="auto"/>
              <w:right w:val="single" w:sz="4" w:space="0" w:color="auto"/>
            </w:tcBorders>
            <w:vAlign w:val="center"/>
            <w:hideMark/>
          </w:tcPr>
          <w:p w:rsidR="00804F4C" w:rsidRPr="00067AAA" w:rsidRDefault="00804F4C">
            <w:pPr>
              <w:rPr>
                <w:sz w:val="22"/>
                <w:szCs w:val="22"/>
              </w:rPr>
            </w:pPr>
            <w:r w:rsidRPr="00067AAA">
              <w:rPr>
                <w:sz w:val="22"/>
                <w:szCs w:val="22"/>
              </w:rPr>
              <w:t xml:space="preserve">Отчисления на социальные нужды         </w:t>
            </w:r>
          </w:p>
        </w:tc>
        <w:tc>
          <w:tcPr>
            <w:tcW w:w="1843" w:type="dxa"/>
            <w:tcBorders>
              <w:top w:val="nil"/>
              <w:left w:val="nil"/>
              <w:bottom w:val="single" w:sz="4" w:space="0" w:color="auto"/>
              <w:right w:val="single" w:sz="4" w:space="0" w:color="auto"/>
            </w:tcBorders>
            <w:hideMark/>
          </w:tcPr>
          <w:p w:rsidR="00804F4C" w:rsidRPr="00067AAA" w:rsidRDefault="00804F4C">
            <w:pPr>
              <w:jc w:val="right"/>
              <w:rPr>
                <w:sz w:val="22"/>
                <w:szCs w:val="22"/>
              </w:rPr>
            </w:pPr>
            <w:r w:rsidRPr="00067AAA">
              <w:rPr>
                <w:sz w:val="22"/>
                <w:szCs w:val="22"/>
              </w:rPr>
              <w:t>1092,74</w:t>
            </w:r>
          </w:p>
        </w:tc>
        <w:tc>
          <w:tcPr>
            <w:tcW w:w="1973" w:type="dxa"/>
            <w:tcBorders>
              <w:top w:val="nil"/>
              <w:left w:val="nil"/>
              <w:bottom w:val="single" w:sz="4" w:space="0" w:color="auto"/>
              <w:right w:val="single" w:sz="4" w:space="0" w:color="auto"/>
            </w:tcBorders>
            <w:hideMark/>
          </w:tcPr>
          <w:p w:rsidR="00804F4C" w:rsidRPr="00067AAA" w:rsidRDefault="00804F4C">
            <w:pPr>
              <w:jc w:val="right"/>
              <w:rPr>
                <w:sz w:val="22"/>
                <w:szCs w:val="22"/>
              </w:rPr>
            </w:pPr>
            <w:r w:rsidRPr="00067AAA">
              <w:rPr>
                <w:sz w:val="22"/>
                <w:szCs w:val="22"/>
              </w:rPr>
              <w:t>397,16</w:t>
            </w:r>
          </w:p>
        </w:tc>
      </w:tr>
      <w:tr w:rsidR="009D49C9" w:rsidRPr="00067AAA" w:rsidTr="00067AAA">
        <w:trPr>
          <w:trHeight w:val="255"/>
          <w:jc w:val="center"/>
        </w:trPr>
        <w:tc>
          <w:tcPr>
            <w:tcW w:w="820" w:type="dxa"/>
            <w:tcBorders>
              <w:top w:val="nil"/>
              <w:left w:val="single" w:sz="4" w:space="0" w:color="auto"/>
              <w:bottom w:val="single" w:sz="4" w:space="0" w:color="auto"/>
              <w:right w:val="single" w:sz="4" w:space="0" w:color="auto"/>
            </w:tcBorders>
            <w:vAlign w:val="center"/>
            <w:hideMark/>
          </w:tcPr>
          <w:p w:rsidR="00804F4C" w:rsidRPr="00067AAA" w:rsidRDefault="00804F4C">
            <w:pPr>
              <w:jc w:val="center"/>
              <w:rPr>
                <w:sz w:val="22"/>
                <w:szCs w:val="22"/>
              </w:rPr>
            </w:pPr>
            <w:r w:rsidRPr="00067AAA">
              <w:rPr>
                <w:sz w:val="22"/>
                <w:szCs w:val="22"/>
              </w:rPr>
              <w:lastRenderedPageBreak/>
              <w:t>6</w:t>
            </w:r>
          </w:p>
        </w:tc>
        <w:tc>
          <w:tcPr>
            <w:tcW w:w="5266" w:type="dxa"/>
            <w:tcBorders>
              <w:top w:val="nil"/>
              <w:left w:val="nil"/>
              <w:bottom w:val="single" w:sz="4" w:space="0" w:color="auto"/>
              <w:right w:val="single" w:sz="4" w:space="0" w:color="auto"/>
            </w:tcBorders>
            <w:vAlign w:val="center"/>
            <w:hideMark/>
          </w:tcPr>
          <w:p w:rsidR="00804F4C" w:rsidRPr="00067AAA" w:rsidRDefault="00804F4C">
            <w:pPr>
              <w:rPr>
                <w:sz w:val="22"/>
                <w:szCs w:val="22"/>
              </w:rPr>
            </w:pPr>
            <w:r w:rsidRPr="00067AAA">
              <w:rPr>
                <w:sz w:val="22"/>
                <w:szCs w:val="22"/>
              </w:rPr>
              <w:t xml:space="preserve">Амортизация основных средств           </w:t>
            </w:r>
          </w:p>
        </w:tc>
        <w:tc>
          <w:tcPr>
            <w:tcW w:w="1843" w:type="dxa"/>
            <w:tcBorders>
              <w:top w:val="nil"/>
              <w:left w:val="nil"/>
              <w:bottom w:val="single" w:sz="4" w:space="0" w:color="auto"/>
              <w:right w:val="single" w:sz="4" w:space="0" w:color="auto"/>
            </w:tcBorders>
            <w:hideMark/>
          </w:tcPr>
          <w:p w:rsidR="00804F4C" w:rsidRPr="00067AAA" w:rsidRDefault="00804F4C">
            <w:pPr>
              <w:jc w:val="right"/>
              <w:rPr>
                <w:sz w:val="22"/>
                <w:szCs w:val="22"/>
              </w:rPr>
            </w:pPr>
            <w:r w:rsidRPr="00067AAA">
              <w:rPr>
                <w:sz w:val="22"/>
                <w:szCs w:val="22"/>
              </w:rPr>
              <w:t>1 033,60</w:t>
            </w:r>
          </w:p>
        </w:tc>
        <w:tc>
          <w:tcPr>
            <w:tcW w:w="1973" w:type="dxa"/>
            <w:tcBorders>
              <w:top w:val="nil"/>
              <w:left w:val="nil"/>
              <w:bottom w:val="single" w:sz="4" w:space="0" w:color="auto"/>
              <w:right w:val="single" w:sz="4" w:space="0" w:color="auto"/>
            </w:tcBorders>
            <w:hideMark/>
          </w:tcPr>
          <w:p w:rsidR="00804F4C" w:rsidRPr="00067AAA" w:rsidRDefault="00804F4C">
            <w:pPr>
              <w:jc w:val="right"/>
              <w:rPr>
                <w:sz w:val="22"/>
                <w:szCs w:val="22"/>
              </w:rPr>
            </w:pPr>
            <w:r w:rsidRPr="00067AAA">
              <w:rPr>
                <w:sz w:val="22"/>
                <w:szCs w:val="22"/>
              </w:rPr>
              <w:t>98,81</w:t>
            </w:r>
          </w:p>
        </w:tc>
      </w:tr>
      <w:tr w:rsidR="009D49C9" w:rsidRPr="00067AAA" w:rsidTr="00067AAA">
        <w:trPr>
          <w:trHeight w:val="255"/>
          <w:jc w:val="center"/>
        </w:trPr>
        <w:tc>
          <w:tcPr>
            <w:tcW w:w="820" w:type="dxa"/>
            <w:tcBorders>
              <w:top w:val="nil"/>
              <w:left w:val="single" w:sz="4" w:space="0" w:color="auto"/>
              <w:bottom w:val="single" w:sz="4" w:space="0" w:color="auto"/>
              <w:right w:val="single" w:sz="4" w:space="0" w:color="auto"/>
            </w:tcBorders>
            <w:vAlign w:val="center"/>
            <w:hideMark/>
          </w:tcPr>
          <w:p w:rsidR="00804F4C" w:rsidRPr="00067AAA" w:rsidRDefault="00804F4C">
            <w:pPr>
              <w:jc w:val="center"/>
              <w:rPr>
                <w:sz w:val="22"/>
                <w:szCs w:val="22"/>
              </w:rPr>
            </w:pPr>
            <w:r w:rsidRPr="00067AAA">
              <w:rPr>
                <w:sz w:val="22"/>
                <w:szCs w:val="22"/>
              </w:rPr>
              <w:t>7</w:t>
            </w:r>
          </w:p>
        </w:tc>
        <w:tc>
          <w:tcPr>
            <w:tcW w:w="5266" w:type="dxa"/>
            <w:tcBorders>
              <w:top w:val="nil"/>
              <w:left w:val="nil"/>
              <w:bottom w:val="single" w:sz="4" w:space="0" w:color="auto"/>
              <w:right w:val="single" w:sz="4" w:space="0" w:color="auto"/>
            </w:tcBorders>
            <w:vAlign w:val="center"/>
            <w:hideMark/>
          </w:tcPr>
          <w:p w:rsidR="00804F4C" w:rsidRPr="00067AAA" w:rsidRDefault="00804F4C">
            <w:pPr>
              <w:rPr>
                <w:sz w:val="22"/>
                <w:szCs w:val="22"/>
              </w:rPr>
            </w:pPr>
            <w:r w:rsidRPr="00067AAA">
              <w:rPr>
                <w:sz w:val="22"/>
                <w:szCs w:val="22"/>
              </w:rPr>
              <w:t xml:space="preserve">Прочие затраты всего      </w:t>
            </w:r>
          </w:p>
        </w:tc>
        <w:tc>
          <w:tcPr>
            <w:tcW w:w="1843" w:type="dxa"/>
            <w:tcBorders>
              <w:top w:val="nil"/>
              <w:left w:val="nil"/>
              <w:bottom w:val="single" w:sz="4" w:space="0" w:color="auto"/>
              <w:right w:val="single" w:sz="4" w:space="0" w:color="auto"/>
            </w:tcBorders>
            <w:hideMark/>
          </w:tcPr>
          <w:p w:rsidR="00804F4C" w:rsidRPr="00067AAA" w:rsidRDefault="00804F4C">
            <w:pPr>
              <w:jc w:val="right"/>
              <w:rPr>
                <w:bCs/>
                <w:sz w:val="22"/>
                <w:szCs w:val="22"/>
              </w:rPr>
            </w:pPr>
            <w:r w:rsidRPr="00067AAA">
              <w:rPr>
                <w:bCs/>
                <w:sz w:val="22"/>
                <w:szCs w:val="22"/>
              </w:rPr>
              <w:t>127,02</w:t>
            </w:r>
          </w:p>
        </w:tc>
        <w:tc>
          <w:tcPr>
            <w:tcW w:w="1973" w:type="dxa"/>
            <w:tcBorders>
              <w:top w:val="nil"/>
              <w:left w:val="nil"/>
              <w:bottom w:val="single" w:sz="4" w:space="0" w:color="auto"/>
              <w:right w:val="single" w:sz="4" w:space="0" w:color="auto"/>
            </w:tcBorders>
            <w:hideMark/>
          </w:tcPr>
          <w:p w:rsidR="00804F4C" w:rsidRPr="00067AAA" w:rsidRDefault="00804F4C">
            <w:pPr>
              <w:jc w:val="right"/>
              <w:rPr>
                <w:bCs/>
                <w:sz w:val="22"/>
                <w:szCs w:val="22"/>
              </w:rPr>
            </w:pPr>
            <w:r w:rsidRPr="00067AAA">
              <w:rPr>
                <w:bCs/>
                <w:sz w:val="22"/>
                <w:szCs w:val="22"/>
              </w:rPr>
              <w:t>582,13</w:t>
            </w:r>
          </w:p>
        </w:tc>
      </w:tr>
      <w:tr w:rsidR="009D49C9" w:rsidRPr="00067AAA" w:rsidTr="00067AAA">
        <w:trPr>
          <w:trHeight w:val="255"/>
          <w:jc w:val="center"/>
        </w:trPr>
        <w:tc>
          <w:tcPr>
            <w:tcW w:w="820" w:type="dxa"/>
            <w:tcBorders>
              <w:top w:val="nil"/>
              <w:left w:val="single" w:sz="4" w:space="0" w:color="auto"/>
              <w:bottom w:val="single" w:sz="4" w:space="0" w:color="auto"/>
              <w:right w:val="single" w:sz="4" w:space="0" w:color="auto"/>
            </w:tcBorders>
            <w:vAlign w:val="center"/>
            <w:hideMark/>
          </w:tcPr>
          <w:p w:rsidR="00804F4C" w:rsidRPr="00067AAA" w:rsidRDefault="00804F4C">
            <w:pPr>
              <w:jc w:val="center"/>
              <w:rPr>
                <w:sz w:val="22"/>
                <w:szCs w:val="22"/>
              </w:rPr>
            </w:pPr>
            <w:r w:rsidRPr="00067AAA">
              <w:rPr>
                <w:sz w:val="22"/>
                <w:szCs w:val="22"/>
              </w:rPr>
              <w:t>8</w:t>
            </w:r>
          </w:p>
        </w:tc>
        <w:tc>
          <w:tcPr>
            <w:tcW w:w="5266" w:type="dxa"/>
            <w:tcBorders>
              <w:top w:val="nil"/>
              <w:left w:val="nil"/>
              <w:bottom w:val="single" w:sz="4" w:space="0" w:color="auto"/>
              <w:right w:val="single" w:sz="4" w:space="0" w:color="auto"/>
            </w:tcBorders>
            <w:vAlign w:val="center"/>
            <w:hideMark/>
          </w:tcPr>
          <w:p w:rsidR="00804F4C" w:rsidRPr="00067AAA" w:rsidRDefault="00804F4C">
            <w:pPr>
              <w:rPr>
                <w:sz w:val="22"/>
                <w:szCs w:val="22"/>
              </w:rPr>
            </w:pPr>
            <w:r w:rsidRPr="00067AAA">
              <w:rPr>
                <w:sz w:val="22"/>
                <w:szCs w:val="22"/>
              </w:rPr>
              <w:t>Прибыль</w:t>
            </w:r>
          </w:p>
        </w:tc>
        <w:tc>
          <w:tcPr>
            <w:tcW w:w="1843" w:type="dxa"/>
            <w:tcBorders>
              <w:top w:val="nil"/>
              <w:left w:val="nil"/>
              <w:bottom w:val="single" w:sz="4" w:space="0" w:color="auto"/>
              <w:right w:val="single" w:sz="4" w:space="0" w:color="auto"/>
            </w:tcBorders>
            <w:hideMark/>
          </w:tcPr>
          <w:p w:rsidR="00804F4C" w:rsidRPr="00067AAA" w:rsidRDefault="00804F4C">
            <w:pPr>
              <w:jc w:val="right"/>
              <w:rPr>
                <w:bCs/>
                <w:sz w:val="22"/>
                <w:szCs w:val="22"/>
              </w:rPr>
            </w:pPr>
            <w:r w:rsidRPr="00067AAA">
              <w:rPr>
                <w:bCs/>
                <w:sz w:val="22"/>
                <w:szCs w:val="22"/>
              </w:rPr>
              <w:t>1140,14</w:t>
            </w:r>
          </w:p>
        </w:tc>
        <w:tc>
          <w:tcPr>
            <w:tcW w:w="1973" w:type="dxa"/>
            <w:tcBorders>
              <w:top w:val="nil"/>
              <w:left w:val="nil"/>
              <w:bottom w:val="single" w:sz="4" w:space="0" w:color="auto"/>
              <w:right w:val="single" w:sz="4" w:space="0" w:color="auto"/>
            </w:tcBorders>
            <w:hideMark/>
          </w:tcPr>
          <w:p w:rsidR="00804F4C" w:rsidRPr="00067AAA" w:rsidRDefault="00804F4C">
            <w:pPr>
              <w:jc w:val="right"/>
              <w:rPr>
                <w:bCs/>
                <w:sz w:val="22"/>
                <w:szCs w:val="22"/>
              </w:rPr>
            </w:pPr>
            <w:r w:rsidRPr="00067AAA">
              <w:rPr>
                <w:bCs/>
                <w:sz w:val="22"/>
                <w:szCs w:val="22"/>
              </w:rPr>
              <w:t>90,07</w:t>
            </w:r>
          </w:p>
        </w:tc>
      </w:tr>
      <w:tr w:rsidR="009D49C9" w:rsidRPr="00067AAA" w:rsidTr="00067AAA">
        <w:trPr>
          <w:trHeight w:val="315"/>
          <w:jc w:val="center"/>
        </w:trPr>
        <w:tc>
          <w:tcPr>
            <w:tcW w:w="820" w:type="dxa"/>
            <w:tcBorders>
              <w:top w:val="nil"/>
              <w:left w:val="single" w:sz="4" w:space="0" w:color="auto"/>
              <w:bottom w:val="single" w:sz="4" w:space="0" w:color="auto"/>
              <w:right w:val="single" w:sz="4" w:space="0" w:color="auto"/>
            </w:tcBorders>
            <w:vAlign w:val="center"/>
          </w:tcPr>
          <w:p w:rsidR="00804F4C" w:rsidRPr="00067AAA" w:rsidRDefault="00804F4C">
            <w:pPr>
              <w:jc w:val="center"/>
              <w:rPr>
                <w:bCs/>
                <w:sz w:val="22"/>
                <w:szCs w:val="22"/>
              </w:rPr>
            </w:pPr>
          </w:p>
        </w:tc>
        <w:tc>
          <w:tcPr>
            <w:tcW w:w="5266" w:type="dxa"/>
            <w:tcBorders>
              <w:top w:val="nil"/>
              <w:left w:val="nil"/>
              <w:bottom w:val="single" w:sz="4" w:space="0" w:color="auto"/>
              <w:right w:val="single" w:sz="4" w:space="0" w:color="auto"/>
            </w:tcBorders>
            <w:vAlign w:val="center"/>
            <w:hideMark/>
          </w:tcPr>
          <w:p w:rsidR="00804F4C" w:rsidRPr="00067AAA" w:rsidRDefault="00804F4C">
            <w:pPr>
              <w:rPr>
                <w:bCs/>
                <w:sz w:val="22"/>
                <w:szCs w:val="22"/>
              </w:rPr>
            </w:pPr>
            <w:r w:rsidRPr="00067AAA">
              <w:rPr>
                <w:bCs/>
                <w:sz w:val="22"/>
                <w:szCs w:val="22"/>
              </w:rPr>
              <w:t xml:space="preserve">Итого расходов                         </w:t>
            </w:r>
          </w:p>
        </w:tc>
        <w:tc>
          <w:tcPr>
            <w:tcW w:w="1843" w:type="dxa"/>
            <w:tcBorders>
              <w:top w:val="nil"/>
              <w:left w:val="nil"/>
              <w:bottom w:val="single" w:sz="4" w:space="0" w:color="auto"/>
              <w:right w:val="single" w:sz="4" w:space="0" w:color="auto"/>
            </w:tcBorders>
            <w:vAlign w:val="center"/>
            <w:hideMark/>
          </w:tcPr>
          <w:p w:rsidR="00804F4C" w:rsidRPr="00067AAA" w:rsidRDefault="00804F4C">
            <w:pPr>
              <w:jc w:val="right"/>
              <w:rPr>
                <w:bCs/>
                <w:sz w:val="22"/>
                <w:szCs w:val="22"/>
              </w:rPr>
            </w:pPr>
            <w:r w:rsidRPr="00067AAA">
              <w:rPr>
                <w:bCs/>
                <w:sz w:val="22"/>
                <w:szCs w:val="22"/>
              </w:rPr>
              <w:t>12541,56</w:t>
            </w:r>
          </w:p>
        </w:tc>
        <w:tc>
          <w:tcPr>
            <w:tcW w:w="1973" w:type="dxa"/>
            <w:tcBorders>
              <w:top w:val="nil"/>
              <w:left w:val="nil"/>
              <w:bottom w:val="single" w:sz="4" w:space="0" w:color="auto"/>
              <w:right w:val="single" w:sz="4" w:space="0" w:color="auto"/>
            </w:tcBorders>
            <w:vAlign w:val="center"/>
            <w:hideMark/>
          </w:tcPr>
          <w:p w:rsidR="00804F4C" w:rsidRPr="00067AAA" w:rsidRDefault="00804F4C">
            <w:pPr>
              <w:jc w:val="right"/>
              <w:rPr>
                <w:bCs/>
                <w:sz w:val="22"/>
                <w:szCs w:val="22"/>
              </w:rPr>
            </w:pPr>
            <w:r w:rsidRPr="00067AAA">
              <w:rPr>
                <w:bCs/>
                <w:sz w:val="22"/>
                <w:szCs w:val="22"/>
              </w:rPr>
              <w:t>2844,0730</w:t>
            </w:r>
          </w:p>
        </w:tc>
      </w:tr>
    </w:tbl>
    <w:p w:rsidR="00804F4C" w:rsidRPr="00067AAA" w:rsidRDefault="00804F4C" w:rsidP="00067AAA">
      <w:pPr>
        <w:pStyle w:val="1"/>
        <w:spacing w:before="0"/>
        <w:ind w:firstLine="709"/>
        <w:jc w:val="both"/>
        <w:rPr>
          <w:b w:val="0"/>
          <w:color w:val="auto"/>
          <w:sz w:val="24"/>
          <w:szCs w:val="24"/>
        </w:rPr>
      </w:pPr>
      <w:r w:rsidRPr="00067AAA">
        <w:rPr>
          <w:b w:val="0"/>
          <w:color w:val="auto"/>
          <w:sz w:val="24"/>
          <w:szCs w:val="24"/>
        </w:rPr>
        <w:t>Уменьшены затраты на сумму 9697,49 тыс. руб.</w:t>
      </w:r>
    </w:p>
    <w:p w:rsidR="00067AAA" w:rsidRDefault="00804F4C" w:rsidP="00067AAA">
      <w:pPr>
        <w:ind w:firstLine="709"/>
        <w:jc w:val="both"/>
        <w:rPr>
          <w:bCs/>
        </w:rPr>
      </w:pPr>
      <w:r w:rsidRPr="00067AAA">
        <w:rPr>
          <w:bCs/>
        </w:rPr>
        <w:t>Основные и вспомогательные материалы, работы</w:t>
      </w:r>
      <w:r w:rsidR="00067AAA">
        <w:rPr>
          <w:bCs/>
        </w:rPr>
        <w:t xml:space="preserve"> </w:t>
      </w:r>
      <w:r w:rsidRPr="00067AAA">
        <w:rPr>
          <w:bCs/>
        </w:rPr>
        <w:t>и услуги производственного характера</w:t>
      </w:r>
      <w:r w:rsidR="00067AAA">
        <w:rPr>
          <w:bCs/>
        </w:rPr>
        <w:t>.</w:t>
      </w:r>
    </w:p>
    <w:p w:rsidR="00804F4C" w:rsidRPr="00067AAA" w:rsidRDefault="00804F4C" w:rsidP="00067AAA">
      <w:pPr>
        <w:pStyle w:val="ae"/>
        <w:spacing w:after="0"/>
        <w:ind w:firstLine="709"/>
        <w:jc w:val="both"/>
      </w:pPr>
      <w:r w:rsidRPr="00067AAA">
        <w:t>При формировании данных статей эксперты провели  анализ представленных ТСО  документов.</w:t>
      </w:r>
    </w:p>
    <w:p w:rsidR="00804F4C" w:rsidRPr="00067AAA" w:rsidRDefault="00804F4C" w:rsidP="00067AAA">
      <w:pPr>
        <w:ind w:firstLine="709"/>
        <w:jc w:val="both"/>
        <w:rPr>
          <w:bCs/>
        </w:rPr>
      </w:pPr>
      <w:r w:rsidRPr="00067AAA">
        <w:rPr>
          <w:bCs/>
        </w:rPr>
        <w:t>По предложению ТСО расходы по данным статьям составят:</w:t>
      </w:r>
    </w:p>
    <w:p w:rsidR="00804F4C" w:rsidRPr="00067AAA" w:rsidRDefault="00804F4C" w:rsidP="00067AAA">
      <w:pPr>
        <w:ind w:firstLine="709"/>
        <w:jc w:val="both"/>
        <w:rPr>
          <w:bCs/>
        </w:rPr>
      </w:pPr>
      <w:r w:rsidRPr="00067AAA">
        <w:rPr>
          <w:bCs/>
        </w:rPr>
        <w:t>- основные и вспомогательные материалы 309,74 тыс. руб.;</w:t>
      </w:r>
    </w:p>
    <w:p w:rsidR="00804F4C" w:rsidRPr="00067AAA" w:rsidRDefault="00804F4C" w:rsidP="00067AAA">
      <w:pPr>
        <w:ind w:firstLine="709"/>
        <w:jc w:val="both"/>
        <w:rPr>
          <w:bCs/>
        </w:rPr>
      </w:pPr>
      <w:r w:rsidRPr="00067AAA">
        <w:rPr>
          <w:bCs/>
        </w:rPr>
        <w:t>- работы и услуги производственного характера - 51,08 тыс. руб.</w:t>
      </w:r>
    </w:p>
    <w:p w:rsidR="00067AAA" w:rsidRDefault="00804F4C" w:rsidP="00067AAA">
      <w:pPr>
        <w:ind w:firstLine="709"/>
        <w:jc w:val="both"/>
        <w:rPr>
          <w:color w:val="000000"/>
        </w:rPr>
      </w:pPr>
      <w:r w:rsidRPr="00067AAA">
        <w:rPr>
          <w:color w:val="000000"/>
        </w:rPr>
        <w:t>Эксперты, проанализировав представленные программы проведения ремонтных работ на 2014 и 2016 годы, акты выполненных работ по программе 2014 года, включающие затраты на материалы и оборудование, считают обоснованным включение материальных затрат и расходы на услуги производственного характера в объеме, предложенном ТСО.</w:t>
      </w:r>
    </w:p>
    <w:p w:rsidR="00067AAA" w:rsidRDefault="00804F4C" w:rsidP="00067AAA">
      <w:pPr>
        <w:ind w:firstLine="709"/>
        <w:jc w:val="both"/>
        <w:rPr>
          <w:bCs/>
          <w:color w:val="000000"/>
        </w:rPr>
      </w:pPr>
      <w:r w:rsidRPr="00067AAA">
        <w:rPr>
          <w:bCs/>
          <w:color w:val="000000"/>
        </w:rPr>
        <w:t>Энергия на хозяйственные нужды</w:t>
      </w:r>
      <w:r w:rsidR="00067AAA">
        <w:rPr>
          <w:bCs/>
          <w:color w:val="000000"/>
        </w:rPr>
        <w:t>.</w:t>
      </w:r>
    </w:p>
    <w:p w:rsidR="00067AAA" w:rsidRDefault="00804F4C" w:rsidP="00067AAA">
      <w:pPr>
        <w:ind w:firstLine="709"/>
        <w:jc w:val="both"/>
        <w:rPr>
          <w:bCs/>
          <w:color w:val="000000"/>
        </w:rPr>
      </w:pPr>
      <w:r w:rsidRPr="00067AAA">
        <w:rPr>
          <w:bCs/>
          <w:color w:val="000000"/>
        </w:rPr>
        <w:t>По предложению предприятия расходы на электроэнергию на хозяйственные нужды составят 3 576,64 тыс. руб. Расчет величины расходов и документальное обоснование данных расходов организацией не представлены. В этой связи расходы по статье энергия на хозяйственные нужды эксперты считают не обоснованными.</w:t>
      </w:r>
    </w:p>
    <w:p w:rsidR="00804F4C" w:rsidRPr="00067AAA" w:rsidRDefault="00804F4C" w:rsidP="00067AAA">
      <w:pPr>
        <w:ind w:firstLine="709"/>
        <w:jc w:val="both"/>
        <w:rPr>
          <w:bCs/>
          <w:color w:val="000000"/>
        </w:rPr>
      </w:pPr>
      <w:r w:rsidRPr="00067AAA">
        <w:rPr>
          <w:bCs/>
          <w:color w:val="000000"/>
        </w:rPr>
        <w:t>Затраты на оплату труда</w:t>
      </w:r>
      <w:r w:rsidR="00067AAA">
        <w:rPr>
          <w:bCs/>
          <w:color w:val="000000"/>
        </w:rPr>
        <w:t>.</w:t>
      </w:r>
    </w:p>
    <w:p w:rsidR="00067AAA" w:rsidRDefault="00804F4C" w:rsidP="00067AAA">
      <w:pPr>
        <w:pStyle w:val="31"/>
        <w:ind w:firstLine="709"/>
        <w:rPr>
          <w:sz w:val="24"/>
          <w:szCs w:val="24"/>
        </w:rPr>
      </w:pPr>
      <w:r w:rsidRPr="00067AAA">
        <w:rPr>
          <w:sz w:val="24"/>
          <w:szCs w:val="24"/>
        </w:rPr>
        <w:t xml:space="preserve">Размер фонда оплаты труда по предложению ТСО составляет 3576,64 </w:t>
      </w:r>
      <w:r w:rsidRPr="00067AAA">
        <w:rPr>
          <w:bCs/>
          <w:sz w:val="24"/>
          <w:szCs w:val="24"/>
        </w:rPr>
        <w:t>тыс</w:t>
      </w:r>
      <w:r w:rsidRPr="00067AAA">
        <w:rPr>
          <w:sz w:val="24"/>
          <w:szCs w:val="24"/>
        </w:rPr>
        <w:t>. руб., и рассчитан на численность 11 человек с учетом средней заработной платы 27095,76 руб.</w:t>
      </w:r>
    </w:p>
    <w:p w:rsidR="00804F4C" w:rsidRPr="00067AAA" w:rsidRDefault="00804F4C" w:rsidP="00067AAA">
      <w:pPr>
        <w:tabs>
          <w:tab w:val="left" w:pos="567"/>
        </w:tabs>
        <w:ind w:firstLine="709"/>
        <w:jc w:val="both"/>
      </w:pPr>
      <w:r w:rsidRPr="00067AAA">
        <w:t>Фонд оплаты труда экспертами определен исходя из нормативной численности промышленно-производственного персонала (ППП), рассчитанной экспертами.</w:t>
      </w:r>
    </w:p>
    <w:p w:rsidR="00804F4C" w:rsidRPr="00067AAA" w:rsidRDefault="00804F4C" w:rsidP="00067AAA">
      <w:pPr>
        <w:tabs>
          <w:tab w:val="left" w:pos="567"/>
        </w:tabs>
        <w:ind w:firstLine="709"/>
        <w:jc w:val="both"/>
      </w:pPr>
      <w:proofErr w:type="gramStart"/>
      <w:r w:rsidRPr="00067AAA">
        <w:t>Норматив численности ППП определен на основании расчета условных единиц, выполненного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приказом ФСТ России от 06.08.2004 № 20-э/2, и Рекомендаций по нормированию труда работников энергетического хозяйства, утвержденных приказом Госстроя России от 03.04.2000 № 68.</w:t>
      </w:r>
      <w:proofErr w:type="gramEnd"/>
      <w:r w:rsidRPr="00067AAA">
        <w:t xml:space="preserve"> Количество условных единиц, принятых к расчету нормативной численности ППП – 204,69. Нормативная численность определена 4,571человека, в том числе АУП - 0,508 чел., ИТР - 0,392 чел.</w:t>
      </w:r>
    </w:p>
    <w:p w:rsidR="00804F4C" w:rsidRPr="00067AAA" w:rsidRDefault="00804F4C" w:rsidP="00067AAA">
      <w:pPr>
        <w:tabs>
          <w:tab w:val="left" w:pos="7371"/>
        </w:tabs>
        <w:ind w:firstLine="709"/>
        <w:jc w:val="both"/>
      </w:pPr>
      <w:r w:rsidRPr="00067AAA">
        <w:t xml:space="preserve">На основании норматива численности численность для расчета фонда оплаты труда принятая 5 человек. </w:t>
      </w:r>
    </w:p>
    <w:p w:rsidR="00804F4C" w:rsidRPr="00067AAA" w:rsidRDefault="00804F4C" w:rsidP="00067AAA">
      <w:pPr>
        <w:tabs>
          <w:tab w:val="left" w:pos="7371"/>
        </w:tabs>
        <w:ind w:firstLine="709"/>
        <w:jc w:val="both"/>
      </w:pPr>
      <w:r w:rsidRPr="00067AAA">
        <w:t xml:space="preserve">В соответствии с Основами ценообразования при расчете фонда оплаты труда экспертами использовались экспертные оценки, основанные на отчетных данных, принятых при расчете тарифов на услуги по передаче электрической энергии на 2015 год, аналогичных по составу оборудования сетевых организаций. Средняя оплата труда персонала таких сетевых организаций на 2015 год составила 21 918,14 руб. и включает выплаты, связанные с режимом работы,  с условиями труда, текущее премирование,  вознаграждение за выслугу лет.                        </w:t>
      </w:r>
    </w:p>
    <w:p w:rsidR="00804F4C" w:rsidRPr="00067AAA" w:rsidRDefault="00804F4C" w:rsidP="00067AAA">
      <w:pPr>
        <w:tabs>
          <w:tab w:val="left" w:pos="7371"/>
        </w:tabs>
        <w:ind w:firstLine="709"/>
        <w:jc w:val="both"/>
      </w:pPr>
      <w:r w:rsidRPr="00067AAA">
        <w:t>При определении средней оплаты персонала на 2016 год эксперты руководствуясь  Прогнозом  социально-экономического развития Российской федерации на 2016 год и на плановый период 2017 и 2018 годов, определяют ее величину на уровне 2015 года -                             21 918,14 руб.</w:t>
      </w:r>
    </w:p>
    <w:p w:rsidR="00804F4C" w:rsidRPr="00067AAA" w:rsidRDefault="00804F4C" w:rsidP="00067AAA">
      <w:pPr>
        <w:ind w:firstLine="709"/>
        <w:jc w:val="both"/>
      </w:pPr>
      <w:r w:rsidRPr="00067AAA">
        <w:t>Экспертная  группа принимает расходы по статье  «фонд оплаты  труда»  в размере  1 315,09 тыс. руб.</w:t>
      </w:r>
    </w:p>
    <w:p w:rsidR="00804F4C" w:rsidRPr="00067AAA" w:rsidRDefault="00804F4C" w:rsidP="00067AAA">
      <w:pPr>
        <w:ind w:firstLine="709"/>
        <w:jc w:val="both"/>
        <w:rPr>
          <w:bCs/>
        </w:rPr>
      </w:pPr>
      <w:r w:rsidRPr="00067AAA">
        <w:rPr>
          <w:bCs/>
        </w:rPr>
        <w:t>Отчисления на социальные нужды</w:t>
      </w:r>
      <w:r w:rsidR="00067AAA">
        <w:rPr>
          <w:bCs/>
        </w:rPr>
        <w:t>.</w:t>
      </w:r>
    </w:p>
    <w:p w:rsidR="00804F4C" w:rsidRPr="00067AAA" w:rsidRDefault="00804F4C" w:rsidP="00067AAA">
      <w:pPr>
        <w:pStyle w:val="33"/>
        <w:spacing w:after="0"/>
        <w:ind w:firstLine="709"/>
        <w:jc w:val="both"/>
        <w:rPr>
          <w:sz w:val="24"/>
          <w:szCs w:val="24"/>
        </w:rPr>
      </w:pPr>
      <w:r w:rsidRPr="00067AAA">
        <w:rPr>
          <w:sz w:val="24"/>
          <w:szCs w:val="24"/>
        </w:rPr>
        <w:t>По расчету предприятия сумма расходов по данной статье составит 1</w:t>
      </w:r>
      <w:r w:rsidRPr="00067AAA">
        <w:rPr>
          <w:b/>
          <w:sz w:val="24"/>
          <w:szCs w:val="24"/>
        </w:rPr>
        <w:t> </w:t>
      </w:r>
      <w:r w:rsidRPr="00067AAA">
        <w:rPr>
          <w:sz w:val="24"/>
          <w:szCs w:val="24"/>
        </w:rPr>
        <w:t>587,312 тыс. руб., что составляет 30,2 % от фонда оплаты труда, рассчитанного предприятием.</w:t>
      </w:r>
    </w:p>
    <w:p w:rsidR="00067AAA" w:rsidRDefault="00804F4C" w:rsidP="00067AAA">
      <w:pPr>
        <w:pStyle w:val="33"/>
        <w:spacing w:after="0"/>
        <w:ind w:firstLine="709"/>
        <w:jc w:val="both"/>
        <w:rPr>
          <w:sz w:val="24"/>
          <w:szCs w:val="24"/>
        </w:rPr>
      </w:pPr>
      <w:r w:rsidRPr="00067AAA">
        <w:rPr>
          <w:sz w:val="24"/>
          <w:szCs w:val="24"/>
        </w:rPr>
        <w:t xml:space="preserve">Согласно статье 58 Федерального закона от 24.07.2009 №  212-ФЗ «О страховых взносах в Пенсионный фонд Российской Федерации, Фонд социального страхования Российской </w:t>
      </w:r>
      <w:r w:rsidRPr="00067AAA">
        <w:rPr>
          <w:sz w:val="24"/>
          <w:szCs w:val="24"/>
        </w:rPr>
        <w:lastRenderedPageBreak/>
        <w:t>Федерации, Федеральный фонд обязательного медицинского страхования</w:t>
      </w:r>
      <w:r w:rsidR="00067AAA">
        <w:rPr>
          <w:sz w:val="24"/>
          <w:szCs w:val="24"/>
        </w:rPr>
        <w:t xml:space="preserve"> </w:t>
      </w:r>
      <w:r w:rsidRPr="00067AAA">
        <w:rPr>
          <w:sz w:val="24"/>
          <w:szCs w:val="24"/>
        </w:rPr>
        <w:t>и территориальные фонды обязательного медицинского страхования» для расчета отчислений на социальные нужды применяются следующие тарифы страховых взносов:</w:t>
      </w:r>
    </w:p>
    <w:p w:rsidR="00804F4C" w:rsidRPr="00067AAA" w:rsidRDefault="00804F4C" w:rsidP="00067AAA">
      <w:pPr>
        <w:pStyle w:val="33"/>
        <w:spacing w:after="0"/>
        <w:ind w:firstLine="709"/>
        <w:jc w:val="both"/>
        <w:rPr>
          <w:sz w:val="24"/>
          <w:szCs w:val="24"/>
        </w:rPr>
      </w:pPr>
      <w:r w:rsidRPr="00067AAA">
        <w:rPr>
          <w:sz w:val="24"/>
          <w:szCs w:val="24"/>
        </w:rPr>
        <w:t>1) Пенсионный фонд Российской Федерации – 22 %;</w:t>
      </w:r>
    </w:p>
    <w:p w:rsidR="00804F4C" w:rsidRPr="00067AAA" w:rsidRDefault="00804F4C" w:rsidP="00067AAA">
      <w:pPr>
        <w:pStyle w:val="33"/>
        <w:spacing w:after="0"/>
        <w:ind w:firstLine="709"/>
        <w:jc w:val="both"/>
        <w:rPr>
          <w:sz w:val="24"/>
          <w:szCs w:val="24"/>
        </w:rPr>
      </w:pPr>
      <w:r w:rsidRPr="00067AAA">
        <w:rPr>
          <w:sz w:val="24"/>
          <w:szCs w:val="24"/>
        </w:rPr>
        <w:t>2) Фонд социального страхования Российской Федерации - 2,9 %;</w:t>
      </w:r>
    </w:p>
    <w:p w:rsidR="00804F4C" w:rsidRPr="00067AAA" w:rsidRDefault="00804F4C" w:rsidP="00067AAA">
      <w:pPr>
        <w:pStyle w:val="33"/>
        <w:spacing w:after="0"/>
        <w:ind w:firstLine="709"/>
        <w:jc w:val="both"/>
        <w:rPr>
          <w:sz w:val="24"/>
          <w:szCs w:val="24"/>
        </w:rPr>
      </w:pPr>
      <w:r w:rsidRPr="00067AAA">
        <w:rPr>
          <w:sz w:val="24"/>
          <w:szCs w:val="24"/>
        </w:rPr>
        <w:t>3) Федеральный фонд обязательного медицинского страхования - 5,1 %.</w:t>
      </w:r>
    </w:p>
    <w:p w:rsidR="00067AAA" w:rsidRDefault="00804F4C" w:rsidP="00067AAA">
      <w:pPr>
        <w:pStyle w:val="33"/>
        <w:spacing w:after="0"/>
        <w:ind w:firstLine="709"/>
        <w:jc w:val="both"/>
        <w:rPr>
          <w:sz w:val="24"/>
          <w:szCs w:val="24"/>
        </w:rPr>
      </w:pPr>
      <w:r w:rsidRPr="00067AAA">
        <w:rPr>
          <w:sz w:val="24"/>
          <w:szCs w:val="24"/>
        </w:rPr>
        <w:t>Размер страховых взносов на обязательное социальное страхование от несчастных случаев на производстве и профессиональных заболеваний согласно Уведомлению</w:t>
      </w:r>
      <w:r w:rsidR="00067AAA">
        <w:rPr>
          <w:sz w:val="24"/>
          <w:szCs w:val="24"/>
        </w:rPr>
        <w:t xml:space="preserve"> </w:t>
      </w:r>
      <w:r w:rsidRPr="00067AAA">
        <w:rPr>
          <w:sz w:val="24"/>
          <w:szCs w:val="24"/>
        </w:rPr>
        <w:t>о размере</w:t>
      </w:r>
      <w:r w:rsidR="00067AAA">
        <w:rPr>
          <w:sz w:val="24"/>
          <w:szCs w:val="24"/>
        </w:rPr>
        <w:t xml:space="preserve"> </w:t>
      </w:r>
      <w:r w:rsidRPr="00067AAA">
        <w:rPr>
          <w:sz w:val="24"/>
          <w:szCs w:val="24"/>
        </w:rPr>
        <w:t>соответствующих страховых взносов от 21.04.2014 – 0,2</w:t>
      </w:r>
      <w:r w:rsidRPr="00067AAA">
        <w:rPr>
          <w:b/>
          <w:sz w:val="24"/>
          <w:szCs w:val="24"/>
        </w:rPr>
        <w:t> </w:t>
      </w:r>
      <w:r w:rsidRPr="00067AAA">
        <w:rPr>
          <w:sz w:val="24"/>
          <w:szCs w:val="24"/>
        </w:rPr>
        <w:t>%.</w:t>
      </w:r>
    </w:p>
    <w:p w:rsidR="00804F4C" w:rsidRPr="00067AAA" w:rsidRDefault="00804F4C" w:rsidP="00067AAA">
      <w:pPr>
        <w:pStyle w:val="33"/>
        <w:spacing w:after="0"/>
        <w:ind w:firstLine="709"/>
        <w:jc w:val="both"/>
        <w:rPr>
          <w:sz w:val="24"/>
          <w:szCs w:val="24"/>
        </w:rPr>
      </w:pPr>
      <w:r w:rsidRPr="00067AAA">
        <w:rPr>
          <w:sz w:val="24"/>
          <w:szCs w:val="24"/>
        </w:rPr>
        <w:t>По расчёту экспертной группы расходы по статье «Отчисления на социальные нужды» в размере 30,2 % от фонда оплаты труда, определенного экспертами, составят 397,16 тыс. руб.</w:t>
      </w:r>
    </w:p>
    <w:p w:rsidR="00804F4C" w:rsidRPr="00067AAA" w:rsidRDefault="00804F4C" w:rsidP="00067AAA">
      <w:pPr>
        <w:tabs>
          <w:tab w:val="num" w:pos="0"/>
        </w:tabs>
        <w:ind w:firstLine="709"/>
        <w:jc w:val="both"/>
        <w:rPr>
          <w:bCs/>
        </w:rPr>
      </w:pPr>
      <w:r w:rsidRPr="00067AAA">
        <w:rPr>
          <w:bCs/>
        </w:rPr>
        <w:t>Амортизационные отчисления</w:t>
      </w:r>
      <w:r w:rsidR="00067AAA">
        <w:rPr>
          <w:bCs/>
        </w:rPr>
        <w:t>.</w:t>
      </w:r>
    </w:p>
    <w:p w:rsidR="00804F4C" w:rsidRPr="00067AAA" w:rsidRDefault="00804F4C" w:rsidP="00067AAA">
      <w:pPr>
        <w:tabs>
          <w:tab w:val="num" w:pos="0"/>
        </w:tabs>
        <w:ind w:firstLine="709"/>
        <w:jc w:val="both"/>
        <w:rPr>
          <w:bCs/>
        </w:rPr>
      </w:pPr>
      <w:r w:rsidRPr="00067AAA">
        <w:rPr>
          <w:bCs/>
        </w:rPr>
        <w:t>По расчету организации амортизационные отчисления составят 1 033,60 тыс. руб.</w:t>
      </w:r>
    </w:p>
    <w:p w:rsidR="00804F4C" w:rsidRPr="00067AAA" w:rsidRDefault="00804F4C" w:rsidP="00067AAA">
      <w:pPr>
        <w:tabs>
          <w:tab w:val="num" w:pos="0"/>
        </w:tabs>
        <w:ind w:firstLine="709"/>
        <w:jc w:val="both"/>
        <w:rPr>
          <w:bCs/>
        </w:rPr>
      </w:pPr>
      <w:r w:rsidRPr="00067AAA">
        <w:rPr>
          <w:bCs/>
        </w:rPr>
        <w:t xml:space="preserve">Согласно Ведомости по нематериальным активам счета 101.00 «Основные средства» за 2014 год процент износа по оборудованию, за исключением кабельной сети 0,4 </w:t>
      </w:r>
      <w:proofErr w:type="spellStart"/>
      <w:r w:rsidRPr="00067AAA">
        <w:rPr>
          <w:bCs/>
        </w:rPr>
        <w:t>кВ</w:t>
      </w:r>
      <w:proofErr w:type="spellEnd"/>
      <w:r w:rsidRPr="00067AAA">
        <w:rPr>
          <w:bCs/>
        </w:rPr>
        <w:t xml:space="preserve"> (инв. № 102)  и Автоматического выключателя </w:t>
      </w:r>
      <w:proofErr w:type="gramStart"/>
      <w:r w:rsidRPr="00067AAA">
        <w:rPr>
          <w:bCs/>
        </w:rPr>
        <w:t>Электрон-Э</w:t>
      </w:r>
      <w:proofErr w:type="gramEnd"/>
      <w:r w:rsidRPr="00067AAA">
        <w:rPr>
          <w:bCs/>
        </w:rPr>
        <w:t xml:space="preserve"> 25/2500 (инв. № 20020) составляет  100%.</w:t>
      </w:r>
    </w:p>
    <w:p w:rsidR="00804F4C" w:rsidRPr="00067AAA" w:rsidRDefault="00804F4C" w:rsidP="00067AAA">
      <w:pPr>
        <w:tabs>
          <w:tab w:val="num" w:pos="0"/>
        </w:tabs>
        <w:ind w:firstLine="709"/>
        <w:jc w:val="both"/>
        <w:rPr>
          <w:bCs/>
        </w:rPr>
      </w:pPr>
      <w:r w:rsidRPr="00067AAA">
        <w:rPr>
          <w:bCs/>
        </w:rPr>
        <w:t>На основании представленных документов амортизационные отчисления принимаются в размере  98,81 тыс. руб.</w:t>
      </w:r>
    </w:p>
    <w:p w:rsidR="00804F4C" w:rsidRPr="00067AAA" w:rsidRDefault="00804F4C" w:rsidP="00067AAA">
      <w:pPr>
        <w:tabs>
          <w:tab w:val="num" w:pos="0"/>
        </w:tabs>
        <w:ind w:firstLine="709"/>
        <w:jc w:val="both"/>
        <w:rPr>
          <w:bCs/>
        </w:rPr>
      </w:pPr>
      <w:r w:rsidRPr="00067AAA">
        <w:rPr>
          <w:bCs/>
        </w:rPr>
        <w:t>Прочие затраты</w:t>
      </w:r>
      <w:r w:rsidR="00067AAA">
        <w:rPr>
          <w:bCs/>
        </w:rPr>
        <w:t>.</w:t>
      </w:r>
    </w:p>
    <w:p w:rsidR="00804F4C" w:rsidRPr="00067AAA" w:rsidRDefault="00804F4C" w:rsidP="00067AAA">
      <w:pPr>
        <w:ind w:firstLine="709"/>
        <w:jc w:val="both"/>
        <w:rPr>
          <w:bCs/>
        </w:rPr>
      </w:pPr>
      <w:r w:rsidRPr="00067AAA">
        <w:t xml:space="preserve">По расчету ТСО на период регулирования расходы по статье «прочие затраты, относимые на услуги по передаче электрической энергии» составят 127,02 </w:t>
      </w:r>
      <w:r w:rsidRPr="00067AAA">
        <w:rPr>
          <w:bCs/>
        </w:rPr>
        <w:t>тыс.</w:t>
      </w:r>
      <w:r w:rsidRPr="00067AAA">
        <w:t xml:space="preserve"> руб</w:t>
      </w:r>
      <w:r w:rsidRPr="00067AAA">
        <w:rPr>
          <w:bCs/>
        </w:rPr>
        <w:t>., в том числе:</w:t>
      </w:r>
    </w:p>
    <w:p w:rsidR="00804F4C" w:rsidRPr="00067AAA" w:rsidRDefault="00804F4C" w:rsidP="00067AAA">
      <w:pPr>
        <w:pStyle w:val="a5"/>
        <w:ind w:firstLine="709"/>
        <w:jc w:val="both"/>
        <w:rPr>
          <w:sz w:val="24"/>
          <w:szCs w:val="24"/>
        </w:rPr>
      </w:pPr>
      <w:r w:rsidRPr="00067AAA">
        <w:rPr>
          <w:sz w:val="24"/>
          <w:szCs w:val="24"/>
        </w:rPr>
        <w:t>1) налог на землю - 6,70 тыс. руб.;</w:t>
      </w:r>
    </w:p>
    <w:p w:rsidR="00804F4C" w:rsidRPr="00067AAA" w:rsidRDefault="00804F4C" w:rsidP="00067AAA">
      <w:pPr>
        <w:pStyle w:val="a5"/>
        <w:ind w:firstLine="709"/>
        <w:jc w:val="both"/>
        <w:rPr>
          <w:sz w:val="24"/>
          <w:szCs w:val="24"/>
        </w:rPr>
      </w:pPr>
      <w:r w:rsidRPr="00067AAA">
        <w:rPr>
          <w:sz w:val="24"/>
          <w:szCs w:val="24"/>
        </w:rPr>
        <w:t>2) средства на страхование  - 19,53 тыс. руб.</w:t>
      </w:r>
    </w:p>
    <w:p w:rsidR="00804F4C" w:rsidRPr="00067AAA" w:rsidRDefault="00804F4C" w:rsidP="00067AAA">
      <w:pPr>
        <w:ind w:firstLine="709"/>
        <w:jc w:val="both"/>
      </w:pPr>
      <w:r w:rsidRPr="00067AAA">
        <w:t xml:space="preserve">В отсутствии фактически понесенных и документально обоснованных расходов базового периода по регулируемому виду деятельности в соответствии с практикой тарифного регулирования в Калужской области, экспертная оценка статей «сырье, основные материалы», «услуги производственного характера» и «прочие расходы» осуществляется совместно. </w:t>
      </w:r>
    </w:p>
    <w:p w:rsidR="00067AAA" w:rsidRDefault="00804F4C" w:rsidP="00067AAA">
      <w:pPr>
        <w:ind w:firstLine="709"/>
        <w:jc w:val="both"/>
      </w:pPr>
      <w:r w:rsidRPr="00067AAA">
        <w:t>Норматив расходов на 2015 год по указанным статьям себестоимости для аналогичных по составу сетевых организаций определен экспертами в размере 4,35 тыс. руб. на одну условную единицу.</w:t>
      </w:r>
    </w:p>
    <w:p w:rsidR="00804F4C" w:rsidRPr="00067AAA" w:rsidRDefault="00804F4C" w:rsidP="00067AAA">
      <w:pPr>
        <w:ind w:firstLine="709"/>
        <w:jc w:val="both"/>
      </w:pPr>
      <w:r w:rsidRPr="00067AAA">
        <w:t>С учетом индекса ИЦП на 2016 год  - 1,059, норматив составит 4,61 тыс. руб./у.е.</w:t>
      </w:r>
    </w:p>
    <w:p w:rsidR="00804F4C" w:rsidRPr="00067AAA" w:rsidRDefault="00804F4C" w:rsidP="00067AAA">
      <w:pPr>
        <w:ind w:firstLine="709"/>
        <w:jc w:val="both"/>
      </w:pPr>
      <w:r w:rsidRPr="00067AAA">
        <w:t>Количество условных единиц, принятых к расчету величины расходов по статьям «сырье, основные материалы», «услуги производственного характера» и «прочие расходы» – 204,69.  Расходы по указанным статьям составят 942,95 тыс. руб.</w:t>
      </w:r>
    </w:p>
    <w:p w:rsidR="00804F4C" w:rsidRPr="00067AAA" w:rsidRDefault="00804F4C" w:rsidP="00067AAA">
      <w:pPr>
        <w:ind w:firstLine="709"/>
        <w:jc w:val="both"/>
      </w:pPr>
      <w:r w:rsidRPr="00067AAA">
        <w:t>В связи с тем, что расходы по статьям «сырье, основные материалы», «услуги</w:t>
      </w:r>
      <w:r w:rsidR="00067AAA">
        <w:t xml:space="preserve"> </w:t>
      </w:r>
      <w:r w:rsidRPr="00067AAA">
        <w:t>производственного характера» приняты в размере, предложенном ТСО - 360,82 тыс. руб., то по статье «прочие расходы» расходы составят  582,13 тыс. руб.</w:t>
      </w:r>
    </w:p>
    <w:p w:rsidR="00804F4C" w:rsidRPr="00067AAA" w:rsidRDefault="00804F4C" w:rsidP="00067AAA">
      <w:pPr>
        <w:ind w:firstLine="709"/>
        <w:jc w:val="both"/>
      </w:pPr>
      <w:r w:rsidRPr="00067AAA">
        <w:t xml:space="preserve">Фактическое распределение расходов по статье «прочие расходы» определяется ТСО самостоятельно в процессе производственной деятельности. </w:t>
      </w:r>
    </w:p>
    <w:p w:rsidR="00067AAA" w:rsidRDefault="00804F4C" w:rsidP="00067AAA">
      <w:pPr>
        <w:ind w:firstLine="709"/>
        <w:jc w:val="both"/>
      </w:pPr>
      <w:r w:rsidRPr="00067AAA">
        <w:t>Общая сумма расходов, относимая на себестоимость услуг по передаче электрической энергии по сетям, определена в размере 2 754,01 тыс. руб.</w:t>
      </w:r>
    </w:p>
    <w:p w:rsidR="00804F4C" w:rsidRPr="00067AAA" w:rsidRDefault="00804F4C" w:rsidP="00067AAA">
      <w:pPr>
        <w:ind w:firstLine="709"/>
        <w:jc w:val="both"/>
      </w:pPr>
      <w:r w:rsidRPr="00067AAA">
        <w:t>Расчет необходимой балансовой прибыли,</w:t>
      </w:r>
      <w:r w:rsidR="00067AAA">
        <w:t xml:space="preserve"> </w:t>
      </w:r>
      <w:r w:rsidRPr="00067AAA">
        <w:t>принимаемой для определения размера</w:t>
      </w:r>
      <w:r w:rsidR="00067AAA">
        <w:t xml:space="preserve"> </w:t>
      </w:r>
      <w:r w:rsidRPr="00067AAA">
        <w:t>необходимой валовой выручки</w:t>
      </w:r>
      <w:r w:rsidR="00067AAA">
        <w:t xml:space="preserve"> </w:t>
      </w:r>
      <w:r w:rsidRPr="00067AAA">
        <w:t>на осуществление деятельности по передаче электрической энергии</w:t>
      </w:r>
      <w:r w:rsidR="00D422A8">
        <w:t>.</w:t>
      </w:r>
    </w:p>
    <w:p w:rsidR="00804F4C" w:rsidRPr="00067AAA" w:rsidRDefault="00804F4C" w:rsidP="00067AAA">
      <w:pPr>
        <w:pStyle w:val="ae"/>
        <w:spacing w:after="0"/>
        <w:ind w:firstLine="709"/>
        <w:jc w:val="both"/>
      </w:pPr>
      <w:r w:rsidRPr="00067AAA">
        <w:t>По расчету предприятия балансовая прибыль на передачу электроэнергии на 2016 год составит 1140,14 тыс. руб., в том числе:</w:t>
      </w:r>
    </w:p>
    <w:p w:rsidR="00804F4C" w:rsidRPr="00067AAA" w:rsidRDefault="00804F4C" w:rsidP="00067AAA">
      <w:pPr>
        <w:pStyle w:val="ae"/>
        <w:spacing w:after="0"/>
        <w:ind w:firstLine="709"/>
        <w:jc w:val="both"/>
      </w:pPr>
      <w:r w:rsidRPr="00067AAA">
        <w:t xml:space="preserve">- прибыль на развитие производства (капитальные вложения) - 868,86 тыс. руб.; </w:t>
      </w:r>
    </w:p>
    <w:p w:rsidR="00804F4C" w:rsidRPr="00067AAA" w:rsidRDefault="00804F4C" w:rsidP="00067AAA">
      <w:pPr>
        <w:pStyle w:val="ae"/>
        <w:spacing w:after="0"/>
        <w:ind w:firstLine="709"/>
        <w:jc w:val="both"/>
      </w:pPr>
      <w:r w:rsidRPr="00067AAA">
        <w:t>- прибыль на поощрение – 30,45 тыс. руб.;</w:t>
      </w:r>
    </w:p>
    <w:p w:rsidR="00804F4C" w:rsidRPr="00067AAA" w:rsidRDefault="00804F4C" w:rsidP="00067AAA">
      <w:pPr>
        <w:pStyle w:val="ae"/>
        <w:spacing w:after="0"/>
        <w:ind w:firstLine="709"/>
        <w:jc w:val="both"/>
      </w:pPr>
      <w:r w:rsidRPr="00067AAA">
        <w:t>- налог на прибыль – 224,83 тыс. руб.;</w:t>
      </w:r>
    </w:p>
    <w:p w:rsidR="00D422A8" w:rsidRDefault="00804F4C" w:rsidP="00067AAA">
      <w:pPr>
        <w:pStyle w:val="ae"/>
        <w:spacing w:after="0"/>
        <w:ind w:firstLine="709"/>
        <w:jc w:val="both"/>
      </w:pPr>
      <w:r w:rsidRPr="00067AAA">
        <w:t>-налог на имущество - 16,00</w:t>
      </w:r>
      <w:r w:rsidR="00D422A8">
        <w:t>.</w:t>
      </w:r>
    </w:p>
    <w:p w:rsidR="00804F4C" w:rsidRPr="00067AAA" w:rsidRDefault="00804F4C" w:rsidP="00067AAA">
      <w:pPr>
        <w:pStyle w:val="ae"/>
        <w:spacing w:after="0"/>
        <w:ind w:firstLine="709"/>
        <w:jc w:val="both"/>
      </w:pPr>
      <w:r w:rsidRPr="00067AAA">
        <w:t>Рентабельность по предложению организации составляет 10 %.</w:t>
      </w:r>
    </w:p>
    <w:p w:rsidR="00804F4C" w:rsidRPr="00067AAA" w:rsidRDefault="00804F4C" w:rsidP="00067AAA">
      <w:pPr>
        <w:pStyle w:val="ae"/>
        <w:spacing w:after="0"/>
        <w:ind w:firstLine="709"/>
        <w:jc w:val="both"/>
      </w:pPr>
      <w:r w:rsidRPr="00067AAA">
        <w:lastRenderedPageBreak/>
        <w:t xml:space="preserve">В соответствии  с пунктом 32 Основ ценообразования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w:t>
      </w:r>
      <w:proofErr w:type="spellStart"/>
      <w:r w:rsidRPr="00067AAA">
        <w:t>энергоэффективности</w:t>
      </w:r>
      <w:proofErr w:type="spellEnd"/>
      <w:r w:rsidRPr="00067AAA">
        <w:t xml:space="preserve"> в рамках реализации законодательства Российской Федерации об энергосбережении.</w:t>
      </w:r>
    </w:p>
    <w:p w:rsidR="00804F4C" w:rsidRPr="00067AAA" w:rsidRDefault="00804F4C" w:rsidP="00067AAA">
      <w:pPr>
        <w:pStyle w:val="ae"/>
        <w:spacing w:after="0"/>
        <w:ind w:firstLine="709"/>
        <w:jc w:val="both"/>
      </w:pPr>
      <w:r w:rsidRPr="00067AAA">
        <w:t xml:space="preserve">Утвержденная в установленном порядке инвестиционная программа организацией не представлена. Расходы на развитие производства (капитальные вложения) в расчет балансовой прибыли экспертами не включаются. </w:t>
      </w:r>
    </w:p>
    <w:p w:rsidR="00804F4C" w:rsidRPr="00067AAA" w:rsidRDefault="00804F4C" w:rsidP="00067AAA">
      <w:pPr>
        <w:pStyle w:val="ae"/>
        <w:spacing w:after="0"/>
        <w:ind w:firstLine="709"/>
        <w:jc w:val="both"/>
      </w:pPr>
      <w:r w:rsidRPr="00067AAA">
        <w:t>Прибыль на поощрение и социальное развитие определена в размере 5 % от фонда оплаты труда, рассчитанного экспертами с учетом положений Коллективного договора и документального подтверждения фактических выплат социального характера -</w:t>
      </w:r>
      <w:r w:rsidR="00D422A8">
        <w:t xml:space="preserve"> </w:t>
      </w:r>
      <w:r w:rsidRPr="00067AAA">
        <w:t>65,75 тыс. руб.</w:t>
      </w:r>
    </w:p>
    <w:p w:rsidR="00804F4C" w:rsidRPr="00067AAA" w:rsidRDefault="00804F4C" w:rsidP="00067AAA">
      <w:pPr>
        <w:ind w:firstLine="709"/>
        <w:jc w:val="both"/>
      </w:pPr>
      <w:r w:rsidRPr="00067AAA">
        <w:t>Налог на имущество в соответствии со статьей 380 НК РФ рассчитан экспертами на основании ведомости начисления амортизации основных средств за 2014 год и с учетом износа оборудования в 2015 году в размере 7,87 тыс. руб.</w:t>
      </w:r>
    </w:p>
    <w:p w:rsidR="00804F4C" w:rsidRPr="00067AAA" w:rsidRDefault="00804F4C" w:rsidP="00067AAA">
      <w:pPr>
        <w:ind w:firstLine="709"/>
        <w:jc w:val="both"/>
      </w:pPr>
      <w:r w:rsidRPr="00067AAA">
        <w:t>Налог на прибыль рассчитан исходя из налогооблагаемой базы и ставки налога в размере 20 % - 16,44 тыс. руб.</w:t>
      </w:r>
    </w:p>
    <w:p w:rsidR="00804F4C" w:rsidRPr="00067AAA" w:rsidRDefault="00804F4C" w:rsidP="00067AAA">
      <w:pPr>
        <w:ind w:firstLine="709"/>
        <w:jc w:val="both"/>
        <w:rPr>
          <w:color w:val="8064A2"/>
          <w:highlight w:val="yellow"/>
        </w:rPr>
      </w:pPr>
      <w:r w:rsidRPr="00067AAA">
        <w:t>В итоге экспертная группа принимает при расчете размера необходимой валовой выручки на осуществление деятельности по передаче электрической энергии по сетям ФГБНУ ВНИИРАЭ прибыль в размере 90,07 тыс. руб</w:t>
      </w:r>
      <w:r w:rsidRPr="00067AAA">
        <w:rPr>
          <w:color w:val="8064A2"/>
        </w:rPr>
        <w:t>.</w:t>
      </w:r>
    </w:p>
    <w:p w:rsidR="00804F4C" w:rsidRDefault="00804F4C" w:rsidP="00067AAA">
      <w:pPr>
        <w:pStyle w:val="33"/>
        <w:spacing w:after="0"/>
        <w:ind w:firstLine="709"/>
        <w:jc w:val="both"/>
        <w:rPr>
          <w:sz w:val="24"/>
          <w:szCs w:val="24"/>
        </w:rPr>
      </w:pPr>
      <w:r w:rsidRPr="00067AAA">
        <w:rPr>
          <w:sz w:val="24"/>
          <w:szCs w:val="24"/>
        </w:rPr>
        <w:t>Расчет индивидуального тарифа на регулируемый период</w:t>
      </w:r>
      <w:r w:rsidR="00D422A8">
        <w:rPr>
          <w:sz w:val="24"/>
          <w:szCs w:val="24"/>
        </w:rPr>
        <w:t>.</w:t>
      </w:r>
    </w:p>
    <w:p w:rsidR="00D422A8" w:rsidRDefault="00804F4C" w:rsidP="00067AAA">
      <w:pPr>
        <w:pStyle w:val="33"/>
        <w:spacing w:after="0"/>
        <w:ind w:firstLine="709"/>
        <w:jc w:val="both"/>
        <w:rPr>
          <w:sz w:val="24"/>
          <w:szCs w:val="24"/>
        </w:rPr>
      </w:pPr>
      <w:r w:rsidRPr="00067AAA">
        <w:rPr>
          <w:sz w:val="24"/>
          <w:szCs w:val="24"/>
        </w:rPr>
        <w:t>Индивидуальные тарифы на услуги по передаче электрической энергии для взаиморасчетов между территориальными  сетевыми  организациями Калужской  области</w:t>
      </w:r>
      <w:r w:rsidR="00D422A8">
        <w:rPr>
          <w:sz w:val="24"/>
          <w:szCs w:val="24"/>
        </w:rPr>
        <w:t>:</w:t>
      </w:r>
    </w:p>
    <w:p w:rsidR="00804F4C" w:rsidRPr="00067AAA" w:rsidRDefault="00804F4C" w:rsidP="00067AAA">
      <w:pPr>
        <w:pStyle w:val="33"/>
        <w:spacing w:after="0"/>
        <w:ind w:firstLine="709"/>
        <w:jc w:val="both"/>
        <w:rPr>
          <w:sz w:val="24"/>
          <w:szCs w:val="24"/>
        </w:rPr>
      </w:pPr>
    </w:p>
    <w:tbl>
      <w:tblPr>
        <w:tblW w:w="993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993"/>
        <w:gridCol w:w="992"/>
        <w:gridCol w:w="992"/>
        <w:gridCol w:w="1134"/>
        <w:gridCol w:w="1276"/>
        <w:gridCol w:w="1276"/>
        <w:gridCol w:w="1276"/>
        <w:gridCol w:w="992"/>
      </w:tblGrid>
      <w:tr w:rsidR="00D422A8" w:rsidRPr="00D422A8" w:rsidTr="00D422A8">
        <w:trPr>
          <w:trHeight w:val="1680"/>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804F4C" w:rsidRPr="00D422A8" w:rsidRDefault="00804F4C">
            <w:pPr>
              <w:jc w:val="center"/>
              <w:rPr>
                <w:sz w:val="20"/>
                <w:szCs w:val="20"/>
              </w:rPr>
            </w:pPr>
            <w:r w:rsidRPr="00D422A8">
              <w:rPr>
                <w:sz w:val="20"/>
                <w:szCs w:val="20"/>
              </w:rPr>
              <w:t xml:space="preserve">Период </w:t>
            </w:r>
            <w:proofErr w:type="spellStart"/>
            <w:r w:rsidRPr="00D422A8">
              <w:rPr>
                <w:sz w:val="20"/>
                <w:szCs w:val="20"/>
              </w:rPr>
              <w:t>регули-рова-ния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804F4C" w:rsidRPr="00D422A8" w:rsidRDefault="00804F4C">
            <w:pPr>
              <w:jc w:val="center"/>
              <w:rPr>
                <w:bCs/>
                <w:sz w:val="20"/>
                <w:szCs w:val="20"/>
              </w:rPr>
            </w:pPr>
            <w:r w:rsidRPr="00D422A8">
              <w:rPr>
                <w:bCs/>
                <w:sz w:val="20"/>
                <w:szCs w:val="20"/>
              </w:rPr>
              <w:t>Отпуск в сеть  э/э</w:t>
            </w:r>
            <w:proofErr w:type="gramStart"/>
            <w:r w:rsidRPr="00D422A8">
              <w:rPr>
                <w:bCs/>
                <w:sz w:val="20"/>
                <w:szCs w:val="20"/>
              </w:rPr>
              <w:t xml:space="preserve"> ,</w:t>
            </w:r>
            <w:proofErr w:type="gramEnd"/>
            <w:r w:rsidRPr="00D422A8">
              <w:rPr>
                <w:bCs/>
                <w:sz w:val="20"/>
                <w:szCs w:val="20"/>
              </w:rPr>
              <w:t xml:space="preserve"> млн. </w:t>
            </w:r>
            <w:proofErr w:type="spellStart"/>
            <w:r w:rsidRPr="00D422A8">
              <w:rPr>
                <w:bCs/>
                <w:sz w:val="20"/>
                <w:szCs w:val="20"/>
              </w:rPr>
              <w:t>кВтч</w:t>
            </w:r>
            <w:proofErr w:type="spellEnd"/>
            <w:r w:rsidRPr="00D422A8">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04F4C" w:rsidRPr="00D422A8" w:rsidRDefault="00804F4C">
            <w:pPr>
              <w:jc w:val="center"/>
              <w:rPr>
                <w:bCs/>
                <w:sz w:val="20"/>
                <w:szCs w:val="20"/>
              </w:rPr>
            </w:pPr>
            <w:r w:rsidRPr="00D422A8">
              <w:rPr>
                <w:bCs/>
                <w:sz w:val="20"/>
                <w:szCs w:val="20"/>
              </w:rPr>
              <w:t>ПОТЕРИ ЭЭ</w:t>
            </w:r>
            <w:proofErr w:type="gramStart"/>
            <w:r w:rsidRPr="00D422A8">
              <w:rPr>
                <w:bCs/>
                <w:sz w:val="20"/>
                <w:szCs w:val="20"/>
              </w:rPr>
              <w:t xml:space="preserve"> ,</w:t>
            </w:r>
            <w:proofErr w:type="gramEnd"/>
            <w:r w:rsidRPr="00D422A8">
              <w:rPr>
                <w:bCs/>
                <w:sz w:val="20"/>
                <w:szCs w:val="20"/>
              </w:rPr>
              <w:t xml:space="preserve">          млн. </w:t>
            </w:r>
            <w:proofErr w:type="spellStart"/>
            <w:r w:rsidRPr="00D422A8">
              <w:rPr>
                <w:bCs/>
                <w:sz w:val="20"/>
                <w:szCs w:val="20"/>
              </w:rPr>
              <w:t>кВтч</w:t>
            </w:r>
            <w:proofErr w:type="spellEnd"/>
            <w:r w:rsidRPr="00D422A8">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04F4C" w:rsidRPr="00D422A8" w:rsidRDefault="00804F4C">
            <w:pPr>
              <w:jc w:val="center"/>
              <w:rPr>
                <w:bCs/>
                <w:sz w:val="20"/>
                <w:szCs w:val="20"/>
              </w:rPr>
            </w:pPr>
            <w:r w:rsidRPr="00D422A8">
              <w:rPr>
                <w:bCs/>
                <w:sz w:val="20"/>
                <w:szCs w:val="20"/>
              </w:rPr>
              <w:t xml:space="preserve">Отпуск мощности в сеть              МВт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4F4C" w:rsidRPr="00D422A8" w:rsidRDefault="00804F4C">
            <w:pPr>
              <w:jc w:val="center"/>
              <w:rPr>
                <w:bCs/>
                <w:sz w:val="20"/>
                <w:szCs w:val="20"/>
              </w:rPr>
            </w:pPr>
            <w:r w:rsidRPr="00D422A8">
              <w:rPr>
                <w:bCs/>
                <w:sz w:val="20"/>
                <w:szCs w:val="20"/>
              </w:rPr>
              <w:t>НВВ (содержание),</w:t>
            </w:r>
          </w:p>
          <w:p w:rsidR="00804F4C" w:rsidRPr="00D422A8" w:rsidRDefault="00804F4C">
            <w:pPr>
              <w:jc w:val="center"/>
              <w:rPr>
                <w:bCs/>
                <w:sz w:val="20"/>
                <w:szCs w:val="20"/>
              </w:rPr>
            </w:pPr>
            <w:r w:rsidRPr="00D422A8">
              <w:rPr>
                <w:bCs/>
                <w:sz w:val="20"/>
                <w:szCs w:val="20"/>
              </w:rPr>
              <w:t xml:space="preserve">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4F4C" w:rsidRPr="00D422A8" w:rsidRDefault="00804F4C">
            <w:pPr>
              <w:jc w:val="center"/>
              <w:rPr>
                <w:bCs/>
                <w:sz w:val="20"/>
                <w:szCs w:val="20"/>
              </w:rPr>
            </w:pPr>
            <w:r w:rsidRPr="00D422A8">
              <w:rPr>
                <w:bCs/>
                <w:sz w:val="20"/>
                <w:szCs w:val="20"/>
              </w:rPr>
              <w:t>Расходы на покупку ПОТЕРЬ</w:t>
            </w:r>
            <w:proofErr w:type="gramStart"/>
            <w:r w:rsidRPr="00D422A8">
              <w:rPr>
                <w:bCs/>
                <w:sz w:val="20"/>
                <w:szCs w:val="20"/>
              </w:rPr>
              <w:t xml:space="preserve"> ,</w:t>
            </w:r>
            <w:proofErr w:type="gramEnd"/>
            <w:r w:rsidRPr="00D422A8">
              <w:rPr>
                <w:bCs/>
                <w:sz w:val="20"/>
                <w:szCs w:val="20"/>
              </w:rPr>
              <w:t xml:space="preserve">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4F4C" w:rsidRPr="00D422A8" w:rsidRDefault="00804F4C">
            <w:pPr>
              <w:jc w:val="center"/>
              <w:rPr>
                <w:bCs/>
                <w:sz w:val="20"/>
                <w:szCs w:val="20"/>
              </w:rPr>
            </w:pPr>
            <w:r w:rsidRPr="00D422A8">
              <w:rPr>
                <w:bCs/>
                <w:sz w:val="20"/>
                <w:szCs w:val="20"/>
              </w:rPr>
              <w:t>Ставка за содержание электрических сетей, руб./МВт·      мес.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4F4C" w:rsidRPr="00D422A8" w:rsidRDefault="00804F4C">
            <w:pPr>
              <w:jc w:val="center"/>
              <w:rPr>
                <w:bCs/>
                <w:sz w:val="20"/>
                <w:szCs w:val="20"/>
              </w:rPr>
            </w:pPr>
            <w:r w:rsidRPr="00D422A8">
              <w:rPr>
                <w:bCs/>
                <w:sz w:val="20"/>
                <w:szCs w:val="20"/>
              </w:rPr>
              <w:t>Ставка на оплату технологического расхода (потерь) руб./</w:t>
            </w:r>
            <w:proofErr w:type="spellStart"/>
            <w:r w:rsidRPr="00D422A8">
              <w:rPr>
                <w:bCs/>
                <w:sz w:val="20"/>
                <w:szCs w:val="20"/>
              </w:rPr>
              <w:t>МВт·</w:t>
            </w:r>
            <w:proofErr w:type="gramStart"/>
            <w:r w:rsidRPr="00D422A8">
              <w:rPr>
                <w:bCs/>
                <w:sz w:val="20"/>
                <w:szCs w:val="20"/>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804F4C" w:rsidRPr="00D422A8" w:rsidRDefault="00804F4C">
            <w:pPr>
              <w:jc w:val="center"/>
              <w:rPr>
                <w:bCs/>
                <w:sz w:val="20"/>
                <w:szCs w:val="20"/>
              </w:rPr>
            </w:pPr>
            <w:proofErr w:type="spellStart"/>
            <w:r w:rsidRPr="00D422A8">
              <w:rPr>
                <w:bCs/>
                <w:sz w:val="20"/>
                <w:szCs w:val="20"/>
              </w:rPr>
              <w:t>Одноставочн</w:t>
            </w:r>
            <w:proofErr w:type="spellEnd"/>
            <w:r w:rsidRPr="00D422A8">
              <w:rPr>
                <w:bCs/>
                <w:sz w:val="20"/>
                <w:szCs w:val="20"/>
              </w:rPr>
              <w:t>. тариф, руб./</w:t>
            </w:r>
            <w:proofErr w:type="spellStart"/>
            <w:r w:rsidRPr="00D422A8">
              <w:rPr>
                <w:bCs/>
                <w:sz w:val="20"/>
                <w:szCs w:val="20"/>
              </w:rPr>
              <w:t>кВт</w:t>
            </w:r>
            <w:proofErr w:type="gramStart"/>
            <w:r w:rsidRPr="00D422A8">
              <w:rPr>
                <w:bCs/>
                <w:sz w:val="20"/>
                <w:szCs w:val="20"/>
              </w:rPr>
              <w:t>.ч</w:t>
            </w:r>
            <w:proofErr w:type="spellEnd"/>
            <w:proofErr w:type="gramEnd"/>
            <w:r w:rsidRPr="00D422A8">
              <w:rPr>
                <w:bCs/>
                <w:sz w:val="20"/>
                <w:szCs w:val="20"/>
              </w:rPr>
              <w:t>.</w:t>
            </w:r>
          </w:p>
        </w:tc>
      </w:tr>
      <w:tr w:rsidR="00D422A8" w:rsidRPr="00D422A8" w:rsidTr="00D422A8">
        <w:trPr>
          <w:trHeight w:val="450"/>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804F4C" w:rsidRPr="00D422A8" w:rsidRDefault="00804F4C">
            <w:pPr>
              <w:jc w:val="center"/>
              <w:rPr>
                <w:bCs/>
                <w:sz w:val="20"/>
                <w:szCs w:val="20"/>
              </w:rPr>
            </w:pPr>
            <w:r w:rsidRPr="00D422A8">
              <w:rPr>
                <w:bCs/>
                <w:sz w:val="20"/>
                <w:szCs w:val="20"/>
              </w:rPr>
              <w:t>1пг 2016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bCs/>
                <w:sz w:val="20"/>
                <w:szCs w:val="20"/>
              </w:rPr>
            </w:pPr>
            <w:r w:rsidRPr="00D422A8">
              <w:rPr>
                <w:bCs/>
                <w:sz w:val="20"/>
                <w:szCs w:val="20"/>
              </w:rPr>
              <w:t>1,7846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sz w:val="20"/>
                <w:szCs w:val="20"/>
              </w:rPr>
            </w:pPr>
            <w:r w:rsidRPr="00D422A8">
              <w:rPr>
                <w:sz w:val="20"/>
                <w:szCs w:val="20"/>
              </w:rPr>
              <w:t>0,0572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bCs/>
                <w:sz w:val="20"/>
                <w:szCs w:val="20"/>
              </w:rPr>
            </w:pPr>
            <w:r w:rsidRPr="00D422A8">
              <w:rPr>
                <w:bCs/>
                <w:sz w:val="20"/>
                <w:szCs w:val="20"/>
              </w:rPr>
              <w:t>0,6290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bCs/>
                <w:sz w:val="20"/>
                <w:szCs w:val="20"/>
              </w:rPr>
            </w:pPr>
            <w:r w:rsidRPr="00D422A8">
              <w:rPr>
                <w:bCs/>
                <w:sz w:val="20"/>
                <w:szCs w:val="20"/>
              </w:rPr>
              <w:t>1 422,0365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sz w:val="20"/>
                <w:szCs w:val="20"/>
              </w:rPr>
            </w:pPr>
            <w:r w:rsidRPr="00D422A8">
              <w:rPr>
                <w:sz w:val="20"/>
                <w:szCs w:val="20"/>
              </w:rPr>
              <w:t>113,5695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sz w:val="20"/>
                <w:szCs w:val="20"/>
              </w:rPr>
            </w:pPr>
            <w:r w:rsidRPr="00D422A8">
              <w:rPr>
                <w:sz w:val="20"/>
                <w:szCs w:val="20"/>
              </w:rPr>
              <w:t>376798,2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sz w:val="20"/>
                <w:szCs w:val="20"/>
              </w:rPr>
            </w:pPr>
            <w:r w:rsidRPr="00D422A8">
              <w:rPr>
                <w:sz w:val="20"/>
                <w:szCs w:val="20"/>
              </w:rPr>
              <w:t>63,6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sz w:val="20"/>
                <w:szCs w:val="20"/>
              </w:rPr>
            </w:pPr>
            <w:r w:rsidRPr="00D422A8">
              <w:rPr>
                <w:sz w:val="20"/>
                <w:szCs w:val="20"/>
              </w:rPr>
              <w:t>0,8605</w:t>
            </w:r>
          </w:p>
        </w:tc>
      </w:tr>
      <w:tr w:rsidR="00D422A8" w:rsidRPr="00D422A8" w:rsidTr="00D422A8">
        <w:trPr>
          <w:trHeight w:val="450"/>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804F4C" w:rsidRPr="00D422A8" w:rsidRDefault="00804F4C">
            <w:pPr>
              <w:jc w:val="center"/>
              <w:rPr>
                <w:bCs/>
                <w:sz w:val="20"/>
                <w:szCs w:val="20"/>
              </w:rPr>
            </w:pPr>
            <w:r w:rsidRPr="00D422A8">
              <w:rPr>
                <w:bCs/>
                <w:sz w:val="20"/>
                <w:szCs w:val="20"/>
              </w:rPr>
              <w:t>2пг 2016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bCs/>
                <w:sz w:val="20"/>
                <w:szCs w:val="20"/>
              </w:rPr>
            </w:pPr>
            <w:r w:rsidRPr="00D422A8">
              <w:rPr>
                <w:bCs/>
                <w:sz w:val="20"/>
                <w:szCs w:val="20"/>
              </w:rPr>
              <w:t>1,7846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sz w:val="20"/>
                <w:szCs w:val="20"/>
              </w:rPr>
            </w:pPr>
            <w:r w:rsidRPr="00D422A8">
              <w:rPr>
                <w:sz w:val="20"/>
                <w:szCs w:val="20"/>
              </w:rPr>
              <w:t>0,0571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bCs/>
                <w:sz w:val="20"/>
                <w:szCs w:val="20"/>
              </w:rPr>
            </w:pPr>
            <w:r w:rsidRPr="00D422A8">
              <w:rPr>
                <w:bCs/>
                <w:sz w:val="20"/>
                <w:szCs w:val="20"/>
              </w:rPr>
              <w:t>0,6290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bCs/>
                <w:sz w:val="20"/>
                <w:szCs w:val="20"/>
              </w:rPr>
            </w:pPr>
            <w:r w:rsidRPr="00D422A8">
              <w:rPr>
                <w:bCs/>
                <w:sz w:val="20"/>
                <w:szCs w:val="20"/>
              </w:rPr>
              <w:t>1 422,0365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sz w:val="20"/>
                <w:szCs w:val="20"/>
              </w:rPr>
            </w:pPr>
            <w:r w:rsidRPr="00D422A8">
              <w:rPr>
                <w:sz w:val="20"/>
                <w:szCs w:val="20"/>
              </w:rPr>
              <w:t>125,3127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sz w:val="20"/>
                <w:szCs w:val="20"/>
              </w:rPr>
            </w:pPr>
            <w:r w:rsidRPr="00D422A8">
              <w:rPr>
                <w:sz w:val="20"/>
                <w:szCs w:val="20"/>
              </w:rPr>
              <w:t>376798,2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sz w:val="20"/>
                <w:szCs w:val="20"/>
              </w:rPr>
            </w:pPr>
            <w:r w:rsidRPr="00D422A8">
              <w:rPr>
                <w:sz w:val="20"/>
                <w:szCs w:val="20"/>
              </w:rPr>
              <w:t>70,2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sz w:val="20"/>
                <w:szCs w:val="20"/>
              </w:rPr>
            </w:pPr>
            <w:r w:rsidRPr="00D422A8">
              <w:rPr>
                <w:sz w:val="20"/>
                <w:szCs w:val="20"/>
              </w:rPr>
              <w:t>0,8671</w:t>
            </w:r>
          </w:p>
        </w:tc>
      </w:tr>
      <w:tr w:rsidR="00D422A8" w:rsidRPr="00D422A8" w:rsidTr="00D422A8">
        <w:trPr>
          <w:trHeight w:val="304"/>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804F4C" w:rsidRPr="00D422A8" w:rsidRDefault="00804F4C">
            <w:pPr>
              <w:jc w:val="center"/>
              <w:rPr>
                <w:bCs/>
                <w:sz w:val="20"/>
                <w:szCs w:val="20"/>
              </w:rPr>
            </w:pPr>
            <w:r w:rsidRPr="00D422A8">
              <w:rPr>
                <w:bCs/>
                <w:sz w:val="20"/>
                <w:szCs w:val="20"/>
              </w:rPr>
              <w:t>год 2016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bCs/>
                <w:sz w:val="20"/>
                <w:szCs w:val="20"/>
              </w:rPr>
            </w:pPr>
            <w:r w:rsidRPr="00D422A8">
              <w:rPr>
                <w:bCs/>
                <w:sz w:val="20"/>
                <w:szCs w:val="20"/>
              </w:rPr>
              <w:t>3,5692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bCs/>
                <w:sz w:val="20"/>
                <w:szCs w:val="20"/>
              </w:rPr>
            </w:pPr>
            <w:r w:rsidRPr="00D422A8">
              <w:rPr>
                <w:bCs/>
                <w:sz w:val="20"/>
                <w:szCs w:val="20"/>
              </w:rPr>
              <w:t>0,1143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bCs/>
                <w:sz w:val="20"/>
                <w:szCs w:val="20"/>
              </w:rPr>
            </w:pPr>
            <w:r w:rsidRPr="00D422A8">
              <w:rPr>
                <w:bCs/>
                <w:sz w:val="20"/>
                <w:szCs w:val="20"/>
              </w:rPr>
              <w:t>0,6290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bCs/>
                <w:sz w:val="20"/>
                <w:szCs w:val="20"/>
              </w:rPr>
            </w:pPr>
            <w:r w:rsidRPr="00D422A8">
              <w:rPr>
                <w:bCs/>
                <w:sz w:val="20"/>
                <w:szCs w:val="20"/>
              </w:rPr>
              <w:t>2 844,0730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bCs/>
                <w:sz w:val="20"/>
                <w:szCs w:val="20"/>
              </w:rPr>
            </w:pPr>
            <w:r w:rsidRPr="00D422A8">
              <w:rPr>
                <w:bCs/>
                <w:sz w:val="20"/>
                <w:szCs w:val="20"/>
              </w:rPr>
              <w:t>238,8822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bCs/>
                <w:sz w:val="20"/>
                <w:szCs w:val="20"/>
              </w:rPr>
            </w:pPr>
            <w:r w:rsidRPr="00D422A8">
              <w:rPr>
                <w:b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bCs/>
                <w:sz w:val="20"/>
                <w:szCs w:val="20"/>
              </w:rPr>
            </w:pPr>
            <w:r w:rsidRPr="00D422A8">
              <w:rPr>
                <w:bCs/>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04F4C" w:rsidRPr="00D422A8" w:rsidRDefault="00804F4C">
            <w:pPr>
              <w:jc w:val="center"/>
              <w:rPr>
                <w:bCs/>
                <w:sz w:val="20"/>
                <w:szCs w:val="20"/>
              </w:rPr>
            </w:pPr>
            <w:r w:rsidRPr="00D422A8">
              <w:rPr>
                <w:bCs/>
                <w:sz w:val="20"/>
                <w:szCs w:val="20"/>
              </w:rPr>
              <w:t> </w:t>
            </w:r>
          </w:p>
        </w:tc>
      </w:tr>
    </w:tbl>
    <w:p w:rsidR="00804F4C" w:rsidRDefault="00804F4C" w:rsidP="00D422A8">
      <w:pPr>
        <w:pStyle w:val="33"/>
        <w:spacing w:after="0"/>
        <w:ind w:firstLine="709"/>
        <w:jc w:val="both"/>
        <w:rPr>
          <w:sz w:val="24"/>
          <w:szCs w:val="24"/>
        </w:rPr>
      </w:pPr>
    </w:p>
    <w:p w:rsidR="00D422A8" w:rsidRPr="00D422A8" w:rsidRDefault="00D422A8" w:rsidP="00D422A8">
      <w:pPr>
        <w:ind w:firstLine="709"/>
        <w:jc w:val="both"/>
      </w:pPr>
      <w:r w:rsidRPr="00D422A8">
        <w:t xml:space="preserve">Дело № 235/Эл-02/531-15 по определению экономически обоснованной необходимой валовой выручки на услуги по передаче электрической энергии по сетям ООО «ТСО </w:t>
      </w:r>
      <w:proofErr w:type="spellStart"/>
      <w:r w:rsidRPr="00D422A8">
        <w:t>Кабицыно</w:t>
      </w:r>
      <w:proofErr w:type="spellEnd"/>
      <w:r w:rsidRPr="00D422A8">
        <w:t>» открыто  министерством тарифного регулирования Калужской области (далее Министерство) в связи с обращением Организации (</w:t>
      </w:r>
      <w:proofErr w:type="spellStart"/>
      <w:r w:rsidRPr="00D422A8">
        <w:t>вх</w:t>
      </w:r>
      <w:proofErr w:type="spellEnd"/>
      <w:r w:rsidRPr="00D422A8">
        <w:t>. № 02/978-15 от 21.09.2015).</w:t>
      </w:r>
    </w:p>
    <w:p w:rsidR="00D422A8" w:rsidRPr="00D422A8" w:rsidRDefault="00D422A8" w:rsidP="00D422A8">
      <w:pPr>
        <w:ind w:firstLine="709"/>
        <w:jc w:val="both"/>
      </w:pPr>
      <w:r w:rsidRPr="00D422A8">
        <w:t xml:space="preserve">Организация  является субъектом естественной монополии, осуществляющим деятельность в сфере оказания услуг по передаче электрической  энергии на территории Калужской области (д. </w:t>
      </w:r>
      <w:proofErr w:type="spellStart"/>
      <w:r w:rsidRPr="00D422A8">
        <w:t>Кабицыно</w:t>
      </w:r>
      <w:proofErr w:type="spellEnd"/>
      <w:r w:rsidRPr="00D422A8">
        <w:t xml:space="preserve"> Боровского района и д. Грачевка Жуковского района), в отношении которого осуществляется государственное регулирование и контроль (регистрационный номер 40.1.143).</w:t>
      </w:r>
    </w:p>
    <w:p w:rsidR="00D422A8" w:rsidRPr="00D422A8" w:rsidRDefault="00D422A8" w:rsidP="00D422A8">
      <w:pPr>
        <w:ind w:firstLine="709"/>
        <w:jc w:val="both"/>
      </w:pPr>
      <w:r w:rsidRPr="00D422A8">
        <w:t>Индивидуальные тарифы определены исходя из размера экономически обоснованной необходимой валовой выручки и заявленной мощности с учетом компенсации расходов на оплату нормативных технологических потерь в сетях сетевой организации.</w:t>
      </w:r>
    </w:p>
    <w:p w:rsidR="00D422A8" w:rsidRPr="00D422A8" w:rsidRDefault="00D422A8" w:rsidP="00D422A8">
      <w:pPr>
        <w:ind w:firstLine="709"/>
        <w:jc w:val="both"/>
      </w:pPr>
      <w:r w:rsidRPr="00D422A8">
        <w:t>Анализ соответствия сетевой организации Критериям</w:t>
      </w:r>
      <w:r w:rsidRPr="00D422A8">
        <w:rPr>
          <w:rFonts w:eastAsia="Calibri"/>
        </w:rPr>
        <w:t xml:space="preserve"> отнесения владельцев объектов электросетевого хозяйства к территориальным сетевым организациям (представлен в таблице)</w:t>
      </w:r>
    </w:p>
    <w:p w:rsidR="00D422A8" w:rsidRPr="00D422A8" w:rsidRDefault="00D422A8" w:rsidP="00D422A8">
      <w:pPr>
        <w:ind w:firstLine="709"/>
        <w:jc w:val="both"/>
        <w:rPr>
          <w:rFonts w:eastAsia="Calibri"/>
        </w:rPr>
      </w:pPr>
    </w:p>
    <w:tbl>
      <w:tblPr>
        <w:tblpPr w:leftFromText="180" w:rightFromText="180" w:vertAnchor="text" w:horzAnchor="margin" w:tblpXSpec="center" w:tblpY="34"/>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99"/>
        <w:gridCol w:w="567"/>
        <w:gridCol w:w="709"/>
        <w:gridCol w:w="708"/>
        <w:gridCol w:w="797"/>
        <w:gridCol w:w="1438"/>
        <w:gridCol w:w="1701"/>
        <w:gridCol w:w="1842"/>
      </w:tblGrid>
      <w:tr w:rsidR="00D422A8" w:rsidRPr="00D422A8" w:rsidTr="00CE26F5">
        <w:trPr>
          <w:trHeight w:val="705"/>
        </w:trPr>
        <w:tc>
          <w:tcPr>
            <w:tcW w:w="1384" w:type="dxa"/>
            <w:vMerge w:val="restart"/>
            <w:shd w:val="clear" w:color="auto" w:fill="auto"/>
          </w:tcPr>
          <w:p w:rsidR="00D422A8" w:rsidRPr="00D422A8" w:rsidRDefault="00D422A8" w:rsidP="00D422A8">
            <w:pPr>
              <w:jc w:val="center"/>
              <w:rPr>
                <w:sz w:val="22"/>
                <w:szCs w:val="22"/>
              </w:rPr>
            </w:pPr>
            <w:r w:rsidRPr="00D422A8">
              <w:rPr>
                <w:sz w:val="22"/>
                <w:szCs w:val="22"/>
              </w:rPr>
              <w:t>Владение имуществом на праве собственнос</w:t>
            </w:r>
            <w:r w:rsidRPr="00D422A8">
              <w:rPr>
                <w:sz w:val="22"/>
                <w:szCs w:val="22"/>
              </w:rPr>
              <w:lastRenderedPageBreak/>
              <w:t>ти или на ином законном основании</w:t>
            </w:r>
          </w:p>
          <w:p w:rsidR="00D422A8" w:rsidRPr="00D422A8" w:rsidRDefault="00D422A8" w:rsidP="00D422A8">
            <w:pPr>
              <w:jc w:val="center"/>
              <w:rPr>
                <w:sz w:val="22"/>
                <w:szCs w:val="22"/>
              </w:rPr>
            </w:pPr>
          </w:p>
          <w:p w:rsidR="00D422A8" w:rsidRPr="00D422A8" w:rsidRDefault="00D422A8" w:rsidP="00D422A8">
            <w:pPr>
              <w:jc w:val="center"/>
              <w:rPr>
                <w:sz w:val="22"/>
                <w:szCs w:val="22"/>
              </w:rPr>
            </w:pPr>
          </w:p>
          <w:p w:rsidR="00D422A8" w:rsidRPr="00D422A8" w:rsidRDefault="00D422A8" w:rsidP="00D422A8">
            <w:pPr>
              <w:jc w:val="center"/>
              <w:rPr>
                <w:sz w:val="22"/>
                <w:szCs w:val="22"/>
              </w:rPr>
            </w:pPr>
          </w:p>
          <w:p w:rsidR="00D422A8" w:rsidRPr="00D422A8" w:rsidRDefault="00D422A8" w:rsidP="00D422A8">
            <w:pPr>
              <w:jc w:val="center"/>
              <w:rPr>
                <w:sz w:val="22"/>
                <w:szCs w:val="22"/>
              </w:rPr>
            </w:pPr>
          </w:p>
        </w:tc>
        <w:tc>
          <w:tcPr>
            <w:tcW w:w="3980" w:type="dxa"/>
            <w:gridSpan w:val="5"/>
            <w:shd w:val="clear" w:color="auto" w:fill="auto"/>
          </w:tcPr>
          <w:p w:rsidR="00D422A8" w:rsidRPr="00D422A8" w:rsidRDefault="00D422A8" w:rsidP="00D422A8">
            <w:pPr>
              <w:jc w:val="center"/>
              <w:rPr>
                <w:sz w:val="22"/>
                <w:szCs w:val="22"/>
                <w:highlight w:val="yellow"/>
              </w:rPr>
            </w:pPr>
            <w:r w:rsidRPr="00D422A8">
              <w:rPr>
                <w:sz w:val="22"/>
                <w:szCs w:val="22"/>
              </w:rPr>
              <w:lastRenderedPageBreak/>
              <w:t>Оборудование, используемое для осуществления регулируемой деятельности</w:t>
            </w:r>
          </w:p>
        </w:tc>
        <w:tc>
          <w:tcPr>
            <w:tcW w:w="1438" w:type="dxa"/>
            <w:vMerge w:val="restart"/>
            <w:shd w:val="clear" w:color="auto" w:fill="auto"/>
          </w:tcPr>
          <w:p w:rsidR="00D422A8" w:rsidRPr="00D422A8" w:rsidRDefault="00D422A8" w:rsidP="00D422A8">
            <w:pPr>
              <w:jc w:val="center"/>
              <w:rPr>
                <w:sz w:val="22"/>
                <w:szCs w:val="22"/>
                <w:highlight w:val="yellow"/>
              </w:rPr>
            </w:pPr>
            <w:r w:rsidRPr="00D422A8">
              <w:rPr>
                <w:sz w:val="22"/>
                <w:szCs w:val="22"/>
              </w:rPr>
              <w:t>Отсутствие 3 фактов применения понижающи</w:t>
            </w:r>
            <w:r w:rsidRPr="00D422A8">
              <w:rPr>
                <w:sz w:val="22"/>
                <w:szCs w:val="22"/>
              </w:rPr>
              <w:lastRenderedPageBreak/>
              <w:t xml:space="preserve">х </w:t>
            </w:r>
            <w:proofErr w:type="spellStart"/>
            <w:proofErr w:type="gramStart"/>
            <w:r w:rsidRPr="00D422A8">
              <w:rPr>
                <w:sz w:val="22"/>
                <w:szCs w:val="22"/>
              </w:rPr>
              <w:t>коэффициен-тов</w:t>
            </w:r>
            <w:proofErr w:type="spellEnd"/>
            <w:proofErr w:type="gramEnd"/>
            <w:r w:rsidRPr="00D422A8">
              <w:rPr>
                <w:sz w:val="22"/>
                <w:szCs w:val="22"/>
              </w:rPr>
              <w:t xml:space="preserve">  за 3 предшествую-</w:t>
            </w:r>
            <w:proofErr w:type="spellStart"/>
            <w:r w:rsidRPr="00D422A8">
              <w:rPr>
                <w:sz w:val="22"/>
                <w:szCs w:val="22"/>
              </w:rPr>
              <w:t>щих</w:t>
            </w:r>
            <w:proofErr w:type="spellEnd"/>
            <w:r w:rsidRPr="00D422A8">
              <w:rPr>
                <w:sz w:val="22"/>
                <w:szCs w:val="22"/>
              </w:rPr>
              <w:t xml:space="preserve"> расчетных периода </w:t>
            </w:r>
            <w:proofErr w:type="spellStart"/>
            <w:r w:rsidRPr="00D422A8">
              <w:rPr>
                <w:sz w:val="22"/>
                <w:szCs w:val="22"/>
              </w:rPr>
              <w:t>регулирова-ния</w:t>
            </w:r>
            <w:proofErr w:type="spellEnd"/>
          </w:p>
        </w:tc>
        <w:tc>
          <w:tcPr>
            <w:tcW w:w="1701" w:type="dxa"/>
            <w:vMerge w:val="restart"/>
            <w:shd w:val="clear" w:color="auto" w:fill="auto"/>
          </w:tcPr>
          <w:p w:rsidR="00D422A8" w:rsidRPr="00D422A8" w:rsidRDefault="00D422A8" w:rsidP="00D422A8">
            <w:pPr>
              <w:jc w:val="center"/>
              <w:rPr>
                <w:sz w:val="22"/>
                <w:szCs w:val="22"/>
                <w:highlight w:val="yellow"/>
              </w:rPr>
            </w:pPr>
            <w:r w:rsidRPr="00D422A8">
              <w:rPr>
                <w:sz w:val="22"/>
                <w:szCs w:val="22"/>
              </w:rPr>
              <w:lastRenderedPageBreak/>
              <w:t xml:space="preserve">Выделенный абонентский номер для обращений </w:t>
            </w:r>
            <w:r w:rsidRPr="00D422A8">
              <w:rPr>
                <w:sz w:val="22"/>
                <w:szCs w:val="22"/>
              </w:rPr>
              <w:lastRenderedPageBreak/>
              <w:t xml:space="preserve">потребителей услуг по передаче электрической энергии и (или) </w:t>
            </w:r>
            <w:proofErr w:type="spellStart"/>
            <w:proofErr w:type="gramStart"/>
            <w:r w:rsidRPr="00D422A8">
              <w:rPr>
                <w:sz w:val="22"/>
                <w:szCs w:val="22"/>
              </w:rPr>
              <w:t>технологичес</w:t>
            </w:r>
            <w:proofErr w:type="spellEnd"/>
            <w:r w:rsidRPr="00D422A8">
              <w:rPr>
                <w:sz w:val="22"/>
                <w:szCs w:val="22"/>
              </w:rPr>
              <w:t>-кому</w:t>
            </w:r>
            <w:proofErr w:type="gramEnd"/>
            <w:r w:rsidRPr="00D422A8">
              <w:rPr>
                <w:sz w:val="22"/>
                <w:szCs w:val="22"/>
              </w:rPr>
              <w:t xml:space="preserve"> присоединению</w:t>
            </w:r>
          </w:p>
        </w:tc>
        <w:tc>
          <w:tcPr>
            <w:tcW w:w="1842" w:type="dxa"/>
            <w:vMerge w:val="restart"/>
            <w:shd w:val="clear" w:color="auto" w:fill="auto"/>
          </w:tcPr>
          <w:p w:rsidR="00D422A8" w:rsidRPr="00D422A8" w:rsidRDefault="00D422A8" w:rsidP="00D422A8">
            <w:pPr>
              <w:jc w:val="center"/>
              <w:rPr>
                <w:sz w:val="22"/>
                <w:szCs w:val="22"/>
                <w:highlight w:val="yellow"/>
              </w:rPr>
            </w:pPr>
            <w:r w:rsidRPr="00D422A8">
              <w:rPr>
                <w:sz w:val="22"/>
                <w:szCs w:val="22"/>
              </w:rPr>
              <w:lastRenderedPageBreak/>
              <w:t>Официальный сайт в информационно-</w:t>
            </w:r>
            <w:proofErr w:type="spellStart"/>
            <w:r w:rsidRPr="00D422A8">
              <w:rPr>
                <w:sz w:val="22"/>
                <w:szCs w:val="22"/>
              </w:rPr>
              <w:t>телекомму</w:t>
            </w:r>
            <w:proofErr w:type="spellEnd"/>
            <w:r w:rsidRPr="00D422A8">
              <w:rPr>
                <w:sz w:val="22"/>
                <w:szCs w:val="22"/>
              </w:rPr>
              <w:t>-</w:t>
            </w:r>
            <w:proofErr w:type="spellStart"/>
            <w:r w:rsidRPr="00D422A8">
              <w:rPr>
                <w:sz w:val="22"/>
                <w:szCs w:val="22"/>
              </w:rPr>
              <w:lastRenderedPageBreak/>
              <w:t>никационной</w:t>
            </w:r>
            <w:proofErr w:type="spellEnd"/>
            <w:r w:rsidRPr="00D422A8">
              <w:rPr>
                <w:sz w:val="22"/>
                <w:szCs w:val="22"/>
              </w:rPr>
              <w:t xml:space="preserve"> сети «Интернет»</w:t>
            </w:r>
          </w:p>
        </w:tc>
      </w:tr>
      <w:tr w:rsidR="00D422A8" w:rsidRPr="00D422A8" w:rsidTr="005A36C7">
        <w:tc>
          <w:tcPr>
            <w:tcW w:w="1384" w:type="dxa"/>
            <w:vMerge/>
            <w:shd w:val="clear" w:color="auto" w:fill="auto"/>
          </w:tcPr>
          <w:p w:rsidR="00D422A8" w:rsidRPr="00D422A8" w:rsidRDefault="00D422A8" w:rsidP="00D422A8">
            <w:pPr>
              <w:jc w:val="center"/>
              <w:rPr>
                <w:sz w:val="22"/>
                <w:szCs w:val="22"/>
              </w:rPr>
            </w:pPr>
          </w:p>
        </w:tc>
        <w:tc>
          <w:tcPr>
            <w:tcW w:w="1199" w:type="dxa"/>
            <w:vMerge w:val="restart"/>
            <w:shd w:val="clear" w:color="auto" w:fill="auto"/>
          </w:tcPr>
          <w:p w:rsidR="00D422A8" w:rsidRPr="00D422A8" w:rsidRDefault="00D422A8" w:rsidP="00D422A8">
            <w:pPr>
              <w:jc w:val="center"/>
              <w:rPr>
                <w:sz w:val="22"/>
                <w:szCs w:val="22"/>
              </w:rPr>
            </w:pPr>
          </w:p>
          <w:p w:rsidR="00D422A8" w:rsidRPr="00D422A8" w:rsidRDefault="00D422A8" w:rsidP="00D422A8">
            <w:pPr>
              <w:jc w:val="center"/>
              <w:rPr>
                <w:sz w:val="22"/>
                <w:szCs w:val="22"/>
                <w:highlight w:val="yellow"/>
              </w:rPr>
            </w:pPr>
            <w:r w:rsidRPr="00D422A8">
              <w:rPr>
                <w:sz w:val="22"/>
                <w:szCs w:val="22"/>
              </w:rPr>
              <w:lastRenderedPageBreak/>
              <w:t xml:space="preserve">Суммарная установленная мощность </w:t>
            </w:r>
            <w:proofErr w:type="gramStart"/>
            <w:r w:rsidRPr="00D422A8">
              <w:rPr>
                <w:sz w:val="22"/>
                <w:szCs w:val="22"/>
              </w:rPr>
              <w:t>силовых</w:t>
            </w:r>
            <w:proofErr w:type="gramEnd"/>
            <w:r w:rsidRPr="00D422A8">
              <w:rPr>
                <w:sz w:val="22"/>
                <w:szCs w:val="22"/>
              </w:rPr>
              <w:t xml:space="preserve"> </w:t>
            </w:r>
            <w:proofErr w:type="spellStart"/>
            <w:r w:rsidRPr="00D422A8">
              <w:rPr>
                <w:sz w:val="22"/>
                <w:szCs w:val="22"/>
              </w:rPr>
              <w:t>трансфор-маторов</w:t>
            </w:r>
            <w:proofErr w:type="spellEnd"/>
            <w:r w:rsidRPr="00D422A8">
              <w:rPr>
                <w:sz w:val="22"/>
                <w:szCs w:val="22"/>
              </w:rPr>
              <w:t xml:space="preserve"> (МВА)</w:t>
            </w:r>
          </w:p>
        </w:tc>
        <w:tc>
          <w:tcPr>
            <w:tcW w:w="2781" w:type="dxa"/>
            <w:gridSpan w:val="4"/>
            <w:shd w:val="clear" w:color="auto" w:fill="auto"/>
          </w:tcPr>
          <w:p w:rsidR="00D422A8" w:rsidRPr="00D422A8" w:rsidRDefault="00D422A8" w:rsidP="00D422A8">
            <w:pPr>
              <w:jc w:val="center"/>
              <w:rPr>
                <w:color w:val="000000"/>
                <w:sz w:val="22"/>
                <w:szCs w:val="22"/>
              </w:rPr>
            </w:pPr>
          </w:p>
          <w:p w:rsidR="00D422A8" w:rsidRPr="00D422A8" w:rsidRDefault="00D422A8" w:rsidP="00CE26F5">
            <w:pPr>
              <w:jc w:val="center"/>
              <w:rPr>
                <w:sz w:val="22"/>
                <w:szCs w:val="22"/>
                <w:highlight w:val="yellow"/>
              </w:rPr>
            </w:pPr>
            <w:r w:rsidRPr="00D422A8">
              <w:rPr>
                <w:color w:val="000000"/>
                <w:sz w:val="22"/>
                <w:szCs w:val="22"/>
              </w:rPr>
              <w:lastRenderedPageBreak/>
              <w:t xml:space="preserve">Протяженность линий электропередач (КЛ, </w:t>
            </w:r>
            <w:proofErr w:type="gramStart"/>
            <w:r w:rsidRPr="00D422A8">
              <w:rPr>
                <w:color w:val="000000"/>
                <w:sz w:val="22"/>
                <w:szCs w:val="22"/>
              </w:rPr>
              <w:t>ВЛ</w:t>
            </w:r>
            <w:proofErr w:type="gramEnd"/>
            <w:r w:rsidRPr="00D422A8">
              <w:rPr>
                <w:color w:val="000000"/>
                <w:sz w:val="22"/>
                <w:szCs w:val="22"/>
              </w:rPr>
              <w:t>) (км)</w:t>
            </w:r>
          </w:p>
        </w:tc>
        <w:tc>
          <w:tcPr>
            <w:tcW w:w="1438" w:type="dxa"/>
            <w:vMerge/>
            <w:shd w:val="clear" w:color="auto" w:fill="auto"/>
          </w:tcPr>
          <w:p w:rsidR="00D422A8" w:rsidRPr="00D422A8" w:rsidRDefault="00D422A8" w:rsidP="00D422A8">
            <w:pPr>
              <w:jc w:val="center"/>
              <w:rPr>
                <w:sz w:val="22"/>
                <w:szCs w:val="22"/>
                <w:highlight w:val="yellow"/>
              </w:rPr>
            </w:pPr>
          </w:p>
        </w:tc>
        <w:tc>
          <w:tcPr>
            <w:tcW w:w="1701" w:type="dxa"/>
            <w:vMerge/>
            <w:shd w:val="clear" w:color="auto" w:fill="auto"/>
          </w:tcPr>
          <w:p w:rsidR="00D422A8" w:rsidRPr="00D422A8" w:rsidRDefault="00D422A8" w:rsidP="00D422A8">
            <w:pPr>
              <w:jc w:val="center"/>
              <w:rPr>
                <w:sz w:val="22"/>
                <w:szCs w:val="22"/>
                <w:highlight w:val="yellow"/>
              </w:rPr>
            </w:pPr>
          </w:p>
        </w:tc>
        <w:tc>
          <w:tcPr>
            <w:tcW w:w="1842" w:type="dxa"/>
            <w:vMerge/>
            <w:shd w:val="clear" w:color="auto" w:fill="auto"/>
          </w:tcPr>
          <w:p w:rsidR="00D422A8" w:rsidRPr="00D422A8" w:rsidRDefault="00D422A8" w:rsidP="00D422A8">
            <w:pPr>
              <w:jc w:val="center"/>
              <w:rPr>
                <w:sz w:val="22"/>
                <w:szCs w:val="22"/>
                <w:highlight w:val="yellow"/>
              </w:rPr>
            </w:pPr>
          </w:p>
        </w:tc>
      </w:tr>
      <w:tr w:rsidR="00D422A8" w:rsidRPr="00D422A8" w:rsidTr="005A36C7">
        <w:tc>
          <w:tcPr>
            <w:tcW w:w="1384" w:type="dxa"/>
            <w:vMerge/>
            <w:shd w:val="clear" w:color="auto" w:fill="auto"/>
          </w:tcPr>
          <w:p w:rsidR="00D422A8" w:rsidRPr="00D422A8" w:rsidRDefault="00D422A8" w:rsidP="00D422A8">
            <w:pPr>
              <w:jc w:val="center"/>
              <w:rPr>
                <w:sz w:val="22"/>
                <w:szCs w:val="22"/>
                <w:highlight w:val="yellow"/>
              </w:rPr>
            </w:pPr>
          </w:p>
        </w:tc>
        <w:tc>
          <w:tcPr>
            <w:tcW w:w="1199" w:type="dxa"/>
            <w:vMerge/>
            <w:shd w:val="clear" w:color="auto" w:fill="auto"/>
          </w:tcPr>
          <w:p w:rsidR="00D422A8" w:rsidRPr="00D422A8" w:rsidRDefault="00D422A8" w:rsidP="00D422A8">
            <w:pPr>
              <w:jc w:val="center"/>
              <w:rPr>
                <w:sz w:val="22"/>
                <w:szCs w:val="22"/>
                <w:highlight w:val="yellow"/>
              </w:rPr>
            </w:pPr>
          </w:p>
        </w:tc>
        <w:tc>
          <w:tcPr>
            <w:tcW w:w="567" w:type="dxa"/>
            <w:shd w:val="clear" w:color="auto" w:fill="auto"/>
          </w:tcPr>
          <w:p w:rsidR="00D422A8" w:rsidRPr="00D422A8" w:rsidRDefault="00D422A8" w:rsidP="00D422A8">
            <w:pPr>
              <w:jc w:val="center"/>
              <w:rPr>
                <w:sz w:val="22"/>
                <w:szCs w:val="22"/>
              </w:rPr>
            </w:pPr>
          </w:p>
          <w:p w:rsidR="00D422A8" w:rsidRPr="00D422A8" w:rsidRDefault="00D422A8" w:rsidP="00D422A8">
            <w:pPr>
              <w:jc w:val="center"/>
              <w:rPr>
                <w:sz w:val="22"/>
                <w:szCs w:val="22"/>
              </w:rPr>
            </w:pPr>
          </w:p>
          <w:p w:rsidR="00D422A8" w:rsidRPr="00D422A8" w:rsidRDefault="00D422A8" w:rsidP="00D422A8">
            <w:pPr>
              <w:jc w:val="center"/>
              <w:rPr>
                <w:sz w:val="22"/>
                <w:szCs w:val="22"/>
              </w:rPr>
            </w:pPr>
          </w:p>
          <w:p w:rsidR="00D422A8" w:rsidRPr="00D422A8" w:rsidRDefault="00D422A8" w:rsidP="00D422A8">
            <w:pPr>
              <w:jc w:val="center"/>
              <w:rPr>
                <w:sz w:val="22"/>
                <w:szCs w:val="22"/>
              </w:rPr>
            </w:pPr>
            <w:r w:rsidRPr="00D422A8">
              <w:rPr>
                <w:sz w:val="22"/>
                <w:szCs w:val="22"/>
              </w:rPr>
              <w:t>ВН</w:t>
            </w:r>
          </w:p>
        </w:tc>
        <w:tc>
          <w:tcPr>
            <w:tcW w:w="709" w:type="dxa"/>
            <w:shd w:val="clear" w:color="auto" w:fill="auto"/>
          </w:tcPr>
          <w:p w:rsidR="00D422A8" w:rsidRPr="00D422A8" w:rsidRDefault="00D422A8" w:rsidP="00D422A8">
            <w:pPr>
              <w:jc w:val="center"/>
              <w:rPr>
                <w:sz w:val="22"/>
                <w:szCs w:val="22"/>
              </w:rPr>
            </w:pPr>
          </w:p>
          <w:p w:rsidR="00D422A8" w:rsidRPr="00D422A8" w:rsidRDefault="00D422A8" w:rsidP="00D422A8">
            <w:pPr>
              <w:jc w:val="center"/>
              <w:rPr>
                <w:sz w:val="22"/>
                <w:szCs w:val="22"/>
              </w:rPr>
            </w:pPr>
          </w:p>
          <w:p w:rsidR="00D422A8" w:rsidRPr="00D422A8" w:rsidRDefault="00D422A8" w:rsidP="00D422A8">
            <w:pPr>
              <w:jc w:val="center"/>
              <w:rPr>
                <w:sz w:val="22"/>
                <w:szCs w:val="22"/>
              </w:rPr>
            </w:pPr>
          </w:p>
          <w:p w:rsidR="00D422A8" w:rsidRPr="00D422A8" w:rsidRDefault="00D422A8" w:rsidP="00D422A8">
            <w:pPr>
              <w:jc w:val="center"/>
              <w:rPr>
                <w:sz w:val="22"/>
                <w:szCs w:val="22"/>
              </w:rPr>
            </w:pPr>
            <w:r w:rsidRPr="00D422A8">
              <w:rPr>
                <w:sz w:val="22"/>
                <w:szCs w:val="22"/>
              </w:rPr>
              <w:t>СН</w:t>
            </w:r>
            <w:proofErr w:type="gramStart"/>
            <w:r w:rsidRPr="00D422A8">
              <w:rPr>
                <w:sz w:val="22"/>
                <w:szCs w:val="22"/>
              </w:rPr>
              <w:t>1</w:t>
            </w:r>
            <w:proofErr w:type="gramEnd"/>
          </w:p>
        </w:tc>
        <w:tc>
          <w:tcPr>
            <w:tcW w:w="708" w:type="dxa"/>
            <w:shd w:val="clear" w:color="auto" w:fill="auto"/>
          </w:tcPr>
          <w:p w:rsidR="00D422A8" w:rsidRPr="00D422A8" w:rsidRDefault="00D422A8" w:rsidP="00D422A8">
            <w:pPr>
              <w:jc w:val="center"/>
              <w:rPr>
                <w:sz w:val="22"/>
                <w:szCs w:val="22"/>
              </w:rPr>
            </w:pPr>
          </w:p>
          <w:p w:rsidR="00D422A8" w:rsidRPr="00D422A8" w:rsidRDefault="00D422A8" w:rsidP="00D422A8">
            <w:pPr>
              <w:jc w:val="center"/>
              <w:rPr>
                <w:sz w:val="22"/>
                <w:szCs w:val="22"/>
              </w:rPr>
            </w:pPr>
          </w:p>
          <w:p w:rsidR="00D422A8" w:rsidRPr="00D422A8" w:rsidRDefault="00D422A8" w:rsidP="00D422A8">
            <w:pPr>
              <w:jc w:val="center"/>
              <w:rPr>
                <w:sz w:val="22"/>
                <w:szCs w:val="22"/>
              </w:rPr>
            </w:pPr>
          </w:p>
          <w:p w:rsidR="00D422A8" w:rsidRPr="00D422A8" w:rsidRDefault="00D422A8" w:rsidP="00D422A8">
            <w:pPr>
              <w:jc w:val="center"/>
              <w:rPr>
                <w:sz w:val="22"/>
                <w:szCs w:val="22"/>
              </w:rPr>
            </w:pPr>
            <w:r w:rsidRPr="00D422A8">
              <w:rPr>
                <w:sz w:val="22"/>
                <w:szCs w:val="22"/>
              </w:rPr>
              <w:t>СН</w:t>
            </w:r>
            <w:proofErr w:type="gramStart"/>
            <w:r w:rsidRPr="00D422A8">
              <w:rPr>
                <w:sz w:val="22"/>
                <w:szCs w:val="22"/>
              </w:rPr>
              <w:t>2</w:t>
            </w:r>
            <w:proofErr w:type="gramEnd"/>
          </w:p>
        </w:tc>
        <w:tc>
          <w:tcPr>
            <w:tcW w:w="797" w:type="dxa"/>
            <w:shd w:val="clear" w:color="auto" w:fill="auto"/>
          </w:tcPr>
          <w:p w:rsidR="00D422A8" w:rsidRPr="00D422A8" w:rsidRDefault="00D422A8" w:rsidP="00D422A8">
            <w:pPr>
              <w:jc w:val="center"/>
              <w:rPr>
                <w:sz w:val="22"/>
                <w:szCs w:val="22"/>
              </w:rPr>
            </w:pPr>
          </w:p>
          <w:p w:rsidR="00D422A8" w:rsidRPr="00D422A8" w:rsidRDefault="00D422A8" w:rsidP="00D422A8">
            <w:pPr>
              <w:jc w:val="center"/>
              <w:rPr>
                <w:sz w:val="22"/>
                <w:szCs w:val="22"/>
              </w:rPr>
            </w:pPr>
          </w:p>
          <w:p w:rsidR="00D422A8" w:rsidRPr="00D422A8" w:rsidRDefault="00D422A8" w:rsidP="00D422A8">
            <w:pPr>
              <w:jc w:val="center"/>
              <w:rPr>
                <w:sz w:val="22"/>
                <w:szCs w:val="22"/>
              </w:rPr>
            </w:pPr>
          </w:p>
          <w:p w:rsidR="00D422A8" w:rsidRPr="00D422A8" w:rsidRDefault="00D422A8" w:rsidP="00D422A8">
            <w:pPr>
              <w:jc w:val="center"/>
              <w:rPr>
                <w:sz w:val="22"/>
                <w:szCs w:val="22"/>
              </w:rPr>
            </w:pPr>
            <w:r w:rsidRPr="00D422A8">
              <w:rPr>
                <w:sz w:val="22"/>
                <w:szCs w:val="22"/>
              </w:rPr>
              <w:t>НН</w:t>
            </w:r>
          </w:p>
        </w:tc>
        <w:tc>
          <w:tcPr>
            <w:tcW w:w="1438" w:type="dxa"/>
            <w:vMerge/>
            <w:shd w:val="clear" w:color="auto" w:fill="auto"/>
          </w:tcPr>
          <w:p w:rsidR="00D422A8" w:rsidRPr="00D422A8" w:rsidRDefault="00D422A8" w:rsidP="00D422A8">
            <w:pPr>
              <w:jc w:val="center"/>
              <w:rPr>
                <w:sz w:val="22"/>
                <w:szCs w:val="22"/>
                <w:highlight w:val="yellow"/>
              </w:rPr>
            </w:pPr>
          </w:p>
        </w:tc>
        <w:tc>
          <w:tcPr>
            <w:tcW w:w="1701" w:type="dxa"/>
            <w:vMerge/>
            <w:shd w:val="clear" w:color="auto" w:fill="auto"/>
          </w:tcPr>
          <w:p w:rsidR="00D422A8" w:rsidRPr="00D422A8" w:rsidRDefault="00D422A8" w:rsidP="00D422A8">
            <w:pPr>
              <w:jc w:val="center"/>
              <w:rPr>
                <w:sz w:val="22"/>
                <w:szCs w:val="22"/>
                <w:highlight w:val="yellow"/>
              </w:rPr>
            </w:pPr>
          </w:p>
        </w:tc>
        <w:tc>
          <w:tcPr>
            <w:tcW w:w="1842" w:type="dxa"/>
            <w:vMerge/>
            <w:shd w:val="clear" w:color="auto" w:fill="auto"/>
          </w:tcPr>
          <w:p w:rsidR="00D422A8" w:rsidRPr="00D422A8" w:rsidRDefault="00D422A8" w:rsidP="00D422A8">
            <w:pPr>
              <w:jc w:val="center"/>
              <w:rPr>
                <w:sz w:val="22"/>
                <w:szCs w:val="22"/>
                <w:highlight w:val="yellow"/>
              </w:rPr>
            </w:pPr>
          </w:p>
        </w:tc>
      </w:tr>
      <w:tr w:rsidR="00D422A8" w:rsidRPr="00D422A8" w:rsidTr="005A36C7">
        <w:trPr>
          <w:trHeight w:val="587"/>
        </w:trPr>
        <w:tc>
          <w:tcPr>
            <w:tcW w:w="1384" w:type="dxa"/>
            <w:shd w:val="clear" w:color="auto" w:fill="auto"/>
            <w:vAlign w:val="center"/>
          </w:tcPr>
          <w:p w:rsidR="00D422A8" w:rsidRPr="00D422A8" w:rsidRDefault="00D422A8" w:rsidP="00D422A8">
            <w:pPr>
              <w:jc w:val="center"/>
              <w:rPr>
                <w:sz w:val="22"/>
                <w:szCs w:val="22"/>
              </w:rPr>
            </w:pPr>
            <w:r w:rsidRPr="00D422A8">
              <w:rPr>
                <w:sz w:val="22"/>
                <w:szCs w:val="22"/>
              </w:rPr>
              <w:t>на праве собственности, аренда</w:t>
            </w:r>
          </w:p>
        </w:tc>
        <w:tc>
          <w:tcPr>
            <w:tcW w:w="1199" w:type="dxa"/>
            <w:shd w:val="clear" w:color="auto" w:fill="auto"/>
            <w:vAlign w:val="center"/>
          </w:tcPr>
          <w:p w:rsidR="00D422A8" w:rsidRPr="00D422A8" w:rsidRDefault="00D422A8" w:rsidP="00D422A8">
            <w:pPr>
              <w:jc w:val="center"/>
              <w:rPr>
                <w:color w:val="000000"/>
                <w:sz w:val="22"/>
                <w:szCs w:val="22"/>
              </w:rPr>
            </w:pPr>
            <w:r w:rsidRPr="00D422A8">
              <w:rPr>
                <w:color w:val="000000"/>
                <w:sz w:val="22"/>
                <w:szCs w:val="22"/>
              </w:rPr>
              <w:t>15,44</w:t>
            </w:r>
          </w:p>
        </w:tc>
        <w:tc>
          <w:tcPr>
            <w:tcW w:w="567" w:type="dxa"/>
            <w:shd w:val="clear" w:color="auto" w:fill="auto"/>
            <w:vAlign w:val="center"/>
          </w:tcPr>
          <w:p w:rsidR="00D422A8" w:rsidRPr="00D422A8" w:rsidRDefault="00D422A8" w:rsidP="00D422A8">
            <w:pPr>
              <w:jc w:val="center"/>
              <w:rPr>
                <w:color w:val="000000"/>
                <w:sz w:val="22"/>
                <w:szCs w:val="22"/>
              </w:rPr>
            </w:pPr>
            <w:r w:rsidRPr="00D422A8">
              <w:rPr>
                <w:color w:val="000000"/>
                <w:sz w:val="22"/>
                <w:szCs w:val="22"/>
              </w:rPr>
              <w:t>0</w:t>
            </w:r>
          </w:p>
        </w:tc>
        <w:tc>
          <w:tcPr>
            <w:tcW w:w="709" w:type="dxa"/>
            <w:shd w:val="clear" w:color="auto" w:fill="auto"/>
            <w:vAlign w:val="center"/>
          </w:tcPr>
          <w:p w:rsidR="00D422A8" w:rsidRPr="00D422A8" w:rsidRDefault="00D422A8" w:rsidP="00D422A8">
            <w:pPr>
              <w:jc w:val="center"/>
              <w:rPr>
                <w:color w:val="000000"/>
                <w:sz w:val="22"/>
                <w:szCs w:val="22"/>
              </w:rPr>
            </w:pPr>
            <w:r w:rsidRPr="00D422A8">
              <w:rPr>
                <w:color w:val="000000"/>
                <w:sz w:val="22"/>
                <w:szCs w:val="22"/>
              </w:rPr>
              <w:t>0</w:t>
            </w:r>
          </w:p>
        </w:tc>
        <w:tc>
          <w:tcPr>
            <w:tcW w:w="708" w:type="dxa"/>
            <w:shd w:val="clear" w:color="auto" w:fill="auto"/>
            <w:vAlign w:val="center"/>
          </w:tcPr>
          <w:p w:rsidR="00D422A8" w:rsidRPr="00D422A8" w:rsidRDefault="00D422A8" w:rsidP="00D422A8">
            <w:pPr>
              <w:jc w:val="center"/>
              <w:rPr>
                <w:color w:val="000000"/>
                <w:sz w:val="22"/>
                <w:szCs w:val="22"/>
              </w:rPr>
            </w:pPr>
            <w:r w:rsidRPr="00D422A8">
              <w:rPr>
                <w:color w:val="000000"/>
                <w:sz w:val="22"/>
                <w:szCs w:val="22"/>
              </w:rPr>
              <w:t>28,56</w:t>
            </w:r>
          </w:p>
        </w:tc>
        <w:tc>
          <w:tcPr>
            <w:tcW w:w="797" w:type="dxa"/>
            <w:shd w:val="clear" w:color="auto" w:fill="auto"/>
            <w:vAlign w:val="center"/>
          </w:tcPr>
          <w:p w:rsidR="00D422A8" w:rsidRPr="00D422A8" w:rsidRDefault="00D422A8" w:rsidP="00D422A8">
            <w:pPr>
              <w:jc w:val="center"/>
              <w:rPr>
                <w:color w:val="000000"/>
                <w:sz w:val="22"/>
                <w:szCs w:val="22"/>
              </w:rPr>
            </w:pPr>
            <w:r w:rsidRPr="00D422A8">
              <w:rPr>
                <w:color w:val="000000"/>
                <w:sz w:val="22"/>
                <w:szCs w:val="22"/>
              </w:rPr>
              <w:t>8,106</w:t>
            </w:r>
          </w:p>
        </w:tc>
        <w:tc>
          <w:tcPr>
            <w:tcW w:w="1438" w:type="dxa"/>
            <w:shd w:val="clear" w:color="auto" w:fill="auto"/>
            <w:vAlign w:val="center"/>
          </w:tcPr>
          <w:p w:rsidR="00D422A8" w:rsidRPr="00D422A8" w:rsidRDefault="00D422A8" w:rsidP="00D422A8">
            <w:pPr>
              <w:jc w:val="center"/>
              <w:rPr>
                <w:color w:val="000000"/>
                <w:sz w:val="22"/>
                <w:szCs w:val="22"/>
              </w:rPr>
            </w:pPr>
            <w:r w:rsidRPr="00D422A8">
              <w:rPr>
                <w:color w:val="000000"/>
                <w:sz w:val="22"/>
                <w:szCs w:val="22"/>
              </w:rPr>
              <w:t>Отсутствуют</w:t>
            </w:r>
          </w:p>
        </w:tc>
        <w:tc>
          <w:tcPr>
            <w:tcW w:w="1701" w:type="dxa"/>
            <w:shd w:val="clear" w:color="auto" w:fill="auto"/>
            <w:vAlign w:val="center"/>
          </w:tcPr>
          <w:p w:rsidR="00D422A8" w:rsidRPr="00D422A8" w:rsidRDefault="00D422A8" w:rsidP="00D422A8">
            <w:pPr>
              <w:jc w:val="center"/>
              <w:rPr>
                <w:color w:val="000000"/>
                <w:sz w:val="22"/>
                <w:szCs w:val="22"/>
              </w:rPr>
            </w:pPr>
            <w:r w:rsidRPr="00D422A8">
              <w:rPr>
                <w:color w:val="000000"/>
                <w:sz w:val="22"/>
                <w:szCs w:val="22"/>
              </w:rPr>
              <w:t>(48439) 2-80-64</w:t>
            </w:r>
          </w:p>
        </w:tc>
        <w:tc>
          <w:tcPr>
            <w:tcW w:w="1842" w:type="dxa"/>
            <w:shd w:val="clear" w:color="auto" w:fill="auto"/>
            <w:vAlign w:val="center"/>
          </w:tcPr>
          <w:p w:rsidR="00D422A8" w:rsidRPr="00D422A8" w:rsidRDefault="00D422A8" w:rsidP="00D422A8">
            <w:pPr>
              <w:jc w:val="center"/>
              <w:rPr>
                <w:color w:val="000000"/>
                <w:sz w:val="22"/>
                <w:szCs w:val="22"/>
              </w:rPr>
            </w:pPr>
            <w:r w:rsidRPr="00D422A8">
              <w:rPr>
                <w:color w:val="000000"/>
                <w:sz w:val="22"/>
                <w:szCs w:val="22"/>
              </w:rPr>
              <w:t>http://кабицыно</w:t>
            </w:r>
            <w:proofErr w:type="gramStart"/>
            <w:r w:rsidRPr="00D422A8">
              <w:rPr>
                <w:color w:val="000000"/>
                <w:sz w:val="22"/>
                <w:szCs w:val="22"/>
              </w:rPr>
              <w:t>.р</w:t>
            </w:r>
            <w:proofErr w:type="gramEnd"/>
            <w:r w:rsidRPr="00D422A8">
              <w:rPr>
                <w:color w:val="000000"/>
                <w:sz w:val="22"/>
                <w:szCs w:val="22"/>
              </w:rPr>
              <w:t>инф.рф/</w:t>
            </w:r>
          </w:p>
        </w:tc>
      </w:tr>
    </w:tbl>
    <w:p w:rsidR="00D422A8" w:rsidRPr="00D422A8" w:rsidRDefault="00D422A8" w:rsidP="00D422A8">
      <w:pPr>
        <w:autoSpaceDE w:val="0"/>
        <w:autoSpaceDN w:val="0"/>
        <w:adjustRightInd w:val="0"/>
        <w:ind w:firstLine="720"/>
        <w:jc w:val="both"/>
      </w:pPr>
    </w:p>
    <w:p w:rsidR="00D422A8" w:rsidRPr="00D422A8" w:rsidRDefault="00D422A8" w:rsidP="00D422A8">
      <w:pPr>
        <w:tabs>
          <w:tab w:val="left" w:pos="709"/>
        </w:tabs>
        <w:ind w:firstLine="709"/>
        <w:jc w:val="both"/>
      </w:pPr>
      <w:r w:rsidRPr="00D422A8">
        <w:t>В результате проведенного анализа определено, чт</w:t>
      </w:r>
      <w:proofErr w:type="gramStart"/>
      <w:r w:rsidRPr="00D422A8">
        <w:t>о ООО</w:t>
      </w:r>
      <w:proofErr w:type="gramEnd"/>
      <w:r w:rsidRPr="00D422A8">
        <w:t xml:space="preserve"> «ТСО </w:t>
      </w:r>
      <w:proofErr w:type="spellStart"/>
      <w:r w:rsidRPr="00D422A8">
        <w:t>Кабицыно</w:t>
      </w:r>
      <w:proofErr w:type="spellEnd"/>
      <w:r w:rsidRPr="00D422A8">
        <w:t xml:space="preserve">» соответствует критериям отнесения владельцев объектов электросетевого хозяйства к территориальным сетевым организациям, функционирующим на территории Калужской области. </w:t>
      </w:r>
    </w:p>
    <w:p w:rsidR="00D422A8" w:rsidRPr="00D422A8" w:rsidRDefault="00D422A8" w:rsidP="00D422A8">
      <w:pPr>
        <w:tabs>
          <w:tab w:val="left" w:pos="709"/>
        </w:tabs>
        <w:ind w:firstLine="709"/>
        <w:jc w:val="both"/>
      </w:pPr>
      <w:r w:rsidRPr="00D422A8">
        <w:t xml:space="preserve">Затраты, включаемые в необходимую валовую выручку на услуги по передаче электрической энергии по сетям предприятия представлены в таблице:                               </w:t>
      </w:r>
    </w:p>
    <w:p w:rsidR="00D422A8" w:rsidRPr="00D422A8" w:rsidRDefault="00D422A8" w:rsidP="00D422A8">
      <w:pPr>
        <w:tabs>
          <w:tab w:val="left" w:pos="709"/>
        </w:tabs>
        <w:ind w:firstLine="709"/>
        <w:jc w:val="right"/>
      </w:pPr>
      <w:r w:rsidRPr="00D422A8">
        <w:t xml:space="preserve"> (</w:t>
      </w:r>
      <w:proofErr w:type="spellStart"/>
      <w:r w:rsidRPr="00D422A8">
        <w:t>тыс</w:t>
      </w:r>
      <w:proofErr w:type="gramStart"/>
      <w:r w:rsidRPr="00D422A8">
        <w:t>.р</w:t>
      </w:r>
      <w:proofErr w:type="gramEnd"/>
      <w:r w:rsidRPr="00D422A8">
        <w:t>уб</w:t>
      </w:r>
      <w:proofErr w:type="spellEnd"/>
      <w:r w:rsidRPr="00D422A8">
        <w:t>)</w:t>
      </w:r>
    </w:p>
    <w:tbl>
      <w:tblPr>
        <w:tblW w:w="9171" w:type="dxa"/>
        <w:jc w:val="center"/>
        <w:tblInd w:w="103" w:type="dxa"/>
        <w:tblLook w:val="04A0" w:firstRow="1" w:lastRow="0" w:firstColumn="1" w:lastColumn="0" w:noHBand="0" w:noVBand="1"/>
      </w:tblPr>
      <w:tblGrid>
        <w:gridCol w:w="820"/>
        <w:gridCol w:w="4430"/>
        <w:gridCol w:w="1611"/>
        <w:gridCol w:w="2310"/>
      </w:tblGrid>
      <w:tr w:rsidR="00D422A8" w:rsidRPr="00D422A8" w:rsidTr="00CE26F5">
        <w:trPr>
          <w:trHeight w:val="262"/>
          <w:jc w:val="center"/>
        </w:trPr>
        <w:tc>
          <w:tcPr>
            <w:tcW w:w="820" w:type="dxa"/>
            <w:vMerge w:val="restart"/>
            <w:tcBorders>
              <w:top w:val="single" w:sz="4" w:space="0" w:color="auto"/>
              <w:left w:val="single" w:sz="4" w:space="0" w:color="auto"/>
              <w:right w:val="single" w:sz="4" w:space="0" w:color="auto"/>
            </w:tcBorders>
            <w:shd w:val="clear" w:color="auto" w:fill="auto"/>
            <w:vAlign w:val="center"/>
            <w:hideMark/>
          </w:tcPr>
          <w:p w:rsidR="00D422A8" w:rsidRPr="00D422A8" w:rsidRDefault="00D422A8" w:rsidP="00D422A8">
            <w:pPr>
              <w:jc w:val="center"/>
              <w:rPr>
                <w:sz w:val="22"/>
                <w:szCs w:val="22"/>
              </w:rPr>
            </w:pPr>
            <w:proofErr w:type="spellStart"/>
            <w:r w:rsidRPr="00D422A8">
              <w:rPr>
                <w:sz w:val="22"/>
                <w:szCs w:val="22"/>
              </w:rPr>
              <w:t>п.п</w:t>
            </w:r>
            <w:proofErr w:type="spellEnd"/>
            <w:r w:rsidRPr="00D422A8">
              <w:rPr>
                <w:sz w:val="22"/>
                <w:szCs w:val="22"/>
              </w:rPr>
              <w:t xml:space="preserve">. </w:t>
            </w:r>
          </w:p>
          <w:p w:rsidR="00D422A8" w:rsidRPr="00D422A8" w:rsidRDefault="00D422A8" w:rsidP="00D422A8">
            <w:pPr>
              <w:jc w:val="center"/>
              <w:rPr>
                <w:sz w:val="22"/>
                <w:szCs w:val="22"/>
              </w:rPr>
            </w:pPr>
          </w:p>
        </w:tc>
        <w:tc>
          <w:tcPr>
            <w:tcW w:w="4430" w:type="dxa"/>
            <w:vMerge w:val="restart"/>
            <w:tcBorders>
              <w:top w:val="single" w:sz="4" w:space="0" w:color="auto"/>
              <w:left w:val="nil"/>
              <w:right w:val="single" w:sz="4" w:space="0" w:color="auto"/>
            </w:tcBorders>
            <w:shd w:val="clear" w:color="auto" w:fill="auto"/>
            <w:vAlign w:val="center"/>
            <w:hideMark/>
          </w:tcPr>
          <w:p w:rsidR="00D422A8" w:rsidRPr="00D422A8" w:rsidRDefault="00D422A8" w:rsidP="00D422A8">
            <w:pPr>
              <w:jc w:val="center"/>
              <w:rPr>
                <w:sz w:val="22"/>
                <w:szCs w:val="22"/>
              </w:rPr>
            </w:pPr>
            <w:r w:rsidRPr="00D422A8">
              <w:rPr>
                <w:sz w:val="22"/>
                <w:szCs w:val="22"/>
              </w:rPr>
              <w:t xml:space="preserve">Наименование показателя       </w:t>
            </w:r>
          </w:p>
          <w:p w:rsidR="00D422A8" w:rsidRPr="00D422A8" w:rsidRDefault="00D422A8" w:rsidP="00D422A8">
            <w:pPr>
              <w:jc w:val="center"/>
              <w:rPr>
                <w:sz w:val="22"/>
                <w:szCs w:val="22"/>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22A8" w:rsidRPr="00D422A8" w:rsidRDefault="00D422A8" w:rsidP="00CE26F5">
            <w:pPr>
              <w:jc w:val="center"/>
              <w:rPr>
                <w:sz w:val="22"/>
                <w:szCs w:val="22"/>
              </w:rPr>
            </w:pPr>
            <w:r w:rsidRPr="00D422A8">
              <w:rPr>
                <w:sz w:val="22"/>
                <w:szCs w:val="22"/>
              </w:rPr>
              <w:t>Период регулирования</w:t>
            </w:r>
            <w:r w:rsidR="00CE26F5">
              <w:rPr>
                <w:sz w:val="22"/>
                <w:szCs w:val="22"/>
              </w:rPr>
              <w:t xml:space="preserve"> - </w:t>
            </w:r>
            <w:r w:rsidRPr="00D422A8">
              <w:rPr>
                <w:sz w:val="22"/>
                <w:szCs w:val="22"/>
              </w:rPr>
              <w:t xml:space="preserve">2016 </w:t>
            </w:r>
            <w:r w:rsidR="00CE26F5">
              <w:rPr>
                <w:sz w:val="22"/>
                <w:szCs w:val="22"/>
              </w:rPr>
              <w:t>год</w:t>
            </w:r>
            <w:r w:rsidRPr="00D422A8">
              <w:rPr>
                <w:sz w:val="22"/>
                <w:szCs w:val="22"/>
              </w:rPr>
              <w:t xml:space="preserve">            </w:t>
            </w:r>
          </w:p>
        </w:tc>
      </w:tr>
      <w:tr w:rsidR="00D422A8" w:rsidRPr="00D422A8" w:rsidTr="00CE26F5">
        <w:trPr>
          <w:trHeight w:val="139"/>
          <w:jc w:val="center"/>
        </w:trPr>
        <w:tc>
          <w:tcPr>
            <w:tcW w:w="820" w:type="dxa"/>
            <w:vMerge/>
            <w:tcBorders>
              <w:left w:val="single" w:sz="4" w:space="0" w:color="auto"/>
              <w:bottom w:val="single" w:sz="4" w:space="0" w:color="auto"/>
              <w:right w:val="single" w:sz="4" w:space="0" w:color="auto"/>
            </w:tcBorders>
            <w:shd w:val="clear" w:color="auto" w:fill="auto"/>
            <w:vAlign w:val="center"/>
            <w:hideMark/>
          </w:tcPr>
          <w:p w:rsidR="00D422A8" w:rsidRPr="00D422A8" w:rsidRDefault="00D422A8" w:rsidP="00D422A8">
            <w:pPr>
              <w:jc w:val="center"/>
              <w:rPr>
                <w:sz w:val="22"/>
                <w:szCs w:val="22"/>
              </w:rPr>
            </w:pPr>
          </w:p>
        </w:tc>
        <w:tc>
          <w:tcPr>
            <w:tcW w:w="4430" w:type="dxa"/>
            <w:vMerge/>
            <w:tcBorders>
              <w:left w:val="nil"/>
              <w:bottom w:val="single" w:sz="4" w:space="0" w:color="auto"/>
              <w:right w:val="single" w:sz="4" w:space="0" w:color="auto"/>
            </w:tcBorders>
            <w:shd w:val="clear" w:color="auto" w:fill="auto"/>
            <w:vAlign w:val="center"/>
            <w:hideMark/>
          </w:tcPr>
          <w:p w:rsidR="00D422A8" w:rsidRPr="00D422A8" w:rsidRDefault="00D422A8" w:rsidP="00D422A8">
            <w:pPr>
              <w:jc w:val="center"/>
              <w:rPr>
                <w:sz w:val="22"/>
                <w:szCs w:val="22"/>
              </w:rPr>
            </w:pPr>
          </w:p>
        </w:tc>
        <w:tc>
          <w:tcPr>
            <w:tcW w:w="1611"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jc w:val="center"/>
              <w:rPr>
                <w:sz w:val="22"/>
                <w:szCs w:val="22"/>
              </w:rPr>
            </w:pPr>
            <w:r w:rsidRPr="00D422A8">
              <w:rPr>
                <w:sz w:val="22"/>
                <w:szCs w:val="22"/>
              </w:rPr>
              <w:t>Заявитель</w:t>
            </w:r>
          </w:p>
        </w:tc>
        <w:tc>
          <w:tcPr>
            <w:tcW w:w="2310"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jc w:val="center"/>
              <w:rPr>
                <w:sz w:val="22"/>
                <w:szCs w:val="22"/>
              </w:rPr>
            </w:pPr>
            <w:r w:rsidRPr="00D422A8">
              <w:rPr>
                <w:sz w:val="22"/>
                <w:szCs w:val="22"/>
              </w:rPr>
              <w:t>Эксперты</w:t>
            </w:r>
          </w:p>
        </w:tc>
      </w:tr>
      <w:tr w:rsidR="00D422A8" w:rsidRPr="00D422A8" w:rsidTr="00CE26F5">
        <w:trPr>
          <w:trHeight w:val="25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D422A8" w:rsidRPr="00D422A8" w:rsidRDefault="00D422A8" w:rsidP="00D422A8">
            <w:pPr>
              <w:jc w:val="center"/>
              <w:rPr>
                <w:rFonts w:ascii="Arial" w:hAnsi="Arial" w:cs="Arial"/>
                <w:sz w:val="22"/>
                <w:szCs w:val="22"/>
              </w:rPr>
            </w:pPr>
            <w:r w:rsidRPr="00D422A8">
              <w:rPr>
                <w:rFonts w:ascii="Arial" w:hAnsi="Arial" w:cs="Arial"/>
                <w:sz w:val="22"/>
                <w:szCs w:val="22"/>
              </w:rPr>
              <w:t>1</w:t>
            </w:r>
          </w:p>
        </w:tc>
        <w:tc>
          <w:tcPr>
            <w:tcW w:w="4430"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rPr>
                <w:sz w:val="22"/>
                <w:szCs w:val="22"/>
              </w:rPr>
            </w:pPr>
            <w:r w:rsidRPr="00D422A8">
              <w:rPr>
                <w:sz w:val="22"/>
                <w:szCs w:val="22"/>
              </w:rPr>
              <w:t xml:space="preserve">Вспомогательные материалы              </w:t>
            </w:r>
          </w:p>
        </w:tc>
        <w:tc>
          <w:tcPr>
            <w:tcW w:w="1611" w:type="dxa"/>
            <w:tcBorders>
              <w:top w:val="nil"/>
              <w:left w:val="nil"/>
              <w:bottom w:val="single" w:sz="4" w:space="0" w:color="auto"/>
              <w:right w:val="single" w:sz="4" w:space="0" w:color="auto"/>
            </w:tcBorders>
            <w:shd w:val="clear" w:color="auto" w:fill="auto"/>
            <w:hideMark/>
          </w:tcPr>
          <w:p w:rsidR="00D422A8" w:rsidRPr="00D422A8" w:rsidRDefault="00D422A8" w:rsidP="00D422A8">
            <w:pPr>
              <w:jc w:val="right"/>
              <w:rPr>
                <w:sz w:val="22"/>
                <w:szCs w:val="22"/>
              </w:rPr>
            </w:pPr>
            <w:r w:rsidRPr="00D422A8">
              <w:rPr>
                <w:sz w:val="22"/>
                <w:szCs w:val="22"/>
              </w:rPr>
              <w:t>2 159,54</w:t>
            </w:r>
          </w:p>
        </w:tc>
        <w:tc>
          <w:tcPr>
            <w:tcW w:w="2310" w:type="dxa"/>
            <w:tcBorders>
              <w:top w:val="nil"/>
              <w:left w:val="nil"/>
              <w:bottom w:val="single" w:sz="4" w:space="0" w:color="auto"/>
              <w:right w:val="single" w:sz="4" w:space="0" w:color="auto"/>
            </w:tcBorders>
            <w:shd w:val="clear" w:color="auto" w:fill="auto"/>
            <w:hideMark/>
          </w:tcPr>
          <w:p w:rsidR="00D422A8" w:rsidRPr="00D422A8" w:rsidRDefault="00D422A8" w:rsidP="00D422A8">
            <w:pPr>
              <w:jc w:val="right"/>
              <w:rPr>
                <w:sz w:val="22"/>
                <w:szCs w:val="22"/>
              </w:rPr>
            </w:pPr>
            <w:r w:rsidRPr="00D422A8">
              <w:rPr>
                <w:sz w:val="22"/>
                <w:szCs w:val="22"/>
              </w:rPr>
              <w:t>1096,14</w:t>
            </w:r>
          </w:p>
        </w:tc>
      </w:tr>
      <w:tr w:rsidR="00D422A8" w:rsidRPr="00D422A8" w:rsidTr="00CE26F5">
        <w:trPr>
          <w:trHeight w:val="27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D422A8" w:rsidRPr="00D422A8" w:rsidRDefault="00D422A8" w:rsidP="00D422A8">
            <w:pPr>
              <w:jc w:val="center"/>
              <w:rPr>
                <w:rFonts w:ascii="Arial" w:hAnsi="Arial" w:cs="Arial"/>
                <w:sz w:val="22"/>
                <w:szCs w:val="22"/>
              </w:rPr>
            </w:pPr>
            <w:r w:rsidRPr="00D422A8">
              <w:rPr>
                <w:rFonts w:ascii="Arial" w:hAnsi="Arial" w:cs="Arial"/>
                <w:sz w:val="22"/>
                <w:szCs w:val="22"/>
              </w:rPr>
              <w:t>2</w:t>
            </w:r>
          </w:p>
        </w:tc>
        <w:tc>
          <w:tcPr>
            <w:tcW w:w="4430"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rPr>
                <w:sz w:val="22"/>
                <w:szCs w:val="22"/>
              </w:rPr>
            </w:pPr>
            <w:r w:rsidRPr="00D422A8">
              <w:rPr>
                <w:sz w:val="22"/>
                <w:szCs w:val="22"/>
              </w:rPr>
              <w:t>Работы   и    услуги   производственного характера</w:t>
            </w:r>
          </w:p>
        </w:tc>
        <w:tc>
          <w:tcPr>
            <w:tcW w:w="1611"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jc w:val="right"/>
              <w:rPr>
                <w:bCs/>
                <w:sz w:val="22"/>
                <w:szCs w:val="22"/>
              </w:rPr>
            </w:pPr>
            <w:r w:rsidRPr="00D422A8">
              <w:rPr>
                <w:bCs/>
                <w:sz w:val="22"/>
                <w:szCs w:val="22"/>
              </w:rPr>
              <w:t>2 509,47</w:t>
            </w:r>
          </w:p>
        </w:tc>
        <w:tc>
          <w:tcPr>
            <w:tcW w:w="2310"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jc w:val="right"/>
              <w:rPr>
                <w:bCs/>
                <w:sz w:val="22"/>
                <w:szCs w:val="22"/>
              </w:rPr>
            </w:pPr>
            <w:r w:rsidRPr="00D422A8">
              <w:rPr>
                <w:bCs/>
                <w:sz w:val="22"/>
                <w:szCs w:val="22"/>
              </w:rPr>
              <w:t>355,55</w:t>
            </w:r>
          </w:p>
        </w:tc>
      </w:tr>
      <w:tr w:rsidR="00D422A8" w:rsidRPr="00D422A8" w:rsidTr="00CE26F5">
        <w:trPr>
          <w:trHeight w:val="25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D422A8" w:rsidRPr="00D422A8" w:rsidRDefault="00D422A8" w:rsidP="00D422A8">
            <w:pPr>
              <w:jc w:val="center"/>
              <w:rPr>
                <w:rFonts w:ascii="Arial" w:hAnsi="Arial" w:cs="Arial"/>
                <w:sz w:val="22"/>
                <w:szCs w:val="22"/>
              </w:rPr>
            </w:pPr>
            <w:r w:rsidRPr="00D422A8">
              <w:rPr>
                <w:rFonts w:ascii="Arial" w:hAnsi="Arial" w:cs="Arial"/>
                <w:sz w:val="22"/>
                <w:szCs w:val="22"/>
              </w:rPr>
              <w:t>3</w:t>
            </w:r>
          </w:p>
        </w:tc>
        <w:tc>
          <w:tcPr>
            <w:tcW w:w="4430"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rPr>
                <w:sz w:val="22"/>
                <w:szCs w:val="22"/>
              </w:rPr>
            </w:pPr>
            <w:r w:rsidRPr="00D422A8">
              <w:rPr>
                <w:sz w:val="22"/>
                <w:szCs w:val="22"/>
              </w:rPr>
              <w:t xml:space="preserve">Затраты на оплату труда                 </w:t>
            </w:r>
          </w:p>
        </w:tc>
        <w:tc>
          <w:tcPr>
            <w:tcW w:w="1611"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jc w:val="right"/>
              <w:rPr>
                <w:bCs/>
                <w:sz w:val="22"/>
                <w:szCs w:val="22"/>
              </w:rPr>
            </w:pPr>
            <w:r w:rsidRPr="00D422A8">
              <w:rPr>
                <w:bCs/>
                <w:sz w:val="22"/>
                <w:szCs w:val="22"/>
              </w:rPr>
              <w:t>5 256,00</w:t>
            </w:r>
          </w:p>
        </w:tc>
        <w:tc>
          <w:tcPr>
            <w:tcW w:w="2310"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jc w:val="right"/>
              <w:rPr>
                <w:bCs/>
                <w:sz w:val="22"/>
                <w:szCs w:val="22"/>
              </w:rPr>
            </w:pPr>
            <w:r w:rsidRPr="00D422A8">
              <w:rPr>
                <w:bCs/>
                <w:sz w:val="22"/>
                <w:szCs w:val="22"/>
              </w:rPr>
              <w:t>1 833,00</w:t>
            </w:r>
          </w:p>
        </w:tc>
      </w:tr>
      <w:tr w:rsidR="00D422A8" w:rsidRPr="00D422A8" w:rsidTr="00CE26F5">
        <w:trPr>
          <w:trHeight w:val="25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D422A8" w:rsidRPr="00D422A8" w:rsidRDefault="00D422A8" w:rsidP="00D422A8">
            <w:pPr>
              <w:jc w:val="center"/>
              <w:rPr>
                <w:rFonts w:ascii="Arial" w:hAnsi="Arial" w:cs="Arial"/>
                <w:sz w:val="22"/>
                <w:szCs w:val="22"/>
              </w:rPr>
            </w:pPr>
            <w:r w:rsidRPr="00D422A8">
              <w:rPr>
                <w:rFonts w:ascii="Arial" w:hAnsi="Arial" w:cs="Arial"/>
                <w:sz w:val="22"/>
                <w:szCs w:val="22"/>
              </w:rPr>
              <w:t>4</w:t>
            </w:r>
          </w:p>
        </w:tc>
        <w:tc>
          <w:tcPr>
            <w:tcW w:w="4430"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rPr>
                <w:sz w:val="22"/>
                <w:szCs w:val="22"/>
              </w:rPr>
            </w:pPr>
            <w:r w:rsidRPr="00D422A8">
              <w:rPr>
                <w:sz w:val="22"/>
                <w:szCs w:val="22"/>
              </w:rPr>
              <w:t xml:space="preserve">Отчисления на социальные нужды         </w:t>
            </w:r>
          </w:p>
        </w:tc>
        <w:tc>
          <w:tcPr>
            <w:tcW w:w="1611"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jc w:val="right"/>
              <w:rPr>
                <w:bCs/>
                <w:sz w:val="22"/>
                <w:szCs w:val="22"/>
              </w:rPr>
            </w:pPr>
            <w:r w:rsidRPr="00D422A8">
              <w:rPr>
                <w:bCs/>
                <w:sz w:val="22"/>
                <w:szCs w:val="22"/>
              </w:rPr>
              <w:t>1 587,31</w:t>
            </w:r>
          </w:p>
        </w:tc>
        <w:tc>
          <w:tcPr>
            <w:tcW w:w="2310"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jc w:val="right"/>
              <w:rPr>
                <w:bCs/>
                <w:sz w:val="22"/>
                <w:szCs w:val="22"/>
              </w:rPr>
            </w:pPr>
            <w:r w:rsidRPr="00D422A8">
              <w:rPr>
                <w:bCs/>
                <w:sz w:val="22"/>
                <w:szCs w:val="22"/>
              </w:rPr>
              <w:t>592,06</w:t>
            </w:r>
          </w:p>
        </w:tc>
      </w:tr>
      <w:tr w:rsidR="00D422A8" w:rsidRPr="00D422A8" w:rsidTr="00CE26F5">
        <w:trPr>
          <w:trHeight w:val="25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D422A8" w:rsidRPr="00D422A8" w:rsidRDefault="00D422A8" w:rsidP="00D422A8">
            <w:pPr>
              <w:jc w:val="center"/>
              <w:rPr>
                <w:rFonts w:ascii="Arial" w:hAnsi="Arial" w:cs="Arial"/>
                <w:sz w:val="22"/>
                <w:szCs w:val="22"/>
              </w:rPr>
            </w:pPr>
            <w:r w:rsidRPr="00D422A8">
              <w:rPr>
                <w:rFonts w:ascii="Arial" w:hAnsi="Arial" w:cs="Arial"/>
                <w:sz w:val="22"/>
                <w:szCs w:val="22"/>
              </w:rPr>
              <w:t>5</w:t>
            </w:r>
          </w:p>
        </w:tc>
        <w:tc>
          <w:tcPr>
            <w:tcW w:w="4430"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rPr>
                <w:sz w:val="22"/>
                <w:szCs w:val="22"/>
              </w:rPr>
            </w:pPr>
            <w:r w:rsidRPr="00D422A8">
              <w:rPr>
                <w:sz w:val="22"/>
                <w:szCs w:val="22"/>
              </w:rPr>
              <w:t xml:space="preserve">Амортизация основных средств           </w:t>
            </w:r>
          </w:p>
        </w:tc>
        <w:tc>
          <w:tcPr>
            <w:tcW w:w="1611"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jc w:val="right"/>
              <w:rPr>
                <w:bCs/>
                <w:sz w:val="22"/>
                <w:szCs w:val="22"/>
              </w:rPr>
            </w:pPr>
            <w:r w:rsidRPr="00D422A8">
              <w:rPr>
                <w:bCs/>
                <w:sz w:val="22"/>
                <w:szCs w:val="22"/>
              </w:rPr>
              <w:t>118,71</w:t>
            </w:r>
          </w:p>
        </w:tc>
        <w:tc>
          <w:tcPr>
            <w:tcW w:w="2310"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jc w:val="right"/>
              <w:rPr>
                <w:bCs/>
                <w:sz w:val="22"/>
                <w:szCs w:val="22"/>
              </w:rPr>
            </w:pPr>
            <w:r w:rsidRPr="00D422A8">
              <w:rPr>
                <w:bCs/>
                <w:sz w:val="22"/>
                <w:szCs w:val="22"/>
              </w:rPr>
              <w:t>1 044,857</w:t>
            </w:r>
          </w:p>
        </w:tc>
      </w:tr>
      <w:tr w:rsidR="00D422A8" w:rsidRPr="00D422A8" w:rsidTr="00CE26F5">
        <w:trPr>
          <w:trHeight w:val="25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D422A8" w:rsidRPr="00D422A8" w:rsidRDefault="00D422A8" w:rsidP="00D422A8">
            <w:pPr>
              <w:jc w:val="center"/>
              <w:rPr>
                <w:rFonts w:ascii="Arial" w:hAnsi="Arial" w:cs="Arial"/>
                <w:sz w:val="22"/>
                <w:szCs w:val="22"/>
              </w:rPr>
            </w:pPr>
            <w:r w:rsidRPr="00D422A8">
              <w:rPr>
                <w:rFonts w:ascii="Arial" w:hAnsi="Arial" w:cs="Arial"/>
                <w:sz w:val="22"/>
                <w:szCs w:val="22"/>
              </w:rPr>
              <w:t>6</w:t>
            </w:r>
          </w:p>
        </w:tc>
        <w:tc>
          <w:tcPr>
            <w:tcW w:w="4430"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rPr>
                <w:sz w:val="22"/>
                <w:szCs w:val="22"/>
              </w:rPr>
            </w:pPr>
            <w:r w:rsidRPr="00D422A8">
              <w:rPr>
                <w:sz w:val="22"/>
                <w:szCs w:val="22"/>
              </w:rPr>
              <w:t xml:space="preserve">Прочие затраты всего      </w:t>
            </w:r>
          </w:p>
        </w:tc>
        <w:tc>
          <w:tcPr>
            <w:tcW w:w="1611"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jc w:val="right"/>
              <w:rPr>
                <w:bCs/>
                <w:sz w:val="22"/>
                <w:szCs w:val="22"/>
              </w:rPr>
            </w:pPr>
            <w:r w:rsidRPr="00D422A8">
              <w:rPr>
                <w:bCs/>
                <w:sz w:val="22"/>
                <w:szCs w:val="22"/>
              </w:rPr>
              <w:t>6 643,67</w:t>
            </w:r>
          </w:p>
        </w:tc>
        <w:tc>
          <w:tcPr>
            <w:tcW w:w="2310"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jc w:val="right"/>
              <w:rPr>
                <w:bCs/>
                <w:sz w:val="22"/>
                <w:szCs w:val="22"/>
              </w:rPr>
            </w:pPr>
            <w:r w:rsidRPr="00D422A8">
              <w:rPr>
                <w:bCs/>
                <w:sz w:val="22"/>
                <w:szCs w:val="22"/>
              </w:rPr>
              <w:t>1 817,70</w:t>
            </w:r>
          </w:p>
        </w:tc>
      </w:tr>
      <w:tr w:rsidR="00D422A8" w:rsidRPr="00D422A8" w:rsidTr="00CE26F5">
        <w:trPr>
          <w:trHeight w:val="25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D422A8" w:rsidRPr="00D422A8" w:rsidRDefault="00D422A8" w:rsidP="00D422A8">
            <w:pPr>
              <w:jc w:val="center"/>
              <w:rPr>
                <w:rFonts w:ascii="Arial" w:hAnsi="Arial" w:cs="Arial"/>
                <w:sz w:val="22"/>
                <w:szCs w:val="22"/>
              </w:rPr>
            </w:pPr>
            <w:r w:rsidRPr="00D422A8">
              <w:rPr>
                <w:rFonts w:ascii="Arial" w:hAnsi="Arial" w:cs="Arial"/>
                <w:sz w:val="22"/>
                <w:szCs w:val="22"/>
              </w:rPr>
              <w:t>6.1</w:t>
            </w:r>
          </w:p>
        </w:tc>
        <w:tc>
          <w:tcPr>
            <w:tcW w:w="4430" w:type="dxa"/>
            <w:tcBorders>
              <w:top w:val="nil"/>
              <w:left w:val="nil"/>
              <w:bottom w:val="single" w:sz="4" w:space="0" w:color="auto"/>
              <w:right w:val="single" w:sz="4" w:space="0" w:color="auto"/>
            </w:tcBorders>
            <w:shd w:val="clear" w:color="auto" w:fill="auto"/>
            <w:vAlign w:val="center"/>
          </w:tcPr>
          <w:p w:rsidR="00D422A8" w:rsidRPr="00D422A8" w:rsidRDefault="00D422A8" w:rsidP="00D422A8">
            <w:pPr>
              <w:rPr>
                <w:sz w:val="22"/>
                <w:szCs w:val="22"/>
              </w:rPr>
            </w:pPr>
            <w:r w:rsidRPr="00D422A8">
              <w:rPr>
                <w:sz w:val="22"/>
                <w:szCs w:val="22"/>
              </w:rPr>
              <w:t>Аренда</w:t>
            </w:r>
          </w:p>
        </w:tc>
        <w:tc>
          <w:tcPr>
            <w:tcW w:w="1611" w:type="dxa"/>
            <w:tcBorders>
              <w:top w:val="nil"/>
              <w:left w:val="nil"/>
              <w:bottom w:val="single" w:sz="4" w:space="0" w:color="auto"/>
              <w:right w:val="single" w:sz="4" w:space="0" w:color="auto"/>
            </w:tcBorders>
            <w:shd w:val="clear" w:color="auto" w:fill="auto"/>
            <w:vAlign w:val="center"/>
          </w:tcPr>
          <w:p w:rsidR="00D422A8" w:rsidRPr="00D422A8" w:rsidRDefault="00D422A8" w:rsidP="00D422A8">
            <w:pPr>
              <w:jc w:val="right"/>
              <w:rPr>
                <w:sz w:val="22"/>
                <w:szCs w:val="22"/>
              </w:rPr>
            </w:pPr>
            <w:r w:rsidRPr="00D422A8">
              <w:rPr>
                <w:sz w:val="22"/>
                <w:szCs w:val="22"/>
              </w:rPr>
              <w:t>4 735,21</w:t>
            </w:r>
          </w:p>
        </w:tc>
        <w:tc>
          <w:tcPr>
            <w:tcW w:w="2310" w:type="dxa"/>
            <w:tcBorders>
              <w:top w:val="nil"/>
              <w:left w:val="nil"/>
              <w:bottom w:val="single" w:sz="4" w:space="0" w:color="auto"/>
              <w:right w:val="single" w:sz="4" w:space="0" w:color="auto"/>
            </w:tcBorders>
            <w:shd w:val="clear" w:color="auto" w:fill="auto"/>
            <w:vAlign w:val="center"/>
          </w:tcPr>
          <w:p w:rsidR="00D422A8" w:rsidRPr="00D422A8" w:rsidRDefault="00D422A8" w:rsidP="00D422A8">
            <w:pPr>
              <w:jc w:val="right"/>
              <w:rPr>
                <w:sz w:val="22"/>
                <w:szCs w:val="22"/>
              </w:rPr>
            </w:pPr>
            <w:r w:rsidRPr="00D422A8">
              <w:rPr>
                <w:sz w:val="22"/>
                <w:szCs w:val="22"/>
              </w:rPr>
              <w:t>1 408,74</w:t>
            </w:r>
          </w:p>
        </w:tc>
      </w:tr>
      <w:tr w:rsidR="00D422A8" w:rsidRPr="00D422A8" w:rsidTr="00CE26F5">
        <w:trPr>
          <w:trHeight w:val="25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D422A8" w:rsidRPr="00D422A8" w:rsidRDefault="00D422A8" w:rsidP="00D422A8">
            <w:pPr>
              <w:jc w:val="center"/>
              <w:rPr>
                <w:rFonts w:ascii="Arial" w:hAnsi="Arial" w:cs="Arial"/>
                <w:sz w:val="22"/>
                <w:szCs w:val="22"/>
              </w:rPr>
            </w:pPr>
            <w:r w:rsidRPr="00D422A8">
              <w:rPr>
                <w:rFonts w:ascii="Arial" w:hAnsi="Arial" w:cs="Arial"/>
                <w:sz w:val="22"/>
                <w:szCs w:val="22"/>
              </w:rPr>
              <w:t>7</w:t>
            </w:r>
          </w:p>
        </w:tc>
        <w:tc>
          <w:tcPr>
            <w:tcW w:w="4430" w:type="dxa"/>
            <w:tcBorders>
              <w:top w:val="nil"/>
              <w:left w:val="nil"/>
              <w:bottom w:val="single" w:sz="4" w:space="0" w:color="auto"/>
              <w:right w:val="single" w:sz="4" w:space="0" w:color="auto"/>
            </w:tcBorders>
            <w:shd w:val="clear" w:color="auto" w:fill="auto"/>
            <w:vAlign w:val="center"/>
          </w:tcPr>
          <w:p w:rsidR="00D422A8" w:rsidRPr="00D422A8" w:rsidRDefault="00D422A8" w:rsidP="00D422A8">
            <w:pPr>
              <w:rPr>
                <w:sz w:val="22"/>
                <w:szCs w:val="22"/>
              </w:rPr>
            </w:pPr>
            <w:r w:rsidRPr="00D422A8">
              <w:rPr>
                <w:sz w:val="22"/>
                <w:szCs w:val="22"/>
              </w:rPr>
              <w:t>Прибыль</w:t>
            </w:r>
          </w:p>
        </w:tc>
        <w:tc>
          <w:tcPr>
            <w:tcW w:w="1611" w:type="dxa"/>
            <w:tcBorders>
              <w:top w:val="nil"/>
              <w:left w:val="nil"/>
              <w:bottom w:val="single" w:sz="4" w:space="0" w:color="auto"/>
              <w:right w:val="single" w:sz="4" w:space="0" w:color="auto"/>
            </w:tcBorders>
            <w:shd w:val="clear" w:color="auto" w:fill="auto"/>
            <w:vAlign w:val="center"/>
          </w:tcPr>
          <w:p w:rsidR="00D422A8" w:rsidRPr="00D422A8" w:rsidRDefault="00D422A8" w:rsidP="00D422A8">
            <w:pPr>
              <w:jc w:val="right"/>
              <w:rPr>
                <w:sz w:val="22"/>
                <w:szCs w:val="22"/>
              </w:rPr>
            </w:pPr>
            <w:r w:rsidRPr="00D422A8">
              <w:rPr>
                <w:sz w:val="22"/>
                <w:szCs w:val="22"/>
              </w:rPr>
              <w:t>750,00</w:t>
            </w:r>
          </w:p>
        </w:tc>
        <w:tc>
          <w:tcPr>
            <w:tcW w:w="2310" w:type="dxa"/>
            <w:tcBorders>
              <w:top w:val="nil"/>
              <w:left w:val="nil"/>
              <w:bottom w:val="single" w:sz="4" w:space="0" w:color="auto"/>
              <w:right w:val="single" w:sz="4" w:space="0" w:color="auto"/>
            </w:tcBorders>
            <w:shd w:val="clear" w:color="auto" w:fill="auto"/>
            <w:vAlign w:val="center"/>
          </w:tcPr>
          <w:p w:rsidR="00D422A8" w:rsidRPr="00D422A8" w:rsidRDefault="00D422A8" w:rsidP="00D422A8">
            <w:pPr>
              <w:jc w:val="right"/>
              <w:rPr>
                <w:sz w:val="22"/>
                <w:szCs w:val="22"/>
              </w:rPr>
            </w:pPr>
            <w:r w:rsidRPr="00D422A8">
              <w:rPr>
                <w:sz w:val="22"/>
                <w:szCs w:val="22"/>
              </w:rPr>
              <w:t>503,38</w:t>
            </w:r>
          </w:p>
        </w:tc>
      </w:tr>
      <w:tr w:rsidR="00D422A8" w:rsidRPr="00D422A8" w:rsidTr="00CE26F5">
        <w:trPr>
          <w:trHeight w:val="31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D422A8" w:rsidRPr="00D422A8" w:rsidRDefault="00D422A8" w:rsidP="00D422A8">
            <w:pPr>
              <w:jc w:val="center"/>
              <w:rPr>
                <w:rFonts w:ascii="Arial" w:hAnsi="Arial" w:cs="Arial"/>
                <w:bCs/>
                <w:sz w:val="22"/>
                <w:szCs w:val="22"/>
              </w:rPr>
            </w:pPr>
          </w:p>
        </w:tc>
        <w:tc>
          <w:tcPr>
            <w:tcW w:w="4430"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rPr>
                <w:bCs/>
                <w:sz w:val="22"/>
                <w:szCs w:val="22"/>
              </w:rPr>
            </w:pPr>
            <w:r w:rsidRPr="00D422A8">
              <w:rPr>
                <w:bCs/>
                <w:sz w:val="22"/>
                <w:szCs w:val="22"/>
              </w:rPr>
              <w:t xml:space="preserve">Итого расходов                         </w:t>
            </w:r>
          </w:p>
        </w:tc>
        <w:tc>
          <w:tcPr>
            <w:tcW w:w="1611"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jc w:val="right"/>
              <w:rPr>
                <w:sz w:val="22"/>
                <w:szCs w:val="22"/>
              </w:rPr>
            </w:pPr>
            <w:r w:rsidRPr="00D422A8">
              <w:rPr>
                <w:sz w:val="22"/>
                <w:szCs w:val="22"/>
              </w:rPr>
              <w:t>19 024,7000</w:t>
            </w:r>
          </w:p>
        </w:tc>
        <w:tc>
          <w:tcPr>
            <w:tcW w:w="2310" w:type="dxa"/>
            <w:tcBorders>
              <w:top w:val="nil"/>
              <w:left w:val="nil"/>
              <w:bottom w:val="single" w:sz="4" w:space="0" w:color="auto"/>
              <w:right w:val="single" w:sz="4" w:space="0" w:color="auto"/>
            </w:tcBorders>
            <w:shd w:val="clear" w:color="auto" w:fill="auto"/>
            <w:vAlign w:val="center"/>
            <w:hideMark/>
          </w:tcPr>
          <w:p w:rsidR="00D422A8" w:rsidRPr="00D422A8" w:rsidRDefault="00D422A8" w:rsidP="00D422A8">
            <w:pPr>
              <w:jc w:val="right"/>
              <w:rPr>
                <w:sz w:val="22"/>
                <w:szCs w:val="22"/>
              </w:rPr>
            </w:pPr>
            <w:r w:rsidRPr="00D422A8">
              <w:rPr>
                <w:sz w:val="22"/>
                <w:szCs w:val="22"/>
              </w:rPr>
              <w:t>5 760,9092</w:t>
            </w:r>
          </w:p>
        </w:tc>
      </w:tr>
    </w:tbl>
    <w:p w:rsidR="00D422A8" w:rsidRPr="00D422A8" w:rsidRDefault="00D422A8" w:rsidP="00D422A8">
      <w:pPr>
        <w:keepNext/>
        <w:ind w:firstLine="709"/>
        <w:jc w:val="both"/>
        <w:outlineLvl w:val="0"/>
      </w:pPr>
      <w:r w:rsidRPr="00D422A8">
        <w:t>Уменьшены затраты на сумму 13 263,79 тыс. руб.</w:t>
      </w:r>
    </w:p>
    <w:p w:rsidR="00D422A8" w:rsidRPr="00D422A8" w:rsidRDefault="00D422A8" w:rsidP="00D422A8">
      <w:pPr>
        <w:jc w:val="center"/>
        <w:rPr>
          <w:bCs/>
        </w:rPr>
      </w:pPr>
      <w:r w:rsidRPr="00D422A8">
        <w:rPr>
          <w:bCs/>
        </w:rPr>
        <w:t>Основные и вспомогательные материалы, работы</w:t>
      </w:r>
    </w:p>
    <w:p w:rsidR="00D422A8" w:rsidRPr="00D422A8" w:rsidRDefault="00D422A8" w:rsidP="00D422A8">
      <w:pPr>
        <w:jc w:val="center"/>
        <w:rPr>
          <w:bCs/>
        </w:rPr>
      </w:pPr>
      <w:r w:rsidRPr="00D422A8">
        <w:rPr>
          <w:bCs/>
        </w:rPr>
        <w:t xml:space="preserve"> и услуги производственного характера  </w:t>
      </w:r>
    </w:p>
    <w:p w:rsidR="00D422A8" w:rsidRPr="00D422A8" w:rsidRDefault="00D422A8" w:rsidP="00D422A8">
      <w:pPr>
        <w:ind w:firstLine="709"/>
        <w:jc w:val="both"/>
      </w:pPr>
      <w:r w:rsidRPr="00D422A8">
        <w:t>При формировании данных статей эксперты провели  анализ представленных организацией  документов.</w:t>
      </w:r>
    </w:p>
    <w:p w:rsidR="00D422A8" w:rsidRPr="00D422A8" w:rsidRDefault="00D422A8" w:rsidP="00D422A8">
      <w:pPr>
        <w:ind w:firstLine="709"/>
        <w:jc w:val="both"/>
        <w:rPr>
          <w:bCs/>
          <w:color w:val="000000"/>
        </w:rPr>
      </w:pPr>
      <w:r w:rsidRPr="00D422A8">
        <w:rPr>
          <w:color w:val="000000"/>
        </w:rPr>
        <w:t xml:space="preserve">По предложению ТСО расходы по статье «Основные и вспомогательные материалы» на регулируемый период составят 2159,54 </w:t>
      </w:r>
      <w:r w:rsidRPr="00D422A8">
        <w:rPr>
          <w:bCs/>
          <w:color w:val="000000"/>
        </w:rPr>
        <w:t>тыс. руб</w:t>
      </w:r>
      <w:r w:rsidRPr="00D422A8">
        <w:rPr>
          <w:color w:val="000000"/>
        </w:rPr>
        <w:t xml:space="preserve">., по статье «Расходы на услуги производственного характера» - 2 509,47 </w:t>
      </w:r>
      <w:r w:rsidRPr="00D422A8">
        <w:rPr>
          <w:bCs/>
          <w:color w:val="000000"/>
        </w:rPr>
        <w:t>тыс. руб</w:t>
      </w:r>
      <w:r w:rsidRPr="00D422A8">
        <w:rPr>
          <w:color w:val="000000"/>
        </w:rPr>
        <w:t>.</w:t>
      </w:r>
    </w:p>
    <w:p w:rsidR="00D422A8" w:rsidRPr="00D422A8" w:rsidRDefault="00D422A8" w:rsidP="00D422A8">
      <w:pPr>
        <w:ind w:firstLine="709"/>
        <w:jc w:val="both"/>
        <w:rPr>
          <w:color w:val="000000"/>
        </w:rPr>
      </w:pPr>
      <w:r w:rsidRPr="00D422A8">
        <w:t xml:space="preserve">В качестве обосновывающих материалов сетевой организацией </w:t>
      </w:r>
      <w:r w:rsidRPr="00D422A8">
        <w:rPr>
          <w:color w:val="000000"/>
        </w:rPr>
        <w:t>представлена локальная смета на техническое обслуживание трансформаторных подстанций и ЛЭП на сумму                          1</w:t>
      </w:r>
      <w:r w:rsidRPr="00D422A8">
        <w:t> </w:t>
      </w:r>
      <w:r w:rsidRPr="00D422A8">
        <w:rPr>
          <w:color w:val="000000"/>
        </w:rPr>
        <w:t>200 тыс. руб., смета по наладке вводно-распределительного устройства на 50,79 тыс. руб., смета по замене разъединителя на 474,22 тыс. руб.</w:t>
      </w:r>
    </w:p>
    <w:p w:rsidR="00D422A8" w:rsidRPr="00D422A8" w:rsidRDefault="00D422A8" w:rsidP="00D422A8">
      <w:pPr>
        <w:ind w:firstLine="709"/>
        <w:jc w:val="both"/>
        <w:rPr>
          <w:color w:val="000000"/>
        </w:rPr>
      </w:pPr>
      <w:r w:rsidRPr="00D422A8">
        <w:rPr>
          <w:color w:val="000000"/>
        </w:rPr>
        <w:t>Экспертами расходы определены в размере</w:t>
      </w:r>
      <w:r w:rsidRPr="00D422A8">
        <w:t xml:space="preserve"> </w:t>
      </w:r>
      <w:r w:rsidRPr="00D422A8">
        <w:rPr>
          <w:color w:val="000000"/>
        </w:rPr>
        <w:t>1451,69 тыс. руб. исходя из следующего.</w:t>
      </w:r>
    </w:p>
    <w:p w:rsidR="00D422A8" w:rsidRPr="00D422A8" w:rsidRDefault="00D422A8" w:rsidP="00D422A8">
      <w:pPr>
        <w:ind w:firstLine="709"/>
        <w:jc w:val="both"/>
        <w:rPr>
          <w:color w:val="000000"/>
        </w:rPr>
      </w:pPr>
      <w:r w:rsidRPr="00D422A8">
        <w:rPr>
          <w:color w:val="000000"/>
        </w:rPr>
        <w:t>Расходы на услуги производственного характера - 355,55 тыс. руб.</w:t>
      </w:r>
    </w:p>
    <w:p w:rsidR="00D422A8" w:rsidRPr="00D422A8" w:rsidRDefault="00D422A8" w:rsidP="00D422A8">
      <w:pPr>
        <w:ind w:firstLine="709"/>
        <w:jc w:val="both"/>
        <w:rPr>
          <w:color w:val="000000"/>
        </w:rPr>
      </w:pPr>
      <w:r w:rsidRPr="00D422A8">
        <w:rPr>
          <w:color w:val="000000"/>
        </w:rPr>
        <w:t>В отсутствие договоров подряда со сторонними организациями на выполнение ремонтных работ, актов выполненных работ, фактических расходов, подтвержденные данными первичного бухгалтерского учета, на основании представленной сметы на техническое обслуживание ТП и ЛЭП за исключением расходов на заработную плату и сметную прибыль, расходы на услуги производственного характера определены.</w:t>
      </w:r>
      <w:r w:rsidRPr="00D422A8">
        <w:t xml:space="preserve"> Расходы по замене разъединителя и наладке </w:t>
      </w:r>
      <w:proofErr w:type="gramStart"/>
      <w:r w:rsidRPr="00D422A8">
        <w:t>ВРУ</w:t>
      </w:r>
      <w:proofErr w:type="gramEnd"/>
      <w:r w:rsidRPr="00D422A8">
        <w:t xml:space="preserve"> исключаются в связи с отсутствием</w:t>
      </w:r>
      <w:r w:rsidRPr="00D422A8">
        <w:rPr>
          <w:color w:val="000000"/>
        </w:rPr>
        <w:t xml:space="preserve"> дефектных актов,  а также графика ППР.</w:t>
      </w:r>
      <w:r w:rsidRPr="00D422A8">
        <w:t xml:space="preserve"> Экспертами учтены расходы на </w:t>
      </w:r>
      <w:r w:rsidRPr="00D422A8">
        <w:rPr>
          <w:color w:val="000000"/>
        </w:rPr>
        <w:t xml:space="preserve">предоставление спецтехники - автовышки ГАЗ с учетом акта исполнения услуг от 02.04.2015 в размере 148, 8 тыс. руб. </w:t>
      </w:r>
    </w:p>
    <w:p w:rsidR="00D422A8" w:rsidRPr="00D422A8" w:rsidRDefault="00D422A8" w:rsidP="00D422A8">
      <w:pPr>
        <w:ind w:firstLine="709"/>
        <w:jc w:val="both"/>
      </w:pPr>
      <w:r w:rsidRPr="00D422A8">
        <w:lastRenderedPageBreak/>
        <w:t xml:space="preserve">В отсутствии фактически понесенных и документально обоснованных расходов базового периода по регулируемому виду деятельности в соответствии с практикой тарифного регулирования в Калужской области, экспертная оценка рассматриваемых статей осуществляется совместно по статьям «сырье, основные материалы», «услуги производственного характера» и «прочие расходы». </w:t>
      </w:r>
    </w:p>
    <w:p w:rsidR="00D422A8" w:rsidRPr="00D422A8" w:rsidRDefault="00D422A8" w:rsidP="00D422A8">
      <w:pPr>
        <w:ind w:firstLine="709"/>
        <w:jc w:val="both"/>
      </w:pPr>
      <w:r w:rsidRPr="00D422A8">
        <w:t>Норматив расходов на 2015 год по статьям себестоимости «сырье, основные материалы», «услуги производственного характера» и «прочие расходы» определен экспертами в размере               4,35 тыс. руб. на одну условную единицу. При этом нормативом не учитываются расходы по арендной плате. С учетом индекса ИЦП на 2016 год  - 1,059, норматив составит 4,61 тыс. руб./у.е.</w:t>
      </w:r>
    </w:p>
    <w:p w:rsidR="00D422A8" w:rsidRPr="00D422A8" w:rsidRDefault="00D422A8" w:rsidP="00D422A8">
      <w:pPr>
        <w:ind w:firstLine="709"/>
        <w:jc w:val="both"/>
      </w:pPr>
      <w:proofErr w:type="gramStart"/>
      <w:r w:rsidRPr="00D422A8">
        <w:t>Количество условных единиц, принятых к расчету величины расходов по статьям «сырье, основные материалы», «услуги производственного характера» и «прочие расходы» – 403,91у.е.  Расходы по вышеуказанным статьям составляют в суммовом выражении 1860,65 тыс. руб. Расходы по статье  «прочие расходы» за исключением расходов на арендную плату определены экспертами в размере 376,79 тыс. руб. (анализ величины прочих расходов изложен ниже).</w:t>
      </w:r>
      <w:proofErr w:type="gramEnd"/>
      <w:r w:rsidRPr="00D422A8">
        <w:t xml:space="preserve"> При этом расходы по статье «Основные и вспомогательные материалы» составят – 1096,14 тыс. руб.</w:t>
      </w:r>
    </w:p>
    <w:p w:rsidR="00D422A8" w:rsidRPr="00D422A8" w:rsidRDefault="00D422A8" w:rsidP="00D422A8">
      <w:pPr>
        <w:ind w:firstLine="709"/>
        <w:jc w:val="both"/>
        <w:rPr>
          <w:bCs/>
          <w:color w:val="000000"/>
        </w:rPr>
      </w:pPr>
      <w:r w:rsidRPr="00D422A8">
        <w:t xml:space="preserve">Фактическое распределение расходов между указанными статьями определяется организацией самостоятельно в процессе производственной деятельности. </w:t>
      </w:r>
    </w:p>
    <w:p w:rsidR="00D422A8" w:rsidRPr="00D422A8" w:rsidRDefault="00D422A8" w:rsidP="00D422A8">
      <w:pPr>
        <w:numPr>
          <w:ilvl w:val="0"/>
          <w:numId w:val="27"/>
        </w:numPr>
        <w:tabs>
          <w:tab w:val="num" w:pos="0"/>
        </w:tabs>
        <w:ind w:left="0" w:firstLine="0"/>
        <w:jc w:val="center"/>
        <w:rPr>
          <w:bCs/>
          <w:color w:val="000000"/>
        </w:rPr>
      </w:pPr>
      <w:r w:rsidRPr="00D422A8">
        <w:rPr>
          <w:bCs/>
          <w:color w:val="000000"/>
        </w:rPr>
        <w:t xml:space="preserve"> Затраты на оплату труда</w:t>
      </w:r>
    </w:p>
    <w:p w:rsidR="00D422A8" w:rsidRPr="00D422A8" w:rsidRDefault="00D422A8" w:rsidP="00D422A8">
      <w:pPr>
        <w:ind w:firstLine="709"/>
        <w:jc w:val="both"/>
      </w:pPr>
      <w:r w:rsidRPr="00D422A8">
        <w:t xml:space="preserve">Размер фонда оплаты труда на 2016 год по предложению ТСО составит                                   5256 </w:t>
      </w:r>
      <w:r w:rsidRPr="00D422A8">
        <w:rPr>
          <w:bCs/>
        </w:rPr>
        <w:t>тыс</w:t>
      </w:r>
      <w:r w:rsidRPr="00D422A8">
        <w:t xml:space="preserve">. руб., и рассчитан на численность 14 человек с учетом средней заработной платы 31285,71 руб. </w:t>
      </w:r>
    </w:p>
    <w:p w:rsidR="00D422A8" w:rsidRPr="00D422A8" w:rsidRDefault="00D422A8" w:rsidP="00D422A8">
      <w:pPr>
        <w:ind w:firstLine="709"/>
        <w:jc w:val="both"/>
      </w:pPr>
      <w:r w:rsidRPr="00D422A8">
        <w:t>Согласно представленным документам средняя заработная плата работника по организации за 1 полугодие 2015 года составила 15095 руб., фактическая численность – 7 человек.</w:t>
      </w:r>
    </w:p>
    <w:p w:rsidR="00D422A8" w:rsidRPr="00D422A8" w:rsidRDefault="00D422A8" w:rsidP="00D422A8">
      <w:pPr>
        <w:tabs>
          <w:tab w:val="left" w:pos="7371"/>
        </w:tabs>
        <w:ind w:firstLine="709"/>
        <w:jc w:val="both"/>
      </w:pPr>
      <w:r w:rsidRPr="00D422A8">
        <w:t>Фонд оплаты труда экспертами определен исходя из нормативной численности промышленно-производственного персонала (ППП), рассчитанной экспертами.</w:t>
      </w:r>
    </w:p>
    <w:p w:rsidR="00D422A8" w:rsidRPr="00D422A8" w:rsidRDefault="00D422A8" w:rsidP="00D422A8">
      <w:pPr>
        <w:tabs>
          <w:tab w:val="left" w:pos="7371"/>
        </w:tabs>
        <w:ind w:firstLine="709"/>
        <w:jc w:val="both"/>
      </w:pPr>
      <w:proofErr w:type="gramStart"/>
      <w:r w:rsidRPr="00D422A8">
        <w:t>Норматив численности ППП определен на основании расчета условных единиц, выполненного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приказом ФСТ России от 06.08.2004 № 20-э/2, и Рекомендаций по нормированию труда работников энергетического хозяйства, утвержденных приказом Госстроя России от 03.04.2000 № 68.</w:t>
      </w:r>
      <w:proofErr w:type="gramEnd"/>
      <w:r w:rsidRPr="00D422A8">
        <w:t xml:space="preserve"> Количество условных единиц, принятых к расчету нормативной численности ППП – 403,9. Нормативная численность определена  7,84 человека, в том числе АУП - 0,871 чел., ИТР - 0,766 чел.</w:t>
      </w:r>
    </w:p>
    <w:p w:rsidR="00D422A8" w:rsidRPr="00D422A8" w:rsidRDefault="00D422A8" w:rsidP="00D422A8">
      <w:pPr>
        <w:tabs>
          <w:tab w:val="left" w:pos="7371"/>
        </w:tabs>
        <w:ind w:firstLine="709"/>
        <w:jc w:val="both"/>
      </w:pPr>
      <w:r w:rsidRPr="00D422A8">
        <w:t>На основании норматива численности численность для расчета фонда оплаты труда принятая 8 человек.  Средняя оплата труда персонала организаций, установленная в тарифном решении на 2015 год составляет  17778,12 руб. Средняя оплата персонала пересчитана с учетом индекса потребительских цен на 2016 год – 19093,71 руб.</w:t>
      </w:r>
    </w:p>
    <w:p w:rsidR="00D422A8" w:rsidRPr="00D422A8" w:rsidRDefault="00D422A8" w:rsidP="00D422A8">
      <w:pPr>
        <w:ind w:firstLine="709"/>
        <w:jc w:val="both"/>
      </w:pPr>
      <w:r w:rsidRPr="00D422A8">
        <w:t>Экспертная  группа определяет расходы по статье  «фонд оплаты труда»  в размере          1833,00 тыс. руб.</w:t>
      </w:r>
    </w:p>
    <w:p w:rsidR="00D422A8" w:rsidRPr="00D422A8" w:rsidRDefault="00D422A8" w:rsidP="00D422A8">
      <w:pPr>
        <w:ind w:firstLine="709"/>
        <w:jc w:val="center"/>
        <w:rPr>
          <w:bCs/>
        </w:rPr>
      </w:pPr>
      <w:r w:rsidRPr="00D422A8">
        <w:rPr>
          <w:bCs/>
        </w:rPr>
        <w:t>Отчисления на социальные нужды</w:t>
      </w:r>
    </w:p>
    <w:p w:rsidR="00D422A8" w:rsidRPr="00D422A8" w:rsidRDefault="00D422A8" w:rsidP="00D422A8">
      <w:pPr>
        <w:ind w:firstLine="709"/>
        <w:jc w:val="both"/>
      </w:pPr>
      <w:r w:rsidRPr="00D422A8">
        <w:t>По расчету предприятия сумма расходов по данной статье составит 1 587,31 тыс. руб., что составляет 30,2 % от фонда оплаты труда, рассчитанного предприятием.</w:t>
      </w:r>
    </w:p>
    <w:p w:rsidR="00D422A8" w:rsidRPr="00D422A8" w:rsidRDefault="00D422A8" w:rsidP="00D422A8">
      <w:pPr>
        <w:ind w:firstLine="709"/>
        <w:jc w:val="both"/>
      </w:pPr>
      <w:r w:rsidRPr="00D422A8">
        <w:t xml:space="preserve">Согласно статье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D422A8" w:rsidRPr="00D422A8" w:rsidRDefault="00D422A8" w:rsidP="00D422A8">
      <w:pPr>
        <w:ind w:firstLine="709"/>
        <w:jc w:val="both"/>
      </w:pPr>
      <w:r w:rsidRPr="00D422A8">
        <w:t xml:space="preserve">и территориальные фонды обязательного медицинского страхования» для расчета отчислений на социальные нужды применяются следующие тарифы страховых взносов: </w:t>
      </w:r>
    </w:p>
    <w:p w:rsidR="00D422A8" w:rsidRPr="00D422A8" w:rsidRDefault="00D422A8" w:rsidP="00D422A8">
      <w:pPr>
        <w:ind w:firstLine="709"/>
        <w:jc w:val="both"/>
      </w:pPr>
      <w:r w:rsidRPr="00D422A8">
        <w:t>1) Пенсионный фонд Российской Федерации – 22 %;</w:t>
      </w:r>
    </w:p>
    <w:p w:rsidR="00D422A8" w:rsidRPr="00D422A8" w:rsidRDefault="00D422A8" w:rsidP="00D422A8">
      <w:pPr>
        <w:ind w:firstLine="709"/>
        <w:jc w:val="both"/>
      </w:pPr>
      <w:r w:rsidRPr="00D422A8">
        <w:t>2) Фонд социального страхования Российской Федерации - 2,9 %;</w:t>
      </w:r>
    </w:p>
    <w:p w:rsidR="00D422A8" w:rsidRPr="00D422A8" w:rsidRDefault="00D422A8" w:rsidP="00D422A8">
      <w:pPr>
        <w:ind w:firstLine="709"/>
        <w:jc w:val="both"/>
      </w:pPr>
      <w:r w:rsidRPr="00D422A8">
        <w:t>3) Федеральный фонд обязательного медицинского страхования - 5,1 %.</w:t>
      </w:r>
    </w:p>
    <w:p w:rsidR="00D422A8" w:rsidRPr="00D422A8" w:rsidRDefault="00D422A8" w:rsidP="00D422A8">
      <w:pPr>
        <w:ind w:firstLine="709"/>
        <w:jc w:val="both"/>
      </w:pPr>
      <w:r w:rsidRPr="00D422A8">
        <w:lastRenderedPageBreak/>
        <w:t xml:space="preserve">Размер страховых взносов на обязательное социальное страхование от несчастных случаев на производстве и профессиональных заболеваний  согласно Уведомлению о размере соответствующих страховых взносов от 19.03.2015 – 2,3 %. </w:t>
      </w:r>
    </w:p>
    <w:p w:rsidR="00D422A8" w:rsidRPr="00D422A8" w:rsidRDefault="00D422A8" w:rsidP="00D422A8">
      <w:pPr>
        <w:ind w:firstLine="709"/>
        <w:jc w:val="both"/>
      </w:pPr>
      <w:r w:rsidRPr="00D422A8">
        <w:t>По расчёту экспертной группы расходы по статье «Отчисления на социальные нужды» в размере 32,3 % от фонда оплаты труда, определенного экспертами, составят 592,06 тыс. руб.</w:t>
      </w:r>
    </w:p>
    <w:p w:rsidR="00D422A8" w:rsidRPr="00D422A8" w:rsidRDefault="00D422A8" w:rsidP="00D422A8">
      <w:pPr>
        <w:numPr>
          <w:ilvl w:val="1"/>
          <w:numId w:val="0"/>
        </w:numPr>
        <w:tabs>
          <w:tab w:val="num" w:pos="0"/>
        </w:tabs>
        <w:jc w:val="center"/>
        <w:rPr>
          <w:bCs/>
        </w:rPr>
      </w:pPr>
      <w:r w:rsidRPr="00D422A8">
        <w:rPr>
          <w:bCs/>
        </w:rPr>
        <w:t xml:space="preserve"> Амортизация</w:t>
      </w:r>
    </w:p>
    <w:p w:rsidR="00D422A8" w:rsidRPr="00D422A8" w:rsidRDefault="00D422A8" w:rsidP="00D422A8">
      <w:pPr>
        <w:numPr>
          <w:ilvl w:val="1"/>
          <w:numId w:val="0"/>
        </w:numPr>
        <w:tabs>
          <w:tab w:val="num" w:pos="0"/>
        </w:tabs>
        <w:ind w:firstLine="709"/>
        <w:jc w:val="both"/>
        <w:rPr>
          <w:bCs/>
        </w:rPr>
      </w:pPr>
      <w:r w:rsidRPr="00D422A8">
        <w:rPr>
          <w:bCs/>
        </w:rPr>
        <w:t>По расчету организации амортизационные отчисления составят 118,71 тыс. руб.</w:t>
      </w:r>
    </w:p>
    <w:p w:rsidR="00D422A8" w:rsidRPr="00D422A8" w:rsidRDefault="00D422A8" w:rsidP="00D422A8">
      <w:pPr>
        <w:numPr>
          <w:ilvl w:val="1"/>
          <w:numId w:val="0"/>
        </w:numPr>
        <w:tabs>
          <w:tab w:val="num" w:pos="0"/>
        </w:tabs>
        <w:ind w:firstLine="709"/>
        <w:jc w:val="both"/>
        <w:rPr>
          <w:bCs/>
        </w:rPr>
      </w:pPr>
      <w:r w:rsidRPr="00D422A8">
        <w:rPr>
          <w:bCs/>
        </w:rPr>
        <w:t>Согласно Отчету по основным средствам за 9 месяцев 2015 года амортизация составила 1074,76 тыс. руб. Организацией учтены оборудование, расположенное в Жуковском районе д. Грачевка и оборудование, приобретенное по договору купли-продажи от 20.04.2015 с                          ООО «</w:t>
      </w:r>
      <w:proofErr w:type="spellStart"/>
      <w:r w:rsidRPr="00D422A8">
        <w:rPr>
          <w:bCs/>
        </w:rPr>
        <w:t>Белоусовские</w:t>
      </w:r>
      <w:proofErr w:type="spellEnd"/>
      <w:r w:rsidRPr="00D422A8">
        <w:rPr>
          <w:bCs/>
        </w:rPr>
        <w:t xml:space="preserve"> теплосети».  </w:t>
      </w:r>
    </w:p>
    <w:p w:rsidR="00D422A8" w:rsidRPr="00D422A8" w:rsidRDefault="00D422A8" w:rsidP="00D422A8">
      <w:pPr>
        <w:numPr>
          <w:ilvl w:val="1"/>
          <w:numId w:val="0"/>
        </w:numPr>
        <w:tabs>
          <w:tab w:val="num" w:pos="0"/>
        </w:tabs>
        <w:ind w:firstLine="709"/>
        <w:jc w:val="both"/>
        <w:rPr>
          <w:bCs/>
        </w:rPr>
      </w:pPr>
      <w:r w:rsidRPr="00D422A8">
        <w:rPr>
          <w:bCs/>
        </w:rPr>
        <w:t>Экспертами не учитываются амортизационные отчисления по оборудованию, приобретенному по договору купли-продажи от 20.04.2015 в связи с отсутствием документов, определяющих причину отказа в государственной регистрации права.</w:t>
      </w:r>
    </w:p>
    <w:p w:rsidR="00D422A8" w:rsidRPr="00D422A8" w:rsidRDefault="00D422A8" w:rsidP="00D422A8">
      <w:pPr>
        <w:numPr>
          <w:ilvl w:val="1"/>
          <w:numId w:val="0"/>
        </w:numPr>
        <w:tabs>
          <w:tab w:val="num" w:pos="0"/>
        </w:tabs>
        <w:ind w:firstLine="709"/>
        <w:jc w:val="both"/>
        <w:rPr>
          <w:bCs/>
        </w:rPr>
      </w:pPr>
      <w:proofErr w:type="gramStart"/>
      <w:r w:rsidRPr="00D422A8">
        <w:rPr>
          <w:bCs/>
        </w:rPr>
        <w:t>На основании представленных документов амортизационные отчисления определены в размере 1044,86 тыс. руб.</w:t>
      </w:r>
      <w:r w:rsidRPr="00D422A8">
        <w:t xml:space="preserve"> </w:t>
      </w:r>
      <w:r w:rsidRPr="00D422A8">
        <w:rPr>
          <w:bCs/>
        </w:rPr>
        <w:t>Величина амортизации, определена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по ОС «Электрические сети инв. № 00000004».</w:t>
      </w:r>
      <w:proofErr w:type="gramEnd"/>
    </w:p>
    <w:p w:rsidR="00D422A8" w:rsidRPr="00D422A8" w:rsidRDefault="00D422A8" w:rsidP="00D422A8">
      <w:pPr>
        <w:numPr>
          <w:ilvl w:val="1"/>
          <w:numId w:val="0"/>
        </w:numPr>
        <w:tabs>
          <w:tab w:val="num" w:pos="0"/>
        </w:tabs>
        <w:jc w:val="center"/>
        <w:rPr>
          <w:bCs/>
        </w:rPr>
      </w:pPr>
      <w:r w:rsidRPr="00D422A8">
        <w:rPr>
          <w:bCs/>
        </w:rPr>
        <w:t xml:space="preserve"> Прочие затраты</w:t>
      </w:r>
    </w:p>
    <w:p w:rsidR="00D422A8" w:rsidRPr="00D422A8" w:rsidRDefault="00D422A8" w:rsidP="00D422A8">
      <w:pPr>
        <w:ind w:firstLine="709"/>
        <w:jc w:val="both"/>
        <w:rPr>
          <w:bCs/>
        </w:rPr>
      </w:pPr>
      <w:r w:rsidRPr="00D422A8">
        <w:t>По расчет</w:t>
      </w:r>
      <w:proofErr w:type="gramStart"/>
      <w:r w:rsidRPr="00D422A8">
        <w:t>у ООО</w:t>
      </w:r>
      <w:proofErr w:type="gramEnd"/>
      <w:r w:rsidRPr="00D422A8">
        <w:t xml:space="preserve"> «ТСО </w:t>
      </w:r>
      <w:proofErr w:type="spellStart"/>
      <w:r w:rsidRPr="00D422A8">
        <w:t>Кабицыно</w:t>
      </w:r>
      <w:proofErr w:type="spellEnd"/>
      <w:r w:rsidRPr="00D422A8">
        <w:t xml:space="preserve">» на 2016 год расходы по статье «Прочие затраты» составят 6643,67 </w:t>
      </w:r>
      <w:r w:rsidRPr="00D422A8">
        <w:rPr>
          <w:bCs/>
        </w:rPr>
        <w:t>тыс.</w:t>
      </w:r>
      <w:r w:rsidRPr="00D422A8">
        <w:t xml:space="preserve"> руб</w:t>
      </w:r>
      <w:r w:rsidRPr="00D422A8">
        <w:rPr>
          <w:bCs/>
        </w:rPr>
        <w:t>., в том числе арендная плата в размере 4735,21 тыс. руб. включающая:</w:t>
      </w:r>
    </w:p>
    <w:p w:rsidR="00D422A8" w:rsidRPr="00D422A8" w:rsidRDefault="00D422A8" w:rsidP="00D422A8">
      <w:pPr>
        <w:ind w:firstLine="709"/>
        <w:jc w:val="both"/>
      </w:pPr>
      <w:r w:rsidRPr="00D422A8">
        <w:t>- арендную плату по сетевому оборудованию – 3693,61 тыс. руб.;</w:t>
      </w:r>
    </w:p>
    <w:p w:rsidR="00D422A8" w:rsidRPr="00D422A8" w:rsidRDefault="00D422A8" w:rsidP="00D422A8">
      <w:pPr>
        <w:ind w:firstLine="709"/>
        <w:jc w:val="both"/>
      </w:pPr>
      <w:r w:rsidRPr="00D422A8">
        <w:t>- арендную плату автотранспорта - 240,00 тыс. руб.;</w:t>
      </w:r>
    </w:p>
    <w:p w:rsidR="00D422A8" w:rsidRPr="00D422A8" w:rsidRDefault="00D422A8" w:rsidP="00D422A8">
      <w:pPr>
        <w:ind w:firstLine="709"/>
        <w:jc w:val="both"/>
      </w:pPr>
      <w:r w:rsidRPr="00D422A8">
        <w:t>- арендную плату офисного помещения – тыс. руб.;</w:t>
      </w:r>
    </w:p>
    <w:p w:rsidR="00D422A8" w:rsidRPr="00D422A8" w:rsidRDefault="00D422A8" w:rsidP="00D422A8">
      <w:pPr>
        <w:ind w:firstLine="709"/>
        <w:jc w:val="both"/>
      </w:pPr>
      <w:r w:rsidRPr="00D422A8">
        <w:t>- арендную плату складских помещений – 240,0 тыс. руб.</w:t>
      </w:r>
    </w:p>
    <w:p w:rsidR="00D422A8" w:rsidRPr="00D422A8" w:rsidRDefault="00D422A8" w:rsidP="00D422A8">
      <w:pPr>
        <w:ind w:firstLine="709"/>
        <w:jc w:val="both"/>
      </w:pPr>
      <w:r w:rsidRPr="00D422A8">
        <w:t xml:space="preserve">Расчет арендной платы в соответствии с требованиями, установленными пунктом 28 Основ ценообразования и Письмом ФСТ России от 29.11.2013 № СН-12435/13 «О составе расходов, учитываемых при определении необходимой валовой выручки», представлен организацией по договору аренды с ООО «ЖКУ </w:t>
      </w:r>
      <w:proofErr w:type="spellStart"/>
      <w:r w:rsidRPr="00D422A8">
        <w:t>Кабицыно</w:t>
      </w:r>
      <w:proofErr w:type="spellEnd"/>
      <w:r w:rsidRPr="00D422A8">
        <w:t>». По иным договорам аренды расчет не представлен.</w:t>
      </w:r>
    </w:p>
    <w:p w:rsidR="00D422A8" w:rsidRPr="00D422A8" w:rsidRDefault="00D422A8" w:rsidP="00D422A8">
      <w:pPr>
        <w:ind w:firstLine="709"/>
        <w:jc w:val="both"/>
      </w:pPr>
      <w:r w:rsidRPr="00D422A8">
        <w:t>Эксперты определили величину арендной платы по сетевому оборудованию в размере 1049,44 тыс. руб. исходя из следующего.</w:t>
      </w:r>
    </w:p>
    <w:p w:rsidR="00D422A8" w:rsidRPr="00D422A8" w:rsidRDefault="00D422A8" w:rsidP="00D422A8">
      <w:pPr>
        <w:ind w:firstLine="709"/>
        <w:jc w:val="both"/>
      </w:pPr>
      <w:proofErr w:type="gramStart"/>
      <w:r w:rsidRPr="00D422A8">
        <w:t xml:space="preserve">Арендная плата по договору с ООО «ЖКУ </w:t>
      </w:r>
      <w:proofErr w:type="spellStart"/>
      <w:r w:rsidRPr="00D422A8">
        <w:t>Кабицыно</w:t>
      </w:r>
      <w:proofErr w:type="spellEnd"/>
      <w:r w:rsidRPr="00D422A8">
        <w:t xml:space="preserve">» определена в размере 954,18 тыс. руб. исходя из величины амортизации, относящейся к арендуемому имуществу, в соответствии </w:t>
      </w:r>
      <w:r w:rsidRPr="00D422A8">
        <w:br/>
        <w:t xml:space="preserve">с максимальными сроками полезного использования, установленными </w:t>
      </w:r>
      <w:hyperlink r:id="rId31" w:history="1">
        <w:r w:rsidRPr="00D422A8">
          <w:t>классификацией</w:t>
        </w:r>
      </w:hyperlink>
      <w:r w:rsidRPr="00D422A8">
        <w:t xml:space="preserve">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w:t>
      </w:r>
      <w:proofErr w:type="gramEnd"/>
    </w:p>
    <w:p w:rsidR="00D422A8" w:rsidRPr="00D422A8" w:rsidRDefault="00D422A8" w:rsidP="00D422A8">
      <w:pPr>
        <w:ind w:firstLine="709"/>
        <w:jc w:val="both"/>
      </w:pPr>
      <w:r w:rsidRPr="00D422A8">
        <w:t>Арендная плата по договору с ОАО «БЗРТО» определена в размере 95,26 тыс. руб. на основании имеющейся информации о величине амортизации за 2013 год, используемой в тарифных решениях в отношении ОАО «БЗРТО» на 2015 год,  и с учетом износа оборудования за 2014 и 2015 годы.</w:t>
      </w:r>
    </w:p>
    <w:p w:rsidR="00D422A8" w:rsidRPr="00D422A8" w:rsidRDefault="00D422A8" w:rsidP="00D422A8">
      <w:pPr>
        <w:autoSpaceDE w:val="0"/>
        <w:autoSpaceDN w:val="0"/>
        <w:adjustRightInd w:val="0"/>
        <w:ind w:firstLine="709"/>
        <w:jc w:val="both"/>
      </w:pPr>
      <w:proofErr w:type="gramStart"/>
      <w:r w:rsidRPr="00D422A8">
        <w:t xml:space="preserve">Размер платы по аренде офисных помещений определен экспертами исходя </w:t>
      </w:r>
      <w:r w:rsidRPr="00D422A8">
        <w:br/>
        <w:t>из арендной ставки 195 руб. за 1 кв. м в месяц без НДС, утвержденной решением городской Думы городского поселения «г. Боровск» от 28.10.2009 г. №83 «Об утверждении базовой ставки арендной платы за пользование имуществом, находящимся в собственности муниципального образования городского поселения город Боровск, на 2010 год», и норматива площади на одно</w:t>
      </w:r>
      <w:proofErr w:type="gramEnd"/>
      <w:r w:rsidRPr="00D422A8">
        <w:t xml:space="preserve"> рабочее место в офисном помещении с  использованием  оргтехники 4,5-6 </w:t>
      </w:r>
      <w:proofErr w:type="spellStart"/>
      <w:r w:rsidRPr="00D422A8">
        <w:t>кв.м</w:t>
      </w:r>
      <w:proofErr w:type="spellEnd"/>
      <w:r w:rsidRPr="00D422A8">
        <w:t xml:space="preserve">. в соответствии с Постановлением Главного государственного санитарного врача РФ от 03.06.2003 № 118                  «О введении в действие санитарно-эпидемиологических правил и нормативов СанПиН 2.2.2/2.4.1340-03». </w:t>
      </w:r>
    </w:p>
    <w:p w:rsidR="00D422A8" w:rsidRPr="00D422A8" w:rsidRDefault="00D422A8" w:rsidP="00D422A8">
      <w:pPr>
        <w:autoSpaceDE w:val="0"/>
        <w:autoSpaceDN w:val="0"/>
        <w:adjustRightInd w:val="0"/>
        <w:ind w:firstLine="540"/>
        <w:jc w:val="both"/>
      </w:pPr>
      <w:proofErr w:type="gramStart"/>
      <w:r w:rsidRPr="00D422A8">
        <w:lastRenderedPageBreak/>
        <w:t>Исходя из вышеуказанных показателей, принятой  численности  персонала предприятия в количестве 8 человек, применив Методику расчета арендной платы за пользование имуществом, находящимся в собственности муниципального образования городское поселение «город Боровск», утвержденную решением городской Думы городского поселения «г. Боровск» от                   29.10. 2007 № 58, фактические индексы потребительских цен 2011- 2014 годов, за 9 месяцев 2015 года и планового ИПЦ на 2016 год, расходы</w:t>
      </w:r>
      <w:proofErr w:type="gramEnd"/>
      <w:r w:rsidRPr="00D422A8">
        <w:t xml:space="preserve"> </w:t>
      </w:r>
      <w:proofErr w:type="gramStart"/>
      <w:r w:rsidRPr="00D422A8">
        <w:t>по арендной плате офисного помещения определены в размере 325,14 тыс. руб. (с НДС).</w:t>
      </w:r>
      <w:proofErr w:type="gramEnd"/>
    </w:p>
    <w:p w:rsidR="00D422A8" w:rsidRPr="00D422A8" w:rsidRDefault="00D422A8" w:rsidP="00D422A8">
      <w:pPr>
        <w:ind w:firstLine="709"/>
        <w:jc w:val="both"/>
      </w:pPr>
      <w:r w:rsidRPr="00D422A8">
        <w:t xml:space="preserve">Размер платы по аренде складских помещений определен экспертами на уровне 2015 года с учетом планового ИПЦ на 2016 год -  34,16 тыс. руб. (с НДС). </w:t>
      </w:r>
    </w:p>
    <w:p w:rsidR="00D422A8" w:rsidRPr="00D422A8" w:rsidRDefault="00D422A8" w:rsidP="00D422A8">
      <w:pPr>
        <w:ind w:firstLine="709"/>
        <w:jc w:val="both"/>
      </w:pPr>
      <w:r w:rsidRPr="00D422A8">
        <w:t>Суммарные расходы по статье «арендная плата» составят - 1408,74 тыс. руб. (с НДС).</w:t>
      </w:r>
    </w:p>
    <w:p w:rsidR="00D422A8" w:rsidRPr="00D422A8" w:rsidRDefault="00D422A8" w:rsidP="00D422A8">
      <w:pPr>
        <w:ind w:firstLine="709"/>
        <w:jc w:val="both"/>
      </w:pPr>
      <w:r w:rsidRPr="00D422A8">
        <w:t xml:space="preserve">Расходы по статье «прочие затраты», за исключением расходов по арендной плате, определены экспертами в размере 376,79 тыс. руб. на основании представленных договоров и платежных документов. </w:t>
      </w:r>
    </w:p>
    <w:p w:rsidR="00D422A8" w:rsidRPr="00D422A8" w:rsidRDefault="00D422A8" w:rsidP="00D422A8">
      <w:pPr>
        <w:ind w:firstLine="709"/>
        <w:jc w:val="both"/>
      </w:pPr>
      <w:r w:rsidRPr="00D422A8">
        <w:t xml:space="preserve">Общая сумма  расходов, относимая на себестоимость услуг по передаче электрической энергии по сетям, определена в размере 5257,53 тыс. руб. </w:t>
      </w:r>
    </w:p>
    <w:p w:rsidR="00D422A8" w:rsidRPr="00D422A8" w:rsidRDefault="00D422A8" w:rsidP="00D422A8">
      <w:pPr>
        <w:jc w:val="center"/>
      </w:pPr>
      <w:r w:rsidRPr="00D422A8">
        <w:t>Расчет необходимой балансовой прибыли,</w:t>
      </w:r>
    </w:p>
    <w:p w:rsidR="00D422A8" w:rsidRPr="00D422A8" w:rsidRDefault="00D422A8" w:rsidP="00D422A8">
      <w:pPr>
        <w:jc w:val="center"/>
      </w:pPr>
      <w:r w:rsidRPr="00D422A8">
        <w:t>принимаемой для  определения размера необходимой валовой выручки</w:t>
      </w:r>
    </w:p>
    <w:p w:rsidR="00D422A8" w:rsidRPr="00D422A8" w:rsidRDefault="00D422A8" w:rsidP="00D422A8">
      <w:pPr>
        <w:jc w:val="center"/>
      </w:pPr>
      <w:r w:rsidRPr="00D422A8">
        <w:t>на осуществление деятельности по передаче электрической энергии</w:t>
      </w:r>
    </w:p>
    <w:p w:rsidR="00D422A8" w:rsidRPr="00D422A8" w:rsidRDefault="00D422A8" w:rsidP="00D422A8">
      <w:pPr>
        <w:ind w:firstLine="709"/>
        <w:jc w:val="both"/>
      </w:pPr>
      <w:r w:rsidRPr="00D422A8">
        <w:t>По расчету предприятия балансовая прибыль на передачу электроэнергии</w:t>
      </w:r>
      <w:r>
        <w:t xml:space="preserve"> </w:t>
      </w:r>
      <w:r w:rsidRPr="00D422A8">
        <w:t>на 2016 год составит 750,00 тыс. руб., в том числе:</w:t>
      </w:r>
    </w:p>
    <w:p w:rsidR="00D422A8" w:rsidRPr="00D422A8" w:rsidRDefault="00D422A8" w:rsidP="00D422A8">
      <w:pPr>
        <w:ind w:firstLine="709"/>
        <w:jc w:val="both"/>
      </w:pPr>
      <w:r w:rsidRPr="00D422A8">
        <w:t>- прибыль на поощрение – 600,0 тыс. руб.;</w:t>
      </w:r>
    </w:p>
    <w:p w:rsidR="00D422A8" w:rsidRPr="00D422A8" w:rsidRDefault="00D422A8" w:rsidP="00D422A8">
      <w:pPr>
        <w:ind w:firstLine="709"/>
      </w:pPr>
      <w:r w:rsidRPr="00D422A8">
        <w:t>- налог на прибыль – 150,0  тыс. руб.</w:t>
      </w:r>
    </w:p>
    <w:p w:rsidR="00D422A8" w:rsidRPr="00D422A8" w:rsidRDefault="00D422A8" w:rsidP="00D422A8">
      <w:pPr>
        <w:ind w:firstLine="709"/>
        <w:jc w:val="both"/>
      </w:pPr>
      <w:r w:rsidRPr="00D422A8">
        <w:t>Организацией представлена копия уведомления о переходе с 01.01.15</w:t>
      </w:r>
      <w:r>
        <w:t xml:space="preserve"> </w:t>
      </w:r>
      <w:r w:rsidRPr="00D422A8">
        <w:t xml:space="preserve">на упрощенную систему налогообложения УСН-доходы от 15.10.2014, согласно которой ставка налога 6%. </w:t>
      </w:r>
    </w:p>
    <w:p w:rsidR="00D422A8" w:rsidRPr="00D422A8" w:rsidRDefault="00D422A8" w:rsidP="00D422A8">
      <w:pPr>
        <w:ind w:firstLine="709"/>
        <w:jc w:val="both"/>
      </w:pPr>
      <w:r w:rsidRPr="00D422A8">
        <w:t>Эксперты определили доходы до налогообложения с учетом рентабельности 3 % в размере 5760,91 тыс. руб.</w:t>
      </w:r>
    </w:p>
    <w:p w:rsidR="00D422A8" w:rsidRPr="00D422A8" w:rsidRDefault="00D422A8" w:rsidP="00D422A8">
      <w:pPr>
        <w:ind w:firstLine="709"/>
      </w:pPr>
      <w:r w:rsidRPr="00D422A8">
        <w:t>Налог на прибыль по ставке 6 %  составит  345,65 тыс. руб.</w:t>
      </w:r>
    </w:p>
    <w:p w:rsidR="00D422A8" w:rsidRPr="00D422A8" w:rsidRDefault="00D422A8" w:rsidP="00D422A8">
      <w:pPr>
        <w:ind w:firstLine="709"/>
        <w:jc w:val="both"/>
      </w:pPr>
      <w:r w:rsidRPr="00D422A8">
        <w:t>Балансовая прибыль, определенная экспертами, включает в себя все расходы,</w:t>
      </w:r>
      <w:r>
        <w:t xml:space="preserve"> </w:t>
      </w:r>
      <w:r w:rsidRPr="00D422A8">
        <w:t>предусмотренные к выплате из прибыли, в том числе расходы на поощрение, социальное развитие, расходы на прочие цели.</w:t>
      </w:r>
    </w:p>
    <w:p w:rsidR="00D422A8" w:rsidRPr="00D422A8" w:rsidRDefault="00D422A8" w:rsidP="00D422A8">
      <w:pPr>
        <w:ind w:firstLine="709"/>
        <w:jc w:val="both"/>
        <w:rPr>
          <w:color w:val="8064A2"/>
          <w:highlight w:val="yellow"/>
        </w:rPr>
      </w:pPr>
      <w:r w:rsidRPr="00D422A8">
        <w:t xml:space="preserve">В итоге экспертная группа принимает при расчете размера необходимой валовой выручки на осуществление деятельности по передаче электрической энергии по сетям ООО «ТСО </w:t>
      </w:r>
      <w:proofErr w:type="spellStart"/>
      <w:r w:rsidRPr="00D422A8">
        <w:t>Кабицыно</w:t>
      </w:r>
      <w:proofErr w:type="spellEnd"/>
      <w:r w:rsidRPr="00D422A8">
        <w:t>»  прибыль в размере 503,38 тыс. руб</w:t>
      </w:r>
      <w:r w:rsidRPr="00D422A8">
        <w:rPr>
          <w:color w:val="8064A2"/>
        </w:rPr>
        <w:t>.</w:t>
      </w:r>
    </w:p>
    <w:p w:rsidR="00D422A8" w:rsidRPr="00D422A8" w:rsidRDefault="00D422A8" w:rsidP="00D422A8">
      <w:pPr>
        <w:ind w:firstLine="720"/>
        <w:jc w:val="center"/>
      </w:pPr>
      <w:r w:rsidRPr="00D422A8">
        <w:t>Расчет индивидуального тарифа на регулируемый период</w:t>
      </w:r>
    </w:p>
    <w:p w:rsidR="00D422A8" w:rsidRDefault="00D422A8" w:rsidP="00D422A8">
      <w:pPr>
        <w:ind w:firstLine="720"/>
        <w:jc w:val="both"/>
      </w:pPr>
      <w:r w:rsidRPr="00D422A8">
        <w:t>Индивидуальные тарифы на услуги по передаче электрической энергии для взаиморасчетов между территориальными  сетевыми  организациями Калужской  области</w:t>
      </w:r>
      <w:r>
        <w:t>:</w:t>
      </w:r>
    </w:p>
    <w:p w:rsidR="00D422A8" w:rsidRPr="00D422A8" w:rsidRDefault="00D422A8" w:rsidP="00D422A8">
      <w:pPr>
        <w:ind w:firstLine="720"/>
        <w:jc w:val="both"/>
      </w:pPr>
    </w:p>
    <w:tbl>
      <w:tblPr>
        <w:tblW w:w="992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992"/>
        <w:gridCol w:w="992"/>
        <w:gridCol w:w="992"/>
        <w:gridCol w:w="1134"/>
        <w:gridCol w:w="1133"/>
        <w:gridCol w:w="1419"/>
        <w:gridCol w:w="1133"/>
        <w:gridCol w:w="1135"/>
      </w:tblGrid>
      <w:tr w:rsidR="00D422A8" w:rsidRPr="00D422A8" w:rsidTr="00D422A8">
        <w:trPr>
          <w:trHeight w:val="1680"/>
          <w:jc w:val="center"/>
        </w:trPr>
        <w:tc>
          <w:tcPr>
            <w:tcW w:w="998" w:type="dxa"/>
            <w:shd w:val="clear" w:color="auto" w:fill="auto"/>
            <w:vAlign w:val="center"/>
            <w:hideMark/>
          </w:tcPr>
          <w:p w:rsidR="00D422A8" w:rsidRPr="00D422A8" w:rsidRDefault="00D422A8" w:rsidP="00D422A8">
            <w:pPr>
              <w:jc w:val="center"/>
              <w:rPr>
                <w:sz w:val="22"/>
                <w:szCs w:val="22"/>
              </w:rPr>
            </w:pPr>
            <w:r w:rsidRPr="00D422A8">
              <w:rPr>
                <w:sz w:val="22"/>
                <w:szCs w:val="22"/>
              </w:rPr>
              <w:t xml:space="preserve">Период </w:t>
            </w:r>
            <w:proofErr w:type="spellStart"/>
            <w:r w:rsidRPr="00D422A8">
              <w:rPr>
                <w:sz w:val="22"/>
                <w:szCs w:val="22"/>
              </w:rPr>
              <w:t>регули-рова-ния</w:t>
            </w:r>
            <w:proofErr w:type="spellEnd"/>
          </w:p>
        </w:tc>
        <w:tc>
          <w:tcPr>
            <w:tcW w:w="992" w:type="dxa"/>
            <w:shd w:val="clear" w:color="auto" w:fill="auto"/>
            <w:vAlign w:val="center"/>
            <w:hideMark/>
          </w:tcPr>
          <w:p w:rsidR="00D422A8" w:rsidRPr="00D422A8" w:rsidRDefault="00D422A8" w:rsidP="00D422A8">
            <w:pPr>
              <w:jc w:val="center"/>
              <w:rPr>
                <w:bCs/>
                <w:sz w:val="22"/>
                <w:szCs w:val="22"/>
              </w:rPr>
            </w:pPr>
            <w:r w:rsidRPr="00D422A8">
              <w:rPr>
                <w:bCs/>
                <w:sz w:val="22"/>
                <w:szCs w:val="22"/>
              </w:rPr>
              <w:t>Отпуск в сеть  э/э</w:t>
            </w:r>
            <w:proofErr w:type="gramStart"/>
            <w:r w:rsidRPr="00D422A8">
              <w:rPr>
                <w:bCs/>
                <w:sz w:val="22"/>
                <w:szCs w:val="22"/>
              </w:rPr>
              <w:t xml:space="preserve"> ,</w:t>
            </w:r>
            <w:proofErr w:type="gramEnd"/>
            <w:r w:rsidRPr="00D422A8">
              <w:rPr>
                <w:bCs/>
                <w:sz w:val="22"/>
                <w:szCs w:val="22"/>
              </w:rPr>
              <w:t xml:space="preserve"> млн. </w:t>
            </w:r>
            <w:proofErr w:type="spellStart"/>
            <w:r w:rsidRPr="00D422A8">
              <w:rPr>
                <w:bCs/>
                <w:sz w:val="22"/>
                <w:szCs w:val="22"/>
              </w:rPr>
              <w:t>кВтч</w:t>
            </w:r>
            <w:proofErr w:type="spellEnd"/>
            <w:r w:rsidRPr="00D422A8">
              <w:rPr>
                <w:bCs/>
                <w:sz w:val="22"/>
                <w:szCs w:val="22"/>
              </w:rPr>
              <w:t>.</w:t>
            </w:r>
          </w:p>
        </w:tc>
        <w:tc>
          <w:tcPr>
            <w:tcW w:w="992" w:type="dxa"/>
            <w:shd w:val="clear" w:color="auto" w:fill="auto"/>
            <w:vAlign w:val="center"/>
            <w:hideMark/>
          </w:tcPr>
          <w:p w:rsidR="00D422A8" w:rsidRPr="00D422A8" w:rsidRDefault="00D422A8" w:rsidP="00D422A8">
            <w:pPr>
              <w:jc w:val="center"/>
              <w:rPr>
                <w:bCs/>
                <w:sz w:val="22"/>
                <w:szCs w:val="22"/>
              </w:rPr>
            </w:pPr>
            <w:r w:rsidRPr="00D422A8">
              <w:rPr>
                <w:bCs/>
                <w:sz w:val="22"/>
                <w:szCs w:val="22"/>
              </w:rPr>
              <w:t>ПОТЕРИ ЭЭ</w:t>
            </w:r>
            <w:proofErr w:type="gramStart"/>
            <w:r w:rsidRPr="00D422A8">
              <w:rPr>
                <w:bCs/>
                <w:sz w:val="22"/>
                <w:szCs w:val="22"/>
              </w:rPr>
              <w:t xml:space="preserve"> ,</w:t>
            </w:r>
            <w:proofErr w:type="gramEnd"/>
            <w:r w:rsidRPr="00D422A8">
              <w:rPr>
                <w:bCs/>
                <w:sz w:val="22"/>
                <w:szCs w:val="22"/>
              </w:rPr>
              <w:t xml:space="preserve">          млн. </w:t>
            </w:r>
            <w:proofErr w:type="spellStart"/>
            <w:r w:rsidRPr="00D422A8">
              <w:rPr>
                <w:bCs/>
                <w:sz w:val="22"/>
                <w:szCs w:val="22"/>
              </w:rPr>
              <w:t>кВтч</w:t>
            </w:r>
            <w:proofErr w:type="spellEnd"/>
            <w:r w:rsidRPr="00D422A8">
              <w:rPr>
                <w:bCs/>
                <w:sz w:val="22"/>
                <w:szCs w:val="22"/>
              </w:rPr>
              <w:t>.</w:t>
            </w:r>
          </w:p>
        </w:tc>
        <w:tc>
          <w:tcPr>
            <w:tcW w:w="992" w:type="dxa"/>
            <w:shd w:val="clear" w:color="auto" w:fill="auto"/>
            <w:vAlign w:val="center"/>
            <w:hideMark/>
          </w:tcPr>
          <w:p w:rsidR="00D422A8" w:rsidRPr="00D422A8" w:rsidRDefault="00D422A8" w:rsidP="00D422A8">
            <w:pPr>
              <w:jc w:val="center"/>
              <w:rPr>
                <w:bCs/>
                <w:sz w:val="22"/>
                <w:szCs w:val="22"/>
              </w:rPr>
            </w:pPr>
            <w:r w:rsidRPr="00D422A8">
              <w:rPr>
                <w:bCs/>
                <w:sz w:val="22"/>
                <w:szCs w:val="22"/>
              </w:rPr>
              <w:t xml:space="preserve">Отпуск мощности в сеть              МВт          </w:t>
            </w:r>
          </w:p>
        </w:tc>
        <w:tc>
          <w:tcPr>
            <w:tcW w:w="1134" w:type="dxa"/>
            <w:shd w:val="clear" w:color="auto" w:fill="auto"/>
            <w:vAlign w:val="center"/>
            <w:hideMark/>
          </w:tcPr>
          <w:p w:rsidR="00D422A8" w:rsidRPr="00D422A8" w:rsidRDefault="00D422A8" w:rsidP="00D422A8">
            <w:pPr>
              <w:jc w:val="center"/>
              <w:rPr>
                <w:bCs/>
                <w:sz w:val="22"/>
                <w:szCs w:val="22"/>
              </w:rPr>
            </w:pPr>
            <w:r w:rsidRPr="00D422A8">
              <w:rPr>
                <w:bCs/>
                <w:sz w:val="22"/>
                <w:szCs w:val="22"/>
              </w:rPr>
              <w:t>НВВ (содержание),</w:t>
            </w:r>
          </w:p>
          <w:p w:rsidR="00D422A8" w:rsidRPr="00D422A8" w:rsidRDefault="00D422A8" w:rsidP="00D422A8">
            <w:pPr>
              <w:jc w:val="center"/>
              <w:rPr>
                <w:bCs/>
                <w:sz w:val="22"/>
                <w:szCs w:val="22"/>
              </w:rPr>
            </w:pPr>
            <w:r w:rsidRPr="00D422A8">
              <w:rPr>
                <w:bCs/>
                <w:sz w:val="22"/>
                <w:szCs w:val="22"/>
              </w:rPr>
              <w:t xml:space="preserve"> тыс. руб.</w:t>
            </w:r>
          </w:p>
        </w:tc>
        <w:tc>
          <w:tcPr>
            <w:tcW w:w="1133" w:type="dxa"/>
            <w:shd w:val="clear" w:color="auto" w:fill="auto"/>
            <w:vAlign w:val="center"/>
            <w:hideMark/>
          </w:tcPr>
          <w:p w:rsidR="00D422A8" w:rsidRPr="00D422A8" w:rsidRDefault="00D422A8" w:rsidP="00D422A8">
            <w:pPr>
              <w:jc w:val="center"/>
              <w:rPr>
                <w:bCs/>
                <w:sz w:val="22"/>
                <w:szCs w:val="22"/>
              </w:rPr>
            </w:pPr>
            <w:r w:rsidRPr="00D422A8">
              <w:rPr>
                <w:bCs/>
                <w:sz w:val="22"/>
                <w:szCs w:val="22"/>
              </w:rPr>
              <w:t>Расходы на покупку ПОТЕРЬ</w:t>
            </w:r>
            <w:proofErr w:type="gramStart"/>
            <w:r w:rsidRPr="00D422A8">
              <w:rPr>
                <w:bCs/>
                <w:sz w:val="22"/>
                <w:szCs w:val="22"/>
              </w:rPr>
              <w:t xml:space="preserve"> ,</w:t>
            </w:r>
            <w:proofErr w:type="gramEnd"/>
            <w:r w:rsidRPr="00D422A8">
              <w:rPr>
                <w:bCs/>
                <w:sz w:val="22"/>
                <w:szCs w:val="22"/>
              </w:rPr>
              <w:t xml:space="preserve">  тыс. руб.</w:t>
            </w:r>
          </w:p>
        </w:tc>
        <w:tc>
          <w:tcPr>
            <w:tcW w:w="1419" w:type="dxa"/>
            <w:shd w:val="clear" w:color="auto" w:fill="auto"/>
            <w:vAlign w:val="center"/>
            <w:hideMark/>
          </w:tcPr>
          <w:p w:rsidR="00D422A8" w:rsidRPr="00D422A8" w:rsidRDefault="00D422A8" w:rsidP="00D422A8">
            <w:pPr>
              <w:jc w:val="center"/>
              <w:rPr>
                <w:bCs/>
                <w:sz w:val="22"/>
                <w:szCs w:val="22"/>
              </w:rPr>
            </w:pPr>
            <w:r w:rsidRPr="00D422A8">
              <w:rPr>
                <w:bCs/>
                <w:sz w:val="22"/>
                <w:szCs w:val="22"/>
              </w:rPr>
              <w:t>Ставка за содержание электрических сетей, руб./МВт·      мес.</w:t>
            </w:r>
          </w:p>
        </w:tc>
        <w:tc>
          <w:tcPr>
            <w:tcW w:w="1133" w:type="dxa"/>
            <w:shd w:val="clear" w:color="auto" w:fill="auto"/>
            <w:vAlign w:val="center"/>
            <w:hideMark/>
          </w:tcPr>
          <w:p w:rsidR="00D422A8" w:rsidRPr="00D422A8" w:rsidRDefault="00D422A8" w:rsidP="00D422A8">
            <w:pPr>
              <w:jc w:val="center"/>
              <w:rPr>
                <w:bCs/>
                <w:sz w:val="22"/>
                <w:szCs w:val="22"/>
              </w:rPr>
            </w:pPr>
            <w:r w:rsidRPr="00D422A8">
              <w:rPr>
                <w:bCs/>
                <w:sz w:val="22"/>
                <w:szCs w:val="22"/>
              </w:rPr>
              <w:t>Ставка на оплату технологического расхода (потерь) руб./</w:t>
            </w:r>
            <w:proofErr w:type="spellStart"/>
            <w:r w:rsidRPr="00D422A8">
              <w:rPr>
                <w:bCs/>
                <w:sz w:val="22"/>
                <w:szCs w:val="22"/>
              </w:rPr>
              <w:t>МВт·</w:t>
            </w:r>
            <w:proofErr w:type="gramStart"/>
            <w:r w:rsidRPr="00D422A8">
              <w:rPr>
                <w:bCs/>
                <w:sz w:val="22"/>
                <w:szCs w:val="22"/>
              </w:rPr>
              <w:t>ч</w:t>
            </w:r>
            <w:proofErr w:type="spellEnd"/>
            <w:proofErr w:type="gramEnd"/>
          </w:p>
        </w:tc>
        <w:tc>
          <w:tcPr>
            <w:tcW w:w="1135" w:type="dxa"/>
            <w:shd w:val="clear" w:color="auto" w:fill="auto"/>
            <w:vAlign w:val="center"/>
            <w:hideMark/>
          </w:tcPr>
          <w:p w:rsidR="00D422A8" w:rsidRPr="00D422A8" w:rsidRDefault="00D422A8" w:rsidP="00D422A8">
            <w:pPr>
              <w:jc w:val="center"/>
              <w:rPr>
                <w:bCs/>
                <w:sz w:val="22"/>
                <w:szCs w:val="22"/>
              </w:rPr>
            </w:pPr>
            <w:proofErr w:type="spellStart"/>
            <w:r w:rsidRPr="00D422A8">
              <w:rPr>
                <w:bCs/>
                <w:sz w:val="22"/>
                <w:szCs w:val="22"/>
              </w:rPr>
              <w:t>Одноставочн</w:t>
            </w:r>
            <w:proofErr w:type="spellEnd"/>
            <w:r w:rsidRPr="00D422A8">
              <w:rPr>
                <w:bCs/>
                <w:sz w:val="22"/>
                <w:szCs w:val="22"/>
              </w:rPr>
              <w:t>. тариф, руб./</w:t>
            </w:r>
            <w:proofErr w:type="spellStart"/>
            <w:r w:rsidRPr="00D422A8">
              <w:rPr>
                <w:bCs/>
                <w:sz w:val="22"/>
                <w:szCs w:val="22"/>
              </w:rPr>
              <w:t>кВт</w:t>
            </w:r>
            <w:proofErr w:type="gramStart"/>
            <w:r w:rsidRPr="00D422A8">
              <w:rPr>
                <w:bCs/>
                <w:sz w:val="22"/>
                <w:szCs w:val="22"/>
              </w:rPr>
              <w:t>.ч</w:t>
            </w:r>
            <w:proofErr w:type="spellEnd"/>
            <w:proofErr w:type="gramEnd"/>
            <w:r w:rsidRPr="00D422A8">
              <w:rPr>
                <w:bCs/>
                <w:sz w:val="22"/>
                <w:szCs w:val="22"/>
              </w:rPr>
              <w:t>.</w:t>
            </w:r>
          </w:p>
        </w:tc>
      </w:tr>
      <w:tr w:rsidR="00D422A8" w:rsidRPr="00D422A8" w:rsidTr="00D422A8">
        <w:trPr>
          <w:trHeight w:val="450"/>
          <w:jc w:val="center"/>
        </w:trPr>
        <w:tc>
          <w:tcPr>
            <w:tcW w:w="998" w:type="dxa"/>
            <w:shd w:val="clear" w:color="auto" w:fill="auto"/>
            <w:vAlign w:val="center"/>
            <w:hideMark/>
          </w:tcPr>
          <w:p w:rsidR="00D422A8" w:rsidRPr="00D422A8" w:rsidRDefault="00D422A8" w:rsidP="00D422A8">
            <w:pPr>
              <w:jc w:val="center"/>
              <w:rPr>
                <w:bCs/>
                <w:sz w:val="22"/>
                <w:szCs w:val="22"/>
              </w:rPr>
            </w:pPr>
            <w:r w:rsidRPr="00D422A8">
              <w:rPr>
                <w:bCs/>
                <w:sz w:val="22"/>
                <w:szCs w:val="22"/>
              </w:rPr>
              <w:t>1пг 2016</w:t>
            </w:r>
          </w:p>
        </w:tc>
        <w:tc>
          <w:tcPr>
            <w:tcW w:w="992" w:type="dxa"/>
            <w:shd w:val="clear" w:color="auto" w:fill="auto"/>
            <w:noWrap/>
            <w:vAlign w:val="center"/>
          </w:tcPr>
          <w:p w:rsidR="00D422A8" w:rsidRPr="00D422A8" w:rsidRDefault="00D422A8" w:rsidP="00D422A8">
            <w:pPr>
              <w:jc w:val="center"/>
              <w:rPr>
                <w:sz w:val="22"/>
                <w:szCs w:val="22"/>
              </w:rPr>
            </w:pPr>
            <w:r w:rsidRPr="00D422A8">
              <w:rPr>
                <w:sz w:val="22"/>
                <w:szCs w:val="22"/>
              </w:rPr>
              <w:t>5,0245</w:t>
            </w:r>
          </w:p>
        </w:tc>
        <w:tc>
          <w:tcPr>
            <w:tcW w:w="992" w:type="dxa"/>
            <w:shd w:val="clear" w:color="auto" w:fill="auto"/>
            <w:noWrap/>
            <w:vAlign w:val="center"/>
          </w:tcPr>
          <w:p w:rsidR="00D422A8" w:rsidRPr="00D422A8" w:rsidRDefault="00D422A8" w:rsidP="00D422A8">
            <w:pPr>
              <w:jc w:val="center"/>
              <w:rPr>
                <w:sz w:val="22"/>
                <w:szCs w:val="22"/>
              </w:rPr>
            </w:pPr>
            <w:r w:rsidRPr="00D422A8">
              <w:rPr>
                <w:sz w:val="22"/>
                <w:szCs w:val="22"/>
              </w:rPr>
              <w:t>0,3114</w:t>
            </w:r>
          </w:p>
        </w:tc>
        <w:tc>
          <w:tcPr>
            <w:tcW w:w="992" w:type="dxa"/>
            <w:shd w:val="clear" w:color="auto" w:fill="auto"/>
            <w:noWrap/>
            <w:vAlign w:val="center"/>
          </w:tcPr>
          <w:p w:rsidR="00D422A8" w:rsidRPr="00D422A8" w:rsidRDefault="00D422A8" w:rsidP="00D422A8">
            <w:pPr>
              <w:jc w:val="center"/>
              <w:rPr>
                <w:bCs/>
                <w:sz w:val="22"/>
                <w:szCs w:val="22"/>
              </w:rPr>
            </w:pPr>
            <w:r w:rsidRPr="00D422A8">
              <w:rPr>
                <w:bCs/>
                <w:sz w:val="22"/>
                <w:szCs w:val="22"/>
              </w:rPr>
              <w:t>3,0000</w:t>
            </w:r>
          </w:p>
        </w:tc>
        <w:tc>
          <w:tcPr>
            <w:tcW w:w="1134" w:type="dxa"/>
            <w:shd w:val="clear" w:color="auto" w:fill="auto"/>
            <w:noWrap/>
            <w:vAlign w:val="center"/>
          </w:tcPr>
          <w:p w:rsidR="00D422A8" w:rsidRPr="00D422A8" w:rsidRDefault="00D422A8" w:rsidP="00D422A8">
            <w:pPr>
              <w:jc w:val="center"/>
              <w:rPr>
                <w:bCs/>
                <w:sz w:val="22"/>
                <w:szCs w:val="22"/>
              </w:rPr>
            </w:pPr>
            <w:r w:rsidRPr="00D422A8">
              <w:rPr>
                <w:bCs/>
                <w:sz w:val="22"/>
                <w:szCs w:val="22"/>
              </w:rPr>
              <w:t>2 880,4546</w:t>
            </w:r>
          </w:p>
        </w:tc>
        <w:tc>
          <w:tcPr>
            <w:tcW w:w="1133" w:type="dxa"/>
            <w:shd w:val="clear" w:color="auto" w:fill="auto"/>
            <w:noWrap/>
            <w:vAlign w:val="center"/>
          </w:tcPr>
          <w:p w:rsidR="00D422A8" w:rsidRPr="00D422A8" w:rsidRDefault="00D422A8" w:rsidP="00D422A8">
            <w:pPr>
              <w:jc w:val="center"/>
              <w:rPr>
                <w:sz w:val="22"/>
                <w:szCs w:val="22"/>
              </w:rPr>
            </w:pPr>
            <w:r w:rsidRPr="00D422A8">
              <w:rPr>
                <w:sz w:val="22"/>
                <w:szCs w:val="22"/>
              </w:rPr>
              <w:t>618,2786</w:t>
            </w:r>
          </w:p>
        </w:tc>
        <w:tc>
          <w:tcPr>
            <w:tcW w:w="1419" w:type="dxa"/>
            <w:shd w:val="clear" w:color="auto" w:fill="auto"/>
            <w:noWrap/>
            <w:vAlign w:val="center"/>
          </w:tcPr>
          <w:p w:rsidR="00D422A8" w:rsidRPr="00D422A8" w:rsidRDefault="00D422A8" w:rsidP="00D422A8">
            <w:pPr>
              <w:jc w:val="center"/>
              <w:rPr>
                <w:sz w:val="22"/>
                <w:szCs w:val="22"/>
              </w:rPr>
            </w:pPr>
            <w:r w:rsidRPr="00D422A8">
              <w:rPr>
                <w:sz w:val="22"/>
                <w:szCs w:val="22"/>
              </w:rPr>
              <w:t>160025,3</w:t>
            </w:r>
          </w:p>
        </w:tc>
        <w:tc>
          <w:tcPr>
            <w:tcW w:w="1133" w:type="dxa"/>
            <w:shd w:val="clear" w:color="auto" w:fill="auto"/>
            <w:noWrap/>
            <w:vAlign w:val="center"/>
          </w:tcPr>
          <w:p w:rsidR="00D422A8" w:rsidRPr="00D422A8" w:rsidRDefault="00D422A8" w:rsidP="00D422A8">
            <w:pPr>
              <w:jc w:val="center"/>
              <w:rPr>
                <w:sz w:val="22"/>
                <w:szCs w:val="22"/>
              </w:rPr>
            </w:pPr>
            <w:r w:rsidRPr="00D422A8">
              <w:rPr>
                <w:sz w:val="22"/>
                <w:szCs w:val="22"/>
              </w:rPr>
              <w:t>123,1</w:t>
            </w:r>
          </w:p>
        </w:tc>
        <w:tc>
          <w:tcPr>
            <w:tcW w:w="1135" w:type="dxa"/>
            <w:shd w:val="clear" w:color="auto" w:fill="auto"/>
            <w:noWrap/>
            <w:vAlign w:val="center"/>
          </w:tcPr>
          <w:p w:rsidR="00D422A8" w:rsidRPr="00D422A8" w:rsidRDefault="00D422A8" w:rsidP="00D422A8">
            <w:pPr>
              <w:jc w:val="center"/>
              <w:rPr>
                <w:sz w:val="22"/>
                <w:szCs w:val="22"/>
              </w:rPr>
            </w:pPr>
            <w:r w:rsidRPr="00D422A8">
              <w:rPr>
                <w:sz w:val="22"/>
                <w:szCs w:val="22"/>
              </w:rPr>
              <w:t>0,6963</w:t>
            </w:r>
          </w:p>
        </w:tc>
      </w:tr>
      <w:tr w:rsidR="00D422A8" w:rsidRPr="00D422A8" w:rsidTr="00D422A8">
        <w:trPr>
          <w:trHeight w:val="450"/>
          <w:jc w:val="center"/>
        </w:trPr>
        <w:tc>
          <w:tcPr>
            <w:tcW w:w="998" w:type="dxa"/>
            <w:shd w:val="clear" w:color="auto" w:fill="auto"/>
            <w:vAlign w:val="center"/>
            <w:hideMark/>
          </w:tcPr>
          <w:p w:rsidR="00D422A8" w:rsidRPr="00D422A8" w:rsidRDefault="00D422A8" w:rsidP="00D422A8">
            <w:pPr>
              <w:jc w:val="center"/>
              <w:rPr>
                <w:bCs/>
                <w:sz w:val="22"/>
                <w:szCs w:val="22"/>
              </w:rPr>
            </w:pPr>
            <w:r w:rsidRPr="00D422A8">
              <w:rPr>
                <w:bCs/>
                <w:sz w:val="22"/>
                <w:szCs w:val="22"/>
              </w:rPr>
              <w:t>2пг 2016</w:t>
            </w:r>
          </w:p>
        </w:tc>
        <w:tc>
          <w:tcPr>
            <w:tcW w:w="992" w:type="dxa"/>
            <w:shd w:val="clear" w:color="auto" w:fill="auto"/>
            <w:noWrap/>
            <w:vAlign w:val="center"/>
          </w:tcPr>
          <w:p w:rsidR="00D422A8" w:rsidRPr="00D422A8" w:rsidRDefault="00D422A8" w:rsidP="00D422A8">
            <w:pPr>
              <w:jc w:val="center"/>
              <w:rPr>
                <w:sz w:val="22"/>
                <w:szCs w:val="22"/>
              </w:rPr>
            </w:pPr>
            <w:r w:rsidRPr="00D422A8">
              <w:rPr>
                <w:sz w:val="22"/>
                <w:szCs w:val="22"/>
              </w:rPr>
              <w:t>5,0245</w:t>
            </w:r>
          </w:p>
        </w:tc>
        <w:tc>
          <w:tcPr>
            <w:tcW w:w="992" w:type="dxa"/>
            <w:shd w:val="clear" w:color="auto" w:fill="auto"/>
            <w:noWrap/>
            <w:vAlign w:val="center"/>
          </w:tcPr>
          <w:p w:rsidR="00D422A8" w:rsidRPr="00D422A8" w:rsidRDefault="00D422A8" w:rsidP="00D422A8">
            <w:pPr>
              <w:jc w:val="center"/>
              <w:rPr>
                <w:sz w:val="22"/>
                <w:szCs w:val="22"/>
              </w:rPr>
            </w:pPr>
            <w:r w:rsidRPr="00D422A8">
              <w:rPr>
                <w:sz w:val="22"/>
                <w:szCs w:val="22"/>
              </w:rPr>
              <w:t>0,3114</w:t>
            </w:r>
          </w:p>
        </w:tc>
        <w:tc>
          <w:tcPr>
            <w:tcW w:w="992" w:type="dxa"/>
            <w:shd w:val="clear" w:color="auto" w:fill="auto"/>
            <w:noWrap/>
            <w:vAlign w:val="center"/>
          </w:tcPr>
          <w:p w:rsidR="00D422A8" w:rsidRPr="00D422A8" w:rsidRDefault="00D422A8" w:rsidP="00D422A8">
            <w:pPr>
              <w:jc w:val="center"/>
              <w:rPr>
                <w:sz w:val="22"/>
                <w:szCs w:val="22"/>
              </w:rPr>
            </w:pPr>
            <w:r w:rsidRPr="00D422A8">
              <w:rPr>
                <w:sz w:val="22"/>
                <w:szCs w:val="22"/>
              </w:rPr>
              <w:t>3,0000</w:t>
            </w:r>
          </w:p>
        </w:tc>
        <w:tc>
          <w:tcPr>
            <w:tcW w:w="1134" w:type="dxa"/>
            <w:shd w:val="clear" w:color="auto" w:fill="auto"/>
            <w:noWrap/>
            <w:vAlign w:val="center"/>
          </w:tcPr>
          <w:p w:rsidR="00D422A8" w:rsidRPr="00D422A8" w:rsidRDefault="00D422A8" w:rsidP="00D422A8">
            <w:pPr>
              <w:jc w:val="center"/>
              <w:rPr>
                <w:bCs/>
                <w:sz w:val="22"/>
                <w:szCs w:val="22"/>
              </w:rPr>
            </w:pPr>
            <w:r w:rsidRPr="00D422A8">
              <w:rPr>
                <w:bCs/>
                <w:sz w:val="22"/>
                <w:szCs w:val="22"/>
              </w:rPr>
              <w:t>2 880,4546</w:t>
            </w:r>
          </w:p>
        </w:tc>
        <w:tc>
          <w:tcPr>
            <w:tcW w:w="1133" w:type="dxa"/>
            <w:shd w:val="clear" w:color="auto" w:fill="auto"/>
            <w:noWrap/>
            <w:vAlign w:val="center"/>
          </w:tcPr>
          <w:p w:rsidR="00D422A8" w:rsidRPr="00D422A8" w:rsidRDefault="00D422A8" w:rsidP="00D422A8">
            <w:pPr>
              <w:jc w:val="center"/>
              <w:rPr>
                <w:sz w:val="22"/>
                <w:szCs w:val="22"/>
              </w:rPr>
            </w:pPr>
            <w:r w:rsidRPr="00D422A8">
              <w:rPr>
                <w:sz w:val="22"/>
                <w:szCs w:val="22"/>
              </w:rPr>
              <w:t>683,4044</w:t>
            </w:r>
          </w:p>
        </w:tc>
        <w:tc>
          <w:tcPr>
            <w:tcW w:w="1419" w:type="dxa"/>
            <w:shd w:val="clear" w:color="auto" w:fill="auto"/>
            <w:noWrap/>
            <w:vAlign w:val="center"/>
          </w:tcPr>
          <w:p w:rsidR="00D422A8" w:rsidRPr="00D422A8" w:rsidRDefault="00D422A8" w:rsidP="00D422A8">
            <w:pPr>
              <w:jc w:val="center"/>
              <w:rPr>
                <w:sz w:val="22"/>
                <w:szCs w:val="22"/>
              </w:rPr>
            </w:pPr>
            <w:r w:rsidRPr="00D422A8">
              <w:rPr>
                <w:sz w:val="22"/>
                <w:szCs w:val="22"/>
              </w:rPr>
              <w:t>160025,3</w:t>
            </w:r>
          </w:p>
        </w:tc>
        <w:tc>
          <w:tcPr>
            <w:tcW w:w="1133" w:type="dxa"/>
            <w:shd w:val="clear" w:color="auto" w:fill="auto"/>
            <w:noWrap/>
            <w:vAlign w:val="center"/>
          </w:tcPr>
          <w:p w:rsidR="00D422A8" w:rsidRPr="00D422A8" w:rsidRDefault="00D422A8" w:rsidP="00D422A8">
            <w:pPr>
              <w:jc w:val="center"/>
              <w:rPr>
                <w:sz w:val="22"/>
                <w:szCs w:val="22"/>
              </w:rPr>
            </w:pPr>
            <w:r w:rsidRPr="00D422A8">
              <w:rPr>
                <w:sz w:val="22"/>
                <w:szCs w:val="22"/>
              </w:rPr>
              <w:t>136,0</w:t>
            </w:r>
          </w:p>
        </w:tc>
        <w:tc>
          <w:tcPr>
            <w:tcW w:w="1135" w:type="dxa"/>
            <w:shd w:val="clear" w:color="auto" w:fill="auto"/>
            <w:noWrap/>
            <w:vAlign w:val="center"/>
          </w:tcPr>
          <w:p w:rsidR="00D422A8" w:rsidRPr="00D422A8" w:rsidRDefault="00D422A8" w:rsidP="00D422A8">
            <w:pPr>
              <w:jc w:val="center"/>
              <w:rPr>
                <w:sz w:val="22"/>
                <w:szCs w:val="22"/>
              </w:rPr>
            </w:pPr>
            <w:r w:rsidRPr="00D422A8">
              <w:rPr>
                <w:sz w:val="22"/>
                <w:szCs w:val="22"/>
              </w:rPr>
              <w:t>0,7093</w:t>
            </w:r>
          </w:p>
        </w:tc>
      </w:tr>
      <w:tr w:rsidR="00D422A8" w:rsidRPr="00D422A8" w:rsidTr="00D422A8">
        <w:trPr>
          <w:trHeight w:val="304"/>
          <w:jc w:val="center"/>
        </w:trPr>
        <w:tc>
          <w:tcPr>
            <w:tcW w:w="998" w:type="dxa"/>
            <w:shd w:val="clear" w:color="auto" w:fill="auto"/>
            <w:vAlign w:val="center"/>
            <w:hideMark/>
          </w:tcPr>
          <w:p w:rsidR="00D422A8" w:rsidRPr="00D422A8" w:rsidRDefault="00D422A8" w:rsidP="00D422A8">
            <w:pPr>
              <w:jc w:val="center"/>
              <w:rPr>
                <w:bCs/>
                <w:sz w:val="22"/>
                <w:szCs w:val="22"/>
              </w:rPr>
            </w:pPr>
            <w:r w:rsidRPr="00D422A8">
              <w:rPr>
                <w:bCs/>
                <w:sz w:val="22"/>
                <w:szCs w:val="22"/>
              </w:rPr>
              <w:t>год 2016</w:t>
            </w:r>
          </w:p>
        </w:tc>
        <w:tc>
          <w:tcPr>
            <w:tcW w:w="992" w:type="dxa"/>
            <w:shd w:val="clear" w:color="auto" w:fill="auto"/>
            <w:noWrap/>
            <w:vAlign w:val="center"/>
          </w:tcPr>
          <w:p w:rsidR="00D422A8" w:rsidRPr="00D422A8" w:rsidRDefault="00D422A8" w:rsidP="00D422A8">
            <w:pPr>
              <w:jc w:val="center"/>
              <w:rPr>
                <w:bCs/>
                <w:sz w:val="22"/>
                <w:szCs w:val="22"/>
              </w:rPr>
            </w:pPr>
            <w:r w:rsidRPr="00D422A8">
              <w:rPr>
                <w:bCs/>
                <w:sz w:val="22"/>
                <w:szCs w:val="22"/>
              </w:rPr>
              <w:t>10,0490</w:t>
            </w:r>
          </w:p>
        </w:tc>
        <w:tc>
          <w:tcPr>
            <w:tcW w:w="992" w:type="dxa"/>
            <w:shd w:val="clear" w:color="auto" w:fill="auto"/>
            <w:noWrap/>
            <w:vAlign w:val="center"/>
          </w:tcPr>
          <w:p w:rsidR="00D422A8" w:rsidRPr="00D422A8" w:rsidRDefault="00D422A8" w:rsidP="00D422A8">
            <w:pPr>
              <w:jc w:val="center"/>
              <w:rPr>
                <w:bCs/>
                <w:sz w:val="22"/>
                <w:szCs w:val="22"/>
              </w:rPr>
            </w:pPr>
            <w:r w:rsidRPr="00D422A8">
              <w:rPr>
                <w:bCs/>
                <w:sz w:val="22"/>
                <w:szCs w:val="22"/>
              </w:rPr>
              <w:t>0,6228</w:t>
            </w:r>
          </w:p>
        </w:tc>
        <w:tc>
          <w:tcPr>
            <w:tcW w:w="992" w:type="dxa"/>
            <w:shd w:val="clear" w:color="auto" w:fill="auto"/>
            <w:noWrap/>
            <w:vAlign w:val="center"/>
          </w:tcPr>
          <w:p w:rsidR="00D422A8" w:rsidRPr="00D422A8" w:rsidRDefault="00D422A8" w:rsidP="00D422A8">
            <w:pPr>
              <w:jc w:val="center"/>
              <w:rPr>
                <w:bCs/>
                <w:sz w:val="22"/>
                <w:szCs w:val="22"/>
              </w:rPr>
            </w:pPr>
            <w:r w:rsidRPr="00D422A8">
              <w:rPr>
                <w:bCs/>
                <w:sz w:val="22"/>
                <w:szCs w:val="22"/>
              </w:rPr>
              <w:t>3,0000</w:t>
            </w:r>
          </w:p>
        </w:tc>
        <w:tc>
          <w:tcPr>
            <w:tcW w:w="1134" w:type="dxa"/>
            <w:shd w:val="clear" w:color="auto" w:fill="auto"/>
            <w:noWrap/>
            <w:vAlign w:val="center"/>
          </w:tcPr>
          <w:p w:rsidR="00D422A8" w:rsidRPr="00D422A8" w:rsidRDefault="00D422A8" w:rsidP="00D422A8">
            <w:pPr>
              <w:jc w:val="center"/>
              <w:rPr>
                <w:bCs/>
                <w:sz w:val="22"/>
                <w:szCs w:val="22"/>
              </w:rPr>
            </w:pPr>
            <w:r w:rsidRPr="00D422A8">
              <w:rPr>
                <w:bCs/>
                <w:sz w:val="22"/>
                <w:szCs w:val="22"/>
              </w:rPr>
              <w:t>5 760,9092</w:t>
            </w:r>
          </w:p>
        </w:tc>
        <w:tc>
          <w:tcPr>
            <w:tcW w:w="1133" w:type="dxa"/>
            <w:shd w:val="clear" w:color="auto" w:fill="auto"/>
            <w:noWrap/>
            <w:vAlign w:val="center"/>
          </w:tcPr>
          <w:p w:rsidR="00D422A8" w:rsidRPr="00D422A8" w:rsidRDefault="00D422A8" w:rsidP="00D422A8">
            <w:pPr>
              <w:jc w:val="center"/>
              <w:rPr>
                <w:bCs/>
                <w:sz w:val="22"/>
                <w:szCs w:val="22"/>
              </w:rPr>
            </w:pPr>
            <w:r w:rsidRPr="00D422A8">
              <w:rPr>
                <w:bCs/>
                <w:sz w:val="22"/>
                <w:szCs w:val="22"/>
              </w:rPr>
              <w:t>1 301,6830</w:t>
            </w:r>
          </w:p>
        </w:tc>
        <w:tc>
          <w:tcPr>
            <w:tcW w:w="1419" w:type="dxa"/>
            <w:shd w:val="clear" w:color="auto" w:fill="auto"/>
            <w:noWrap/>
            <w:vAlign w:val="center"/>
          </w:tcPr>
          <w:p w:rsidR="00D422A8" w:rsidRPr="00D422A8" w:rsidRDefault="00D422A8" w:rsidP="00D422A8">
            <w:pPr>
              <w:jc w:val="center"/>
              <w:rPr>
                <w:bCs/>
                <w:sz w:val="22"/>
                <w:szCs w:val="22"/>
              </w:rPr>
            </w:pPr>
          </w:p>
        </w:tc>
        <w:tc>
          <w:tcPr>
            <w:tcW w:w="1133" w:type="dxa"/>
            <w:shd w:val="clear" w:color="auto" w:fill="auto"/>
            <w:noWrap/>
            <w:vAlign w:val="center"/>
          </w:tcPr>
          <w:p w:rsidR="00D422A8" w:rsidRPr="00D422A8" w:rsidRDefault="00D422A8" w:rsidP="00D422A8">
            <w:pPr>
              <w:jc w:val="center"/>
              <w:rPr>
                <w:bCs/>
                <w:sz w:val="22"/>
                <w:szCs w:val="22"/>
              </w:rPr>
            </w:pPr>
          </w:p>
        </w:tc>
        <w:tc>
          <w:tcPr>
            <w:tcW w:w="1135" w:type="dxa"/>
            <w:shd w:val="clear" w:color="auto" w:fill="auto"/>
            <w:noWrap/>
            <w:vAlign w:val="center"/>
          </w:tcPr>
          <w:p w:rsidR="00D422A8" w:rsidRPr="00D422A8" w:rsidRDefault="00D422A8" w:rsidP="00D422A8">
            <w:pPr>
              <w:jc w:val="center"/>
              <w:rPr>
                <w:bCs/>
                <w:sz w:val="22"/>
                <w:szCs w:val="22"/>
              </w:rPr>
            </w:pPr>
          </w:p>
        </w:tc>
      </w:tr>
    </w:tbl>
    <w:p w:rsidR="00D422A8" w:rsidRPr="00D422A8" w:rsidRDefault="00D422A8" w:rsidP="00D422A8">
      <w:pPr>
        <w:ind w:firstLine="720"/>
        <w:jc w:val="both"/>
      </w:pPr>
    </w:p>
    <w:p w:rsidR="009200B2" w:rsidRDefault="009200B2" w:rsidP="00D422A8">
      <w:pPr>
        <w:tabs>
          <w:tab w:val="left" w:pos="720"/>
          <w:tab w:val="left" w:pos="1418"/>
        </w:tabs>
        <w:ind w:firstLine="709"/>
        <w:jc w:val="both"/>
      </w:pPr>
      <w:r>
        <w:lastRenderedPageBreak/>
        <w:t>Комиссия по тарифам и ценам министерства тарифного регулирования Калужской области РЕШИЛА:</w:t>
      </w:r>
    </w:p>
    <w:p w:rsidR="00B011AE" w:rsidRPr="00B011AE" w:rsidRDefault="00B011AE" w:rsidP="00C97212">
      <w:pPr>
        <w:ind w:firstLine="709"/>
        <w:jc w:val="both"/>
      </w:pPr>
      <w:r w:rsidRPr="00B011AE">
        <w:t xml:space="preserve">Установить </w:t>
      </w:r>
      <w:r w:rsidR="00D422A8">
        <w:t xml:space="preserve">предлагаемые </w:t>
      </w:r>
      <w:r w:rsidRPr="00B011AE">
        <w:t>индивидуальные тарифы на услуги по передаче электрической энергии для взаиморасчетов между сетевыми организациями Калужской области с календарной разбивкой на 2016 год.</w:t>
      </w:r>
    </w:p>
    <w:p w:rsidR="00791E27" w:rsidRPr="00B011AE" w:rsidRDefault="00791E27" w:rsidP="00C97212">
      <w:pPr>
        <w:tabs>
          <w:tab w:val="left" w:pos="720"/>
          <w:tab w:val="left" w:pos="1418"/>
        </w:tabs>
        <w:ind w:firstLine="709"/>
        <w:jc w:val="both"/>
      </w:pPr>
    </w:p>
    <w:p w:rsidR="00C97212" w:rsidRDefault="009200B2" w:rsidP="00C97212">
      <w:pPr>
        <w:ind w:firstLine="709"/>
        <w:jc w:val="both"/>
        <w:rPr>
          <w:b/>
        </w:rPr>
      </w:pPr>
      <w:r>
        <w:rPr>
          <w:b/>
        </w:rPr>
        <w:t xml:space="preserve">Решение принято </w:t>
      </w:r>
      <w:r w:rsidR="00D422A8">
        <w:rPr>
          <w:b/>
        </w:rPr>
        <w:t xml:space="preserve">в соответствии с экспертными заключениями </w:t>
      </w:r>
      <w:r w:rsidR="00D422A8" w:rsidRPr="00D422A8">
        <w:rPr>
          <w:b/>
        </w:rPr>
        <w:t>№ 325/Э-02/978-15</w:t>
      </w:r>
      <w:r w:rsidR="00D422A8">
        <w:rPr>
          <w:b/>
        </w:rPr>
        <w:t xml:space="preserve"> от 20.11.2015 г., № </w:t>
      </w:r>
      <w:r w:rsidR="00D422A8" w:rsidRPr="00D422A8">
        <w:rPr>
          <w:b/>
        </w:rPr>
        <w:t>235/Эл-02/531-15</w:t>
      </w:r>
      <w:r w:rsidR="00D422A8">
        <w:rPr>
          <w:b/>
        </w:rPr>
        <w:t xml:space="preserve"> от 20.11.2015 г. и </w:t>
      </w:r>
      <w:r>
        <w:rPr>
          <w:b/>
        </w:rPr>
        <w:t>пояснительн</w:t>
      </w:r>
      <w:r w:rsidR="00D422A8">
        <w:rPr>
          <w:b/>
        </w:rPr>
        <w:t>ы</w:t>
      </w:r>
      <w:r w:rsidR="00C97212">
        <w:rPr>
          <w:b/>
        </w:rPr>
        <w:t xml:space="preserve">ми </w:t>
      </w:r>
      <w:r>
        <w:rPr>
          <w:b/>
        </w:rPr>
        <w:t>запис</w:t>
      </w:r>
      <w:r w:rsidR="00C97212">
        <w:rPr>
          <w:b/>
        </w:rPr>
        <w:t xml:space="preserve">ками </w:t>
      </w:r>
      <w:r>
        <w:rPr>
          <w:b/>
          <w:sz w:val="26"/>
        </w:rPr>
        <w:t xml:space="preserve">в </w:t>
      </w:r>
      <w:r>
        <w:rPr>
          <w:b/>
        </w:rPr>
        <w:t>форме</w:t>
      </w:r>
      <w:r w:rsidR="00C97212">
        <w:rPr>
          <w:b/>
        </w:rPr>
        <w:t xml:space="preserve"> </w:t>
      </w:r>
      <w:r w:rsidR="00D422A8">
        <w:rPr>
          <w:b/>
        </w:rPr>
        <w:t>приказа (прилагается)</w:t>
      </w:r>
      <w:r>
        <w:rPr>
          <w:b/>
        </w:rPr>
        <w:t xml:space="preserve">, </w:t>
      </w:r>
      <w:r w:rsidRPr="00AE6C1B">
        <w:rPr>
          <w:b/>
        </w:rPr>
        <w:t>голосовали</w:t>
      </w:r>
      <w:r w:rsidR="00C97212">
        <w:rPr>
          <w:b/>
        </w:rPr>
        <w:t>:</w:t>
      </w:r>
    </w:p>
    <w:p w:rsidR="00C97212" w:rsidRPr="00A609AF" w:rsidRDefault="00C97212" w:rsidP="00C97212">
      <w:pPr>
        <w:ind w:firstLine="709"/>
        <w:jc w:val="both"/>
        <w:rPr>
          <w:b/>
        </w:rPr>
      </w:pPr>
      <w:r w:rsidRPr="00A609AF">
        <w:rPr>
          <w:b/>
        </w:rPr>
        <w:t xml:space="preserve">В.П. Богданов – </w:t>
      </w:r>
      <w:proofErr w:type="gramStart"/>
      <w:r w:rsidRPr="00A609AF">
        <w:rPr>
          <w:b/>
        </w:rPr>
        <w:t>ПРОТИВ</w:t>
      </w:r>
      <w:proofErr w:type="gramEnd"/>
      <w:r w:rsidRPr="00A609AF">
        <w:rPr>
          <w:b/>
        </w:rPr>
        <w:t>, по основаниям</w:t>
      </w:r>
      <w:r>
        <w:rPr>
          <w:b/>
        </w:rPr>
        <w:t xml:space="preserve">, изложенным </w:t>
      </w:r>
      <w:r w:rsidRPr="00A609AF">
        <w:rPr>
          <w:b/>
        </w:rPr>
        <w:t>в директиве на 1</w:t>
      </w:r>
      <w:r>
        <w:rPr>
          <w:b/>
        </w:rPr>
        <w:t>8</w:t>
      </w:r>
      <w:r w:rsidRPr="00A609AF">
        <w:rPr>
          <w:b/>
        </w:rPr>
        <w:t>.12.2015;</w:t>
      </w:r>
    </w:p>
    <w:p w:rsidR="00C97212" w:rsidRDefault="00C97212" w:rsidP="00C97212">
      <w:pPr>
        <w:ind w:firstLine="709"/>
        <w:jc w:val="both"/>
        <w:rPr>
          <w:b/>
        </w:rPr>
      </w:pPr>
      <w:r w:rsidRPr="00A609AF">
        <w:rPr>
          <w:b/>
        </w:rPr>
        <w:t>С.И. Гаврикова, Г.А. Кузина, Д.Ю. Лаврентьев, С.И. Ландухова,</w:t>
      </w:r>
    </w:p>
    <w:p w:rsidR="00C97212" w:rsidRDefault="00C97212" w:rsidP="00C97212">
      <w:pPr>
        <w:ind w:firstLine="709"/>
        <w:jc w:val="both"/>
        <w:rPr>
          <w:b/>
        </w:rPr>
      </w:pPr>
      <w:r w:rsidRPr="00A609AF">
        <w:rPr>
          <w:b/>
        </w:rPr>
        <w:t>Ю.И. Михалев, Т.М. Пирогова – ЗА.</w:t>
      </w:r>
    </w:p>
    <w:p w:rsidR="00C97212" w:rsidRDefault="00C97212" w:rsidP="00C97212">
      <w:pPr>
        <w:ind w:firstLine="709"/>
        <w:jc w:val="both"/>
        <w:rPr>
          <w:b/>
        </w:rPr>
      </w:pPr>
    </w:p>
    <w:p w:rsidR="00C97212" w:rsidRPr="00C97212" w:rsidRDefault="00C97212" w:rsidP="00C97212">
      <w:pPr>
        <w:ind w:firstLine="709"/>
        <w:jc w:val="both"/>
        <w:rPr>
          <w:b/>
        </w:rPr>
      </w:pPr>
      <w:r w:rsidRPr="00C97212">
        <w:rPr>
          <w:b/>
        </w:rPr>
        <w:t>16. О внесении изменений в приказ министерства тарифного регулирования Калужской области от 19.12.2014 № 180-РК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r>
        <w:rPr>
          <w:b/>
        </w:rPr>
        <w:t>.</w:t>
      </w:r>
    </w:p>
    <w:p w:rsidR="00C97212" w:rsidRPr="00C97212" w:rsidRDefault="00C97212" w:rsidP="00C97212">
      <w:pPr>
        <w:jc w:val="both"/>
        <w:rPr>
          <w:b/>
        </w:rPr>
      </w:pPr>
      <w:r>
        <w:rPr>
          <w:b/>
        </w:rPr>
        <w:t>-------------------------------------------------------------------------------------------------------------------------------</w:t>
      </w:r>
    </w:p>
    <w:p w:rsidR="00C97212" w:rsidRDefault="00C97212" w:rsidP="00C97212">
      <w:pPr>
        <w:jc w:val="both"/>
        <w:rPr>
          <w:b/>
        </w:rPr>
      </w:pPr>
      <w:r w:rsidRPr="00C97212">
        <w:rPr>
          <w:b/>
        </w:rPr>
        <w:t xml:space="preserve">Доложил: Т.М. </w:t>
      </w:r>
      <w:proofErr w:type="spellStart"/>
      <w:r w:rsidRPr="00C97212">
        <w:rPr>
          <w:b/>
        </w:rPr>
        <w:t>Пирагова</w:t>
      </w:r>
      <w:proofErr w:type="spellEnd"/>
      <w:r>
        <w:rPr>
          <w:b/>
        </w:rPr>
        <w:t>.</w:t>
      </w:r>
    </w:p>
    <w:p w:rsidR="00C97212" w:rsidRDefault="00C97212" w:rsidP="00C97212">
      <w:pPr>
        <w:ind w:firstLine="709"/>
        <w:jc w:val="both"/>
        <w:rPr>
          <w:b/>
        </w:rPr>
      </w:pPr>
    </w:p>
    <w:p w:rsidR="00B011AE" w:rsidRPr="00653DE1" w:rsidRDefault="00B011AE" w:rsidP="00C97212">
      <w:pPr>
        <w:autoSpaceDE w:val="0"/>
        <w:autoSpaceDN w:val="0"/>
        <w:adjustRightInd w:val="0"/>
        <w:ind w:firstLine="709"/>
        <w:jc w:val="both"/>
        <w:outlineLvl w:val="0"/>
      </w:pPr>
      <w:proofErr w:type="gramStart"/>
      <w:r w:rsidRPr="00653DE1">
        <w:t>В соответствии с Федеральным законом от 26.03.2003 № 35-ФЗ</w:t>
      </w:r>
      <w:r w:rsidR="00C97212">
        <w:t xml:space="preserve"> </w:t>
      </w:r>
      <w:r w:rsidRPr="00653DE1">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hyperlink r:id="rId32" w:history="1">
        <w:r w:rsidRPr="00653DE1">
          <w:t>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hyperlink>
      <w:r w:rsidRPr="00653DE1">
        <w:t xml:space="preserve">, утвержденными приказом ФСТ России от 17.02.2012 № 98-э, Методическими </w:t>
      </w:r>
      <w:hyperlink r:id="rId33" w:history="1">
        <w:r w:rsidRPr="00653DE1">
          <w:t>указания</w:t>
        </w:r>
      </w:hyperlink>
      <w:r w:rsidRPr="00653DE1">
        <w:t>ми по расчету и применению</w:t>
      </w:r>
      <w:proofErr w:type="gramEnd"/>
      <w:r w:rsidRPr="00653DE1">
        <w:t xml:space="preserve"> </w:t>
      </w:r>
      <w:proofErr w:type="gramStart"/>
      <w:r w:rsidRPr="00653DE1">
        <w:t xml:space="preserve">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утвержденными приказом ФСТ России от 26.10.2010 № 254-э/1, </w:t>
      </w:r>
      <w:r w:rsidRPr="00653DE1">
        <w:rPr>
          <w:bCs/>
        </w:rPr>
        <w:t>приказом Министерства энергетики Российской Федерации от 30.09.2014 № 674 «Об утверждении нормативов потерь электрической энергии при ее передаче по электрическим сетям территориальных сетевых организаций» (далее – приказ Минэнерго России № 674)</w:t>
      </w:r>
      <w:r w:rsidRPr="00653DE1">
        <w:t xml:space="preserve">, </w:t>
      </w:r>
      <w:hyperlink r:id="rId34" w:history="1">
        <w:r w:rsidRPr="00653DE1">
          <w:t>Регламент</w:t>
        </w:r>
        <w:proofErr w:type="gramEnd"/>
      </w:hyperlink>
      <w:proofErr w:type="gramStart"/>
      <w:r w:rsidRPr="00653DE1">
        <w:t>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утвержденным приказом Федеральной службы по тарифам от 28.03.2013 № 313-э (далее – Регламент),</w:t>
      </w:r>
      <w:r w:rsidRPr="00653DE1">
        <w:rPr>
          <w:bCs/>
        </w:rPr>
        <w:t xml:space="preserve"> </w:t>
      </w:r>
      <w:r w:rsidRPr="00653DE1">
        <w:t>экспертами определены долгосрочные параметры регулирования для территориальных сетевых организаций, в отношении которых тарифы на услуги по передаче электрической энергии</w:t>
      </w:r>
      <w:proofErr w:type="gramEnd"/>
      <w:r w:rsidRPr="00653DE1">
        <w:t xml:space="preserve"> устанавливаются на основе долгосрочных параметров регулирования деятельности территориальных сетевых организаций.</w:t>
      </w:r>
    </w:p>
    <w:p w:rsidR="00B011AE" w:rsidRPr="00653DE1" w:rsidRDefault="00B011AE" w:rsidP="00C97212">
      <w:pPr>
        <w:tabs>
          <w:tab w:val="left" w:pos="4536"/>
        </w:tabs>
        <w:ind w:firstLine="709"/>
        <w:jc w:val="both"/>
      </w:pPr>
      <w:r w:rsidRPr="00653DE1">
        <w:t>Постановлением Правительства Российской Федерации от 28 февраля 2015 года № 184 «Об отнесении владельцев объектов электросетевого хозяйства к территориальным сетевым организациям» определены критерии отнесении владельцев объектов электросетевого хозяйства к территориальным сетевым организациям.</w:t>
      </w:r>
    </w:p>
    <w:p w:rsidR="00B011AE" w:rsidRPr="00653DE1" w:rsidRDefault="00B011AE" w:rsidP="00C97212">
      <w:pPr>
        <w:tabs>
          <w:tab w:val="left" w:pos="4536"/>
        </w:tabs>
        <w:ind w:firstLine="709"/>
        <w:jc w:val="both"/>
      </w:pPr>
      <w:proofErr w:type="gramStart"/>
      <w:r w:rsidRPr="00653DE1">
        <w:t>В результате проведенного анализа экспертами определены юридические лица, владеющие объектами электросетевого хозяйства, соответствующие критериям отнесения владельцев объектов электросетевого хозяйства к территориальным сетевым  организациям и в отношении которых устанавливаются цены (тарифы) на услуги по передаче электрической энергии на очередной расчетный период регулирования, и юридические лица, несоответствующие критериям отнесения владельцев объектов электросетевого хозяйства к территориальным сетевым  организациям, оказывающие услуги по передаче электрической</w:t>
      </w:r>
      <w:proofErr w:type="gramEnd"/>
      <w:r w:rsidRPr="00653DE1">
        <w:t xml:space="preserve"> энергии в текущем расчетном </w:t>
      </w:r>
      <w:r w:rsidRPr="00653DE1">
        <w:lastRenderedPageBreak/>
        <w:t>периоде регулирования, в отношении которых не устанавливаются цены (тарифы) на услуги по передаче электрической энергии на очередной расчетный период регулирования.</w:t>
      </w:r>
    </w:p>
    <w:p w:rsidR="00B011AE" w:rsidRPr="00653DE1" w:rsidRDefault="00B011AE" w:rsidP="00C97212">
      <w:pPr>
        <w:autoSpaceDE w:val="0"/>
        <w:autoSpaceDN w:val="0"/>
        <w:adjustRightInd w:val="0"/>
        <w:ind w:firstLine="709"/>
        <w:jc w:val="both"/>
        <w:outlineLvl w:val="0"/>
      </w:pPr>
      <w:r w:rsidRPr="00653DE1">
        <w:t>Долгосрочные параметры регулирования, принятые приказом министерства тарифного регулирования  от 19.12.2014 № 180-РК «Об установлении  долгосрочных параметров</w:t>
      </w:r>
      <w:r w:rsidR="00C97212">
        <w:t xml:space="preserve"> </w:t>
      </w:r>
      <w:r w:rsidRPr="00653DE1">
        <w:t>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в течение долгосрочного периода регулирования не меняются.</w:t>
      </w:r>
    </w:p>
    <w:p w:rsidR="00B011AE" w:rsidRPr="00653DE1" w:rsidRDefault="005A36C7" w:rsidP="00C97212">
      <w:pPr>
        <w:autoSpaceDE w:val="0"/>
        <w:autoSpaceDN w:val="0"/>
        <w:adjustRightInd w:val="0"/>
        <w:ind w:firstLine="709"/>
        <w:jc w:val="both"/>
        <w:outlineLvl w:val="0"/>
      </w:pPr>
      <w:hyperlink r:id="rId35" w:history="1">
        <w:r w:rsidR="00B011AE" w:rsidRPr="00653DE1">
          <w:t>Приказом</w:t>
        </w:r>
      </w:hyperlink>
      <w:r w:rsidR="00B011AE" w:rsidRPr="00653DE1">
        <w:t xml:space="preserve"> ФСТ России от 24.12.2014 N 2389-э внесены изменения в Регламент, в соответствии с которым (приложение № 9) величина технологического расхода (потерь) электрической энергии (уровень потерь электрической энергии при ее передаче по электрическим сетям) должен быть указан с разбивкой по уровням напряжения.</w:t>
      </w:r>
    </w:p>
    <w:p w:rsidR="00B011AE" w:rsidRPr="00653DE1" w:rsidRDefault="00B011AE" w:rsidP="00C97212">
      <w:pPr>
        <w:tabs>
          <w:tab w:val="left" w:pos="4536"/>
        </w:tabs>
        <w:ind w:firstLine="709"/>
        <w:jc w:val="both"/>
      </w:pPr>
      <w:r w:rsidRPr="00653DE1">
        <w:t xml:space="preserve">Внесено уточнение величины базового уровня подконтрольных расходов Открытого акционерного общества «Российские железные дороги» – 55, 7526 млн. руб. Уточнение выполнено в связи с исправлением математической ошибки при расчете уровня подконтрольных расходов на 2015 год, а именно были дважды учтены расходы на энергию на хозяйственные нужды. </w:t>
      </w:r>
    </w:p>
    <w:p w:rsidR="00B011AE" w:rsidRPr="00653DE1" w:rsidRDefault="00B011AE" w:rsidP="00C97212">
      <w:pPr>
        <w:autoSpaceDE w:val="0"/>
        <w:autoSpaceDN w:val="0"/>
        <w:adjustRightInd w:val="0"/>
        <w:ind w:firstLine="709"/>
        <w:jc w:val="both"/>
        <w:outlineLvl w:val="0"/>
      </w:pPr>
      <w:r w:rsidRPr="00653DE1">
        <w:t>Предлагается приложения изложить в новой редакции. Показатели, указанные в приложении, представлены в таблицах № 1, № 2, № 3.</w:t>
      </w:r>
    </w:p>
    <w:p w:rsidR="00B011AE" w:rsidRPr="00653DE1" w:rsidRDefault="00B011AE" w:rsidP="00C97212">
      <w:pPr>
        <w:autoSpaceDE w:val="0"/>
        <w:autoSpaceDN w:val="0"/>
        <w:adjustRightInd w:val="0"/>
        <w:ind w:firstLine="709"/>
        <w:jc w:val="both"/>
        <w:outlineLvl w:val="0"/>
      </w:pPr>
      <w:r w:rsidRPr="00653DE1">
        <w:t xml:space="preserve">                                                                                                                      Таблица № 1                                                                                                               </w:t>
      </w:r>
    </w:p>
    <w:p w:rsidR="00B011AE" w:rsidRDefault="00B011AE" w:rsidP="00C97212">
      <w:pPr>
        <w:pStyle w:val="ae"/>
        <w:spacing w:after="0"/>
        <w:ind w:firstLine="709"/>
        <w:jc w:val="both"/>
      </w:pPr>
      <w:r w:rsidRPr="00653DE1">
        <w:t>Базовый уровень подконтрольных расходов</w:t>
      </w:r>
    </w:p>
    <w:p w:rsidR="00C97212" w:rsidRPr="00653DE1" w:rsidRDefault="00C97212" w:rsidP="00C97212">
      <w:pPr>
        <w:pStyle w:val="ae"/>
        <w:spacing w:after="0"/>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8"/>
        <w:gridCol w:w="3510"/>
      </w:tblGrid>
      <w:tr w:rsidR="00B011AE" w:rsidRPr="00C97212" w:rsidTr="00CE26F5">
        <w:trPr>
          <w:trHeight w:val="426"/>
          <w:jc w:val="center"/>
        </w:trPr>
        <w:tc>
          <w:tcPr>
            <w:tcW w:w="256"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 xml:space="preserve">№ </w:t>
            </w:r>
            <w:proofErr w:type="gramStart"/>
            <w:r w:rsidRPr="00C97212">
              <w:rPr>
                <w:sz w:val="22"/>
                <w:szCs w:val="22"/>
              </w:rPr>
              <w:t>п</w:t>
            </w:r>
            <w:proofErr w:type="gramEnd"/>
            <w:r w:rsidRPr="00C97212">
              <w:rPr>
                <w:sz w:val="22"/>
                <w:szCs w:val="22"/>
              </w:rPr>
              <w:t>/п</w:t>
            </w:r>
          </w:p>
        </w:tc>
        <w:tc>
          <w:tcPr>
            <w:tcW w:w="3060"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Наименование ТСО</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Базовый уровень подконтрольных расходов, млн. руб.</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1</w:t>
            </w:r>
          </w:p>
        </w:tc>
        <w:tc>
          <w:tcPr>
            <w:tcW w:w="3060" w:type="pct"/>
            <w:shd w:val="clear" w:color="auto" w:fill="auto"/>
            <w:vAlign w:val="center"/>
          </w:tcPr>
          <w:p w:rsidR="00B011AE" w:rsidRPr="00C97212" w:rsidRDefault="00B011AE" w:rsidP="00CE26F5">
            <w:pPr>
              <w:widowControl w:val="0"/>
              <w:autoSpaceDE w:val="0"/>
              <w:autoSpaceDN w:val="0"/>
              <w:adjustRightInd w:val="0"/>
              <w:rPr>
                <w:rFonts w:eastAsia="Calibri"/>
                <w:sz w:val="22"/>
                <w:szCs w:val="22"/>
              </w:rPr>
            </w:pPr>
            <w:r w:rsidRPr="00C97212">
              <w:rPr>
                <w:sz w:val="22"/>
                <w:szCs w:val="22"/>
              </w:rPr>
              <w:t>Акционерное общество</w:t>
            </w:r>
            <w:r w:rsidRPr="00C97212">
              <w:rPr>
                <w:rFonts w:eastAsia="Calibri"/>
                <w:sz w:val="22"/>
                <w:szCs w:val="22"/>
              </w:rPr>
              <w:t xml:space="preserve"> «Восход» – Калужский </w:t>
            </w:r>
            <w:proofErr w:type="spellStart"/>
            <w:r w:rsidRPr="00C97212">
              <w:rPr>
                <w:rFonts w:eastAsia="Calibri"/>
                <w:sz w:val="22"/>
                <w:szCs w:val="22"/>
              </w:rPr>
              <w:t>радиоламповый</w:t>
            </w:r>
            <w:proofErr w:type="spellEnd"/>
            <w:r w:rsidRPr="00C97212">
              <w:rPr>
                <w:rFonts w:eastAsia="Calibri"/>
                <w:sz w:val="22"/>
                <w:szCs w:val="22"/>
              </w:rPr>
              <w:t xml:space="preserve"> завод</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1,6835</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2</w:t>
            </w:r>
          </w:p>
        </w:tc>
        <w:tc>
          <w:tcPr>
            <w:tcW w:w="3060" w:type="pct"/>
            <w:shd w:val="clear" w:color="auto" w:fill="auto"/>
            <w:vAlign w:val="center"/>
          </w:tcPr>
          <w:p w:rsidR="00B011AE" w:rsidRPr="00C97212" w:rsidRDefault="00B011AE" w:rsidP="00CE26F5">
            <w:pPr>
              <w:jc w:val="center"/>
              <w:rPr>
                <w:rFonts w:eastAsia="Calibri"/>
                <w:sz w:val="22"/>
                <w:szCs w:val="22"/>
              </w:rPr>
            </w:pPr>
            <w:r w:rsidRPr="00C97212">
              <w:rPr>
                <w:sz w:val="22"/>
                <w:szCs w:val="22"/>
              </w:rPr>
              <w:t xml:space="preserve">Акционерное общество «Государственный научный центр Российской Федерации - Физико-энергетический институт имени академика </w:t>
            </w:r>
            <w:proofErr w:type="spellStart"/>
            <w:r w:rsidRPr="00C97212">
              <w:rPr>
                <w:sz w:val="22"/>
                <w:szCs w:val="22"/>
              </w:rPr>
              <w:t>А.И.Лейпунского</w:t>
            </w:r>
            <w:proofErr w:type="spellEnd"/>
            <w:r w:rsidRPr="00C97212">
              <w:rPr>
                <w:sz w:val="22"/>
                <w:szCs w:val="22"/>
              </w:rPr>
              <w:t>»</w:t>
            </w:r>
            <w:r w:rsidRPr="00C97212">
              <w:rPr>
                <w:sz w:val="22"/>
                <w:szCs w:val="22"/>
              </w:rPr>
              <w:tab/>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6,3212</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3</w:t>
            </w:r>
          </w:p>
        </w:tc>
        <w:tc>
          <w:tcPr>
            <w:tcW w:w="3060" w:type="pct"/>
            <w:shd w:val="clear" w:color="auto" w:fill="auto"/>
            <w:vAlign w:val="center"/>
          </w:tcPr>
          <w:p w:rsidR="00B011AE" w:rsidRPr="00C97212" w:rsidRDefault="00B011AE" w:rsidP="00CE26F5">
            <w:pPr>
              <w:jc w:val="center"/>
              <w:rPr>
                <w:rFonts w:eastAsia="Calibri"/>
                <w:sz w:val="22"/>
                <w:szCs w:val="22"/>
              </w:rPr>
            </w:pPr>
            <w:r w:rsidRPr="00C97212">
              <w:rPr>
                <w:sz w:val="22"/>
                <w:szCs w:val="22"/>
              </w:rPr>
              <w:t xml:space="preserve">Акционерное общество «Калужский завод путевых машин и гидроприводов»                     </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1,8628</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4</w:t>
            </w:r>
          </w:p>
        </w:tc>
        <w:tc>
          <w:tcPr>
            <w:tcW w:w="3060" w:type="pct"/>
            <w:shd w:val="clear" w:color="auto" w:fill="auto"/>
            <w:vAlign w:val="center"/>
          </w:tcPr>
          <w:p w:rsidR="00B011AE" w:rsidRPr="00C97212" w:rsidRDefault="00B011AE" w:rsidP="00CE26F5">
            <w:pPr>
              <w:autoSpaceDE w:val="0"/>
              <w:autoSpaceDN w:val="0"/>
              <w:adjustRightInd w:val="0"/>
              <w:jc w:val="center"/>
              <w:rPr>
                <w:rFonts w:eastAsia="Calibri"/>
                <w:sz w:val="22"/>
                <w:szCs w:val="22"/>
              </w:rPr>
            </w:pPr>
            <w:r w:rsidRPr="00C97212">
              <w:rPr>
                <w:sz w:val="22"/>
                <w:szCs w:val="22"/>
              </w:rPr>
              <w:t>Акционерное общество «Калужский завод «</w:t>
            </w:r>
            <w:proofErr w:type="spellStart"/>
            <w:r w:rsidRPr="00C97212">
              <w:rPr>
                <w:sz w:val="22"/>
                <w:szCs w:val="22"/>
              </w:rPr>
              <w:t>Ремпутьмаш</w:t>
            </w:r>
            <w:proofErr w:type="spellEnd"/>
            <w:r w:rsidRPr="00C97212">
              <w:rPr>
                <w:sz w:val="22"/>
                <w:szCs w:val="22"/>
              </w:rPr>
              <w:t>» (</w:t>
            </w:r>
            <w:proofErr w:type="spellStart"/>
            <w:r w:rsidRPr="00C97212">
              <w:rPr>
                <w:sz w:val="22"/>
                <w:szCs w:val="22"/>
              </w:rPr>
              <w:t>Людиновский</w:t>
            </w:r>
            <w:proofErr w:type="spellEnd"/>
            <w:r w:rsidRPr="00C97212">
              <w:rPr>
                <w:sz w:val="22"/>
                <w:szCs w:val="22"/>
              </w:rPr>
              <w:t xml:space="preserve"> филиал Акционерного общества «Калужский завод «</w:t>
            </w:r>
            <w:proofErr w:type="spellStart"/>
            <w:r w:rsidRPr="00C97212">
              <w:rPr>
                <w:sz w:val="22"/>
                <w:szCs w:val="22"/>
              </w:rPr>
              <w:t>Ремпутьмаш</w:t>
            </w:r>
            <w:proofErr w:type="spellEnd"/>
            <w:r w:rsidRPr="00C97212">
              <w:rPr>
                <w:sz w:val="22"/>
                <w:szCs w:val="22"/>
              </w:rPr>
              <w:t>»)</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2,5204</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5</w:t>
            </w:r>
          </w:p>
        </w:tc>
        <w:tc>
          <w:tcPr>
            <w:tcW w:w="3060" w:type="pct"/>
            <w:shd w:val="clear" w:color="auto" w:fill="auto"/>
            <w:vAlign w:val="center"/>
          </w:tcPr>
          <w:p w:rsidR="00B011AE" w:rsidRPr="00C97212" w:rsidRDefault="00B011AE" w:rsidP="00CE26F5">
            <w:pPr>
              <w:widowControl w:val="0"/>
              <w:autoSpaceDE w:val="0"/>
              <w:autoSpaceDN w:val="0"/>
              <w:adjustRightInd w:val="0"/>
              <w:jc w:val="center"/>
              <w:rPr>
                <w:rFonts w:eastAsia="Calibri"/>
                <w:sz w:val="22"/>
                <w:szCs w:val="22"/>
              </w:rPr>
            </w:pPr>
            <w:r w:rsidRPr="00C97212">
              <w:rPr>
                <w:sz w:val="22"/>
                <w:szCs w:val="22"/>
              </w:rPr>
              <w:t xml:space="preserve">Акционерное общество «Научно-производственное предприятие  «Калужский приборостроительный завод «Тайфун»                         </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2,3313</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6</w:t>
            </w:r>
          </w:p>
        </w:tc>
        <w:tc>
          <w:tcPr>
            <w:tcW w:w="3060" w:type="pct"/>
            <w:shd w:val="clear" w:color="auto" w:fill="auto"/>
            <w:vAlign w:val="center"/>
          </w:tcPr>
          <w:p w:rsidR="00B011AE" w:rsidRPr="00C97212" w:rsidRDefault="00B011AE" w:rsidP="00CE26F5">
            <w:pPr>
              <w:jc w:val="center"/>
              <w:rPr>
                <w:rFonts w:eastAsia="Calibri"/>
                <w:sz w:val="22"/>
                <w:szCs w:val="22"/>
              </w:rPr>
            </w:pPr>
            <w:r w:rsidRPr="00C97212">
              <w:rPr>
                <w:sz w:val="22"/>
                <w:szCs w:val="22"/>
              </w:rPr>
              <w:t>Акционерное общество «</w:t>
            </w:r>
            <w:proofErr w:type="spellStart"/>
            <w:r w:rsidRPr="00C97212">
              <w:rPr>
                <w:sz w:val="22"/>
                <w:szCs w:val="22"/>
              </w:rPr>
              <w:t>Энергосервис</w:t>
            </w:r>
            <w:proofErr w:type="spellEnd"/>
            <w:r w:rsidRPr="00C97212">
              <w:rPr>
                <w:sz w:val="22"/>
                <w:szCs w:val="22"/>
              </w:rPr>
              <w:t>»</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3,3379</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7</w:t>
            </w:r>
          </w:p>
        </w:tc>
        <w:tc>
          <w:tcPr>
            <w:tcW w:w="3060" w:type="pct"/>
            <w:shd w:val="clear" w:color="auto" w:fill="auto"/>
            <w:vAlign w:val="center"/>
          </w:tcPr>
          <w:p w:rsidR="00B011AE" w:rsidRPr="00C97212" w:rsidRDefault="00B011AE" w:rsidP="00CE26F5">
            <w:pPr>
              <w:widowControl w:val="0"/>
              <w:autoSpaceDE w:val="0"/>
              <w:autoSpaceDN w:val="0"/>
              <w:adjustRightInd w:val="0"/>
              <w:jc w:val="center"/>
              <w:rPr>
                <w:rFonts w:eastAsia="Calibri"/>
                <w:sz w:val="22"/>
                <w:szCs w:val="22"/>
              </w:rPr>
            </w:pPr>
            <w:r w:rsidRPr="00C97212">
              <w:rPr>
                <w:sz w:val="22"/>
                <w:szCs w:val="22"/>
              </w:rPr>
              <w:t>Муниципальное предприятие города Обнинска Калужской области «</w:t>
            </w:r>
            <w:proofErr w:type="spellStart"/>
            <w:r w:rsidRPr="00C97212">
              <w:rPr>
                <w:sz w:val="22"/>
                <w:szCs w:val="22"/>
              </w:rPr>
              <w:t>Горэлектросети</w:t>
            </w:r>
            <w:proofErr w:type="spellEnd"/>
            <w:r w:rsidRPr="00C97212">
              <w:rPr>
                <w:sz w:val="22"/>
                <w:szCs w:val="22"/>
              </w:rPr>
              <w:t>»</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60, 4121</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8</w:t>
            </w:r>
          </w:p>
        </w:tc>
        <w:tc>
          <w:tcPr>
            <w:tcW w:w="3060" w:type="pct"/>
            <w:shd w:val="clear" w:color="auto" w:fill="auto"/>
            <w:vAlign w:val="center"/>
          </w:tcPr>
          <w:p w:rsidR="00B011AE" w:rsidRPr="00C97212" w:rsidRDefault="00B011AE" w:rsidP="00CE26F5">
            <w:pPr>
              <w:widowControl w:val="0"/>
              <w:autoSpaceDE w:val="0"/>
              <w:autoSpaceDN w:val="0"/>
              <w:adjustRightInd w:val="0"/>
              <w:jc w:val="center"/>
              <w:rPr>
                <w:rFonts w:eastAsia="Calibri"/>
                <w:sz w:val="22"/>
                <w:szCs w:val="22"/>
              </w:rPr>
            </w:pPr>
            <w:r w:rsidRPr="00C97212">
              <w:rPr>
                <w:sz w:val="22"/>
                <w:szCs w:val="22"/>
              </w:rPr>
              <w:t>Муниципальное предприятие коммунальных электрических, тепловых и газовых сетей муниципального района «Мосальский район»</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7,7984</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9</w:t>
            </w:r>
          </w:p>
        </w:tc>
        <w:tc>
          <w:tcPr>
            <w:tcW w:w="3060" w:type="pct"/>
            <w:shd w:val="clear" w:color="auto" w:fill="auto"/>
            <w:vAlign w:val="center"/>
          </w:tcPr>
          <w:p w:rsidR="00B011AE" w:rsidRPr="00C97212" w:rsidRDefault="00B011AE" w:rsidP="00CE26F5">
            <w:pPr>
              <w:autoSpaceDE w:val="0"/>
              <w:autoSpaceDN w:val="0"/>
              <w:adjustRightInd w:val="0"/>
              <w:jc w:val="center"/>
              <w:rPr>
                <w:rFonts w:eastAsia="Calibri"/>
                <w:sz w:val="22"/>
                <w:szCs w:val="22"/>
              </w:rPr>
            </w:pPr>
            <w:r w:rsidRPr="00C97212">
              <w:rPr>
                <w:sz w:val="22"/>
                <w:szCs w:val="22"/>
              </w:rPr>
              <w:t>Открытое акционерное общество «Калужский двигатель»</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4,9217</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10</w:t>
            </w:r>
          </w:p>
        </w:tc>
        <w:tc>
          <w:tcPr>
            <w:tcW w:w="3060" w:type="pct"/>
            <w:shd w:val="clear" w:color="auto" w:fill="auto"/>
            <w:vAlign w:val="center"/>
          </w:tcPr>
          <w:p w:rsidR="00B011AE" w:rsidRPr="00C97212" w:rsidRDefault="00B011AE" w:rsidP="00CE26F5">
            <w:pPr>
              <w:widowControl w:val="0"/>
              <w:autoSpaceDE w:val="0"/>
              <w:autoSpaceDN w:val="0"/>
              <w:adjustRightInd w:val="0"/>
              <w:jc w:val="center"/>
              <w:rPr>
                <w:rFonts w:eastAsia="Calibri"/>
                <w:sz w:val="22"/>
                <w:szCs w:val="22"/>
              </w:rPr>
            </w:pPr>
            <w:r w:rsidRPr="00C97212">
              <w:rPr>
                <w:sz w:val="22"/>
                <w:szCs w:val="22"/>
              </w:rPr>
              <w:t>Открытое акционерное общество «Калужский завод автомобильного электрооборудования»</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1,4855</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11</w:t>
            </w:r>
          </w:p>
        </w:tc>
        <w:tc>
          <w:tcPr>
            <w:tcW w:w="3060" w:type="pct"/>
            <w:shd w:val="clear" w:color="auto" w:fill="auto"/>
            <w:vAlign w:val="center"/>
          </w:tcPr>
          <w:p w:rsidR="00B011AE" w:rsidRPr="00C97212" w:rsidRDefault="00B011AE" w:rsidP="00CE26F5">
            <w:pPr>
              <w:autoSpaceDE w:val="0"/>
              <w:autoSpaceDN w:val="0"/>
              <w:adjustRightInd w:val="0"/>
              <w:jc w:val="center"/>
              <w:rPr>
                <w:rFonts w:eastAsia="Calibri"/>
                <w:sz w:val="22"/>
                <w:szCs w:val="22"/>
              </w:rPr>
            </w:pPr>
            <w:r w:rsidRPr="00C97212">
              <w:rPr>
                <w:sz w:val="22"/>
                <w:szCs w:val="22"/>
              </w:rPr>
              <w:t>Открытое акционерное общество «Калужский турбинный завод»</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2, 0609</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12</w:t>
            </w:r>
          </w:p>
        </w:tc>
        <w:tc>
          <w:tcPr>
            <w:tcW w:w="3060" w:type="pct"/>
            <w:shd w:val="clear" w:color="auto" w:fill="auto"/>
            <w:vAlign w:val="center"/>
          </w:tcPr>
          <w:p w:rsidR="00B011AE" w:rsidRPr="00C97212" w:rsidRDefault="00B011AE" w:rsidP="00CE26F5">
            <w:pPr>
              <w:jc w:val="center"/>
              <w:rPr>
                <w:rFonts w:eastAsia="Calibri"/>
                <w:sz w:val="22"/>
                <w:szCs w:val="22"/>
              </w:rPr>
            </w:pPr>
            <w:r w:rsidRPr="00C97212">
              <w:rPr>
                <w:sz w:val="22"/>
                <w:szCs w:val="22"/>
              </w:rPr>
              <w:t>Общество с ограниченной ответственностью «Каскад-Энергосеть»</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10,4714</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13</w:t>
            </w:r>
          </w:p>
        </w:tc>
        <w:tc>
          <w:tcPr>
            <w:tcW w:w="3060" w:type="pct"/>
            <w:shd w:val="clear" w:color="auto" w:fill="auto"/>
            <w:vAlign w:val="center"/>
          </w:tcPr>
          <w:p w:rsidR="00B011AE" w:rsidRPr="00C97212" w:rsidRDefault="00B011AE" w:rsidP="00CE26F5">
            <w:pPr>
              <w:autoSpaceDE w:val="0"/>
              <w:autoSpaceDN w:val="0"/>
              <w:adjustRightInd w:val="0"/>
              <w:jc w:val="center"/>
              <w:rPr>
                <w:rFonts w:eastAsia="Calibri"/>
                <w:sz w:val="22"/>
                <w:szCs w:val="22"/>
              </w:rPr>
            </w:pPr>
            <w:r w:rsidRPr="00C97212">
              <w:rPr>
                <w:sz w:val="22"/>
                <w:szCs w:val="22"/>
              </w:rPr>
              <w:t>Открытое акционерное общество «Кировский завод»</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2,9465</w:t>
            </w:r>
          </w:p>
        </w:tc>
      </w:tr>
      <w:tr w:rsidR="00B011AE" w:rsidRPr="00C97212" w:rsidTr="00CE26F5">
        <w:trPr>
          <w:trHeight w:val="206"/>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14</w:t>
            </w:r>
          </w:p>
        </w:tc>
        <w:tc>
          <w:tcPr>
            <w:tcW w:w="3060" w:type="pct"/>
            <w:shd w:val="clear" w:color="auto" w:fill="auto"/>
            <w:vAlign w:val="center"/>
          </w:tcPr>
          <w:p w:rsidR="00B011AE" w:rsidRPr="00C97212" w:rsidRDefault="00B011AE" w:rsidP="00CE26F5">
            <w:pPr>
              <w:widowControl w:val="0"/>
              <w:autoSpaceDE w:val="0"/>
              <w:autoSpaceDN w:val="0"/>
              <w:adjustRightInd w:val="0"/>
              <w:jc w:val="center"/>
              <w:rPr>
                <w:rFonts w:eastAsia="Calibri"/>
                <w:sz w:val="22"/>
                <w:szCs w:val="22"/>
              </w:rPr>
            </w:pPr>
            <w:r w:rsidRPr="00C97212">
              <w:rPr>
                <w:sz w:val="22"/>
                <w:szCs w:val="22"/>
              </w:rPr>
              <w:t>Открытое акционерное общество «</w:t>
            </w:r>
            <w:proofErr w:type="spellStart"/>
            <w:r w:rsidRPr="00C97212">
              <w:rPr>
                <w:sz w:val="22"/>
                <w:szCs w:val="22"/>
              </w:rPr>
              <w:t>Оборонэнерго</w:t>
            </w:r>
            <w:proofErr w:type="spellEnd"/>
            <w:r w:rsidRPr="00C97212">
              <w:rPr>
                <w:sz w:val="22"/>
                <w:szCs w:val="22"/>
              </w:rPr>
              <w:t>»</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48,7405</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15</w:t>
            </w:r>
          </w:p>
        </w:tc>
        <w:tc>
          <w:tcPr>
            <w:tcW w:w="3060" w:type="pct"/>
            <w:shd w:val="clear" w:color="auto" w:fill="auto"/>
            <w:vAlign w:val="center"/>
          </w:tcPr>
          <w:p w:rsidR="00B011AE" w:rsidRPr="00C97212" w:rsidRDefault="00B011AE" w:rsidP="00CE26F5">
            <w:pPr>
              <w:jc w:val="center"/>
              <w:rPr>
                <w:rFonts w:eastAsia="Calibri"/>
                <w:sz w:val="22"/>
                <w:szCs w:val="22"/>
              </w:rPr>
            </w:pPr>
            <w:r w:rsidRPr="00C97212">
              <w:rPr>
                <w:sz w:val="22"/>
                <w:szCs w:val="22"/>
              </w:rPr>
              <w:t>Открытое акционерное общество</w:t>
            </w:r>
            <w:r w:rsidRPr="00C97212">
              <w:rPr>
                <w:rFonts w:eastAsia="Calibri"/>
                <w:sz w:val="22"/>
                <w:szCs w:val="22"/>
              </w:rPr>
              <w:t xml:space="preserve"> «Российские железные дороги»</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55,7526</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16</w:t>
            </w:r>
          </w:p>
        </w:tc>
        <w:tc>
          <w:tcPr>
            <w:tcW w:w="3060" w:type="pct"/>
            <w:shd w:val="clear" w:color="auto" w:fill="auto"/>
            <w:vAlign w:val="center"/>
          </w:tcPr>
          <w:p w:rsidR="00B011AE" w:rsidRPr="00C97212" w:rsidRDefault="00B011AE" w:rsidP="00CE26F5">
            <w:pPr>
              <w:widowControl w:val="0"/>
              <w:autoSpaceDE w:val="0"/>
              <w:autoSpaceDN w:val="0"/>
              <w:adjustRightInd w:val="0"/>
              <w:jc w:val="center"/>
              <w:rPr>
                <w:rFonts w:eastAsia="Calibri"/>
                <w:sz w:val="22"/>
                <w:szCs w:val="22"/>
              </w:rPr>
            </w:pPr>
            <w:r w:rsidRPr="00C97212">
              <w:rPr>
                <w:rFonts w:eastAsia="Calibri"/>
                <w:sz w:val="22"/>
                <w:szCs w:val="22"/>
              </w:rPr>
              <w:t>Общество с ограниченной ответственностью «ЭЛМАТ</w:t>
            </w:r>
            <w:r w:rsidRPr="00C97212">
              <w:rPr>
                <w:sz w:val="22"/>
                <w:szCs w:val="22"/>
              </w:rPr>
              <w:t>»</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1,0286</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17</w:t>
            </w:r>
          </w:p>
        </w:tc>
        <w:tc>
          <w:tcPr>
            <w:tcW w:w="3060"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 xml:space="preserve">Публичное акционерное общество «Агрегатный завод»                                      </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3,7206</w:t>
            </w:r>
          </w:p>
        </w:tc>
      </w:tr>
      <w:tr w:rsidR="00B011AE" w:rsidRPr="00C97212" w:rsidTr="00CE26F5">
        <w:trPr>
          <w:jc w:val="center"/>
        </w:trPr>
        <w:tc>
          <w:tcPr>
            <w:tcW w:w="256" w:type="pct"/>
            <w:shd w:val="clear" w:color="auto" w:fill="auto"/>
            <w:vAlign w:val="center"/>
          </w:tcPr>
          <w:p w:rsidR="00B011AE" w:rsidRPr="00C97212" w:rsidRDefault="00B011AE" w:rsidP="00CE26F5">
            <w:pPr>
              <w:jc w:val="center"/>
              <w:rPr>
                <w:rFonts w:eastAsia="Calibri"/>
                <w:sz w:val="22"/>
                <w:szCs w:val="22"/>
              </w:rPr>
            </w:pPr>
            <w:r w:rsidRPr="00C97212">
              <w:rPr>
                <w:rFonts w:eastAsia="Calibri"/>
                <w:sz w:val="22"/>
                <w:szCs w:val="22"/>
              </w:rPr>
              <w:t>18</w:t>
            </w:r>
          </w:p>
        </w:tc>
        <w:tc>
          <w:tcPr>
            <w:tcW w:w="3060" w:type="pct"/>
            <w:shd w:val="clear" w:color="auto" w:fill="auto"/>
            <w:vAlign w:val="center"/>
          </w:tcPr>
          <w:p w:rsidR="00B011AE" w:rsidRPr="00C97212" w:rsidRDefault="00B011AE" w:rsidP="00CE26F5">
            <w:pPr>
              <w:widowControl w:val="0"/>
              <w:autoSpaceDE w:val="0"/>
              <w:autoSpaceDN w:val="0"/>
              <w:adjustRightInd w:val="0"/>
              <w:jc w:val="center"/>
              <w:rPr>
                <w:rFonts w:eastAsia="Calibri"/>
                <w:sz w:val="22"/>
                <w:szCs w:val="22"/>
              </w:rPr>
            </w:pPr>
            <w:r w:rsidRPr="00C97212">
              <w:rPr>
                <w:sz w:val="22"/>
                <w:szCs w:val="22"/>
              </w:rPr>
              <w:t>Унитарное муниципальное предприятие «Коммунальные электрические и тепловые сети»</w:t>
            </w:r>
          </w:p>
        </w:tc>
        <w:tc>
          <w:tcPr>
            <w:tcW w:w="1684" w:type="pc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22,2783</w:t>
            </w:r>
          </w:p>
        </w:tc>
      </w:tr>
    </w:tbl>
    <w:p w:rsidR="00B011AE" w:rsidRPr="00653DE1" w:rsidRDefault="00B011AE" w:rsidP="00C97212">
      <w:pPr>
        <w:pStyle w:val="ae"/>
        <w:spacing w:after="0"/>
        <w:ind w:firstLine="142"/>
      </w:pPr>
      <w:r w:rsidRPr="00653DE1">
        <w:lastRenderedPageBreak/>
        <w:t xml:space="preserve">                                                                                                                              Таблица № 2</w:t>
      </w:r>
    </w:p>
    <w:p w:rsidR="00B011AE" w:rsidRPr="00653DE1" w:rsidRDefault="00B011AE" w:rsidP="00C97212">
      <w:pPr>
        <w:pStyle w:val="ae"/>
        <w:spacing w:after="0"/>
        <w:ind w:firstLine="142"/>
        <w:jc w:val="center"/>
      </w:pPr>
      <w:r w:rsidRPr="00653DE1">
        <w:t>Величина технологического расхода (потерь) электрической энергии (уровень потерь электрической энергии при ее передаче по электрическим сетям)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6487"/>
        <w:gridCol w:w="759"/>
        <w:gridCol w:w="601"/>
        <w:gridCol w:w="632"/>
        <w:gridCol w:w="632"/>
        <w:gridCol w:w="711"/>
      </w:tblGrid>
      <w:tr w:rsidR="00B011AE" w:rsidRPr="00C97212" w:rsidTr="00CE26F5">
        <w:trPr>
          <w:trHeight w:val="240"/>
          <w:jc w:val="center"/>
        </w:trPr>
        <w:tc>
          <w:tcPr>
            <w:tcW w:w="0" w:type="auto"/>
            <w:vMerge w:val="restar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 xml:space="preserve">№ </w:t>
            </w:r>
            <w:proofErr w:type="gramStart"/>
            <w:r w:rsidRPr="00C97212">
              <w:rPr>
                <w:sz w:val="22"/>
                <w:szCs w:val="22"/>
              </w:rPr>
              <w:t>п</w:t>
            </w:r>
            <w:proofErr w:type="gramEnd"/>
            <w:r w:rsidRPr="00C97212">
              <w:rPr>
                <w:sz w:val="22"/>
                <w:szCs w:val="22"/>
              </w:rPr>
              <w:t>/п</w:t>
            </w:r>
          </w:p>
        </w:tc>
        <w:tc>
          <w:tcPr>
            <w:tcW w:w="0" w:type="auto"/>
            <w:vMerge w:val="restart"/>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Наименование ТСО</w:t>
            </w:r>
          </w:p>
        </w:tc>
        <w:tc>
          <w:tcPr>
            <w:tcW w:w="0" w:type="auto"/>
            <w:gridSpan w:val="5"/>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Уровень потерь, %</w:t>
            </w:r>
          </w:p>
        </w:tc>
      </w:tr>
      <w:tr w:rsidR="00B011AE" w:rsidRPr="00C97212" w:rsidTr="00CE26F5">
        <w:trPr>
          <w:jc w:val="center"/>
        </w:trPr>
        <w:tc>
          <w:tcPr>
            <w:tcW w:w="0" w:type="auto"/>
            <w:vMerge/>
            <w:shd w:val="clear" w:color="auto" w:fill="auto"/>
            <w:vAlign w:val="center"/>
          </w:tcPr>
          <w:p w:rsidR="00B011AE" w:rsidRPr="00C97212" w:rsidRDefault="00B011AE" w:rsidP="00CE26F5">
            <w:pPr>
              <w:pStyle w:val="ae"/>
              <w:spacing w:after="0"/>
              <w:jc w:val="center"/>
              <w:rPr>
                <w:sz w:val="22"/>
                <w:szCs w:val="22"/>
                <w:highlight w:val="yellow"/>
              </w:rPr>
            </w:pPr>
          </w:p>
        </w:tc>
        <w:tc>
          <w:tcPr>
            <w:tcW w:w="0" w:type="auto"/>
            <w:vMerge/>
            <w:shd w:val="clear" w:color="auto" w:fill="auto"/>
            <w:vAlign w:val="center"/>
          </w:tcPr>
          <w:p w:rsidR="00B011AE" w:rsidRPr="00C97212" w:rsidRDefault="00B011AE" w:rsidP="00CE26F5">
            <w:pPr>
              <w:pStyle w:val="ae"/>
              <w:spacing w:after="0"/>
              <w:jc w:val="center"/>
              <w:rPr>
                <w:sz w:val="22"/>
                <w:szCs w:val="22"/>
                <w:highlight w:val="yellow"/>
              </w:rPr>
            </w:pPr>
          </w:p>
        </w:tc>
        <w:tc>
          <w:tcPr>
            <w:tcW w:w="0" w:type="auto"/>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Всего</w:t>
            </w:r>
          </w:p>
        </w:tc>
        <w:tc>
          <w:tcPr>
            <w:tcW w:w="0" w:type="auto"/>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ВН</w:t>
            </w:r>
          </w:p>
        </w:tc>
        <w:tc>
          <w:tcPr>
            <w:tcW w:w="0" w:type="auto"/>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СН</w:t>
            </w:r>
            <w:proofErr w:type="gramStart"/>
            <w:r w:rsidRPr="00C97212">
              <w:rPr>
                <w:sz w:val="22"/>
                <w:szCs w:val="22"/>
              </w:rPr>
              <w:t>1</w:t>
            </w:r>
            <w:proofErr w:type="gramEnd"/>
          </w:p>
        </w:tc>
        <w:tc>
          <w:tcPr>
            <w:tcW w:w="0" w:type="auto"/>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СН</w:t>
            </w:r>
            <w:proofErr w:type="gramStart"/>
            <w:r w:rsidRPr="00C97212">
              <w:rPr>
                <w:sz w:val="22"/>
                <w:szCs w:val="22"/>
              </w:rPr>
              <w:t>2</w:t>
            </w:r>
            <w:proofErr w:type="gramEnd"/>
          </w:p>
        </w:tc>
        <w:tc>
          <w:tcPr>
            <w:tcW w:w="0" w:type="auto"/>
            <w:shd w:val="clear" w:color="auto" w:fill="auto"/>
            <w:vAlign w:val="center"/>
          </w:tcPr>
          <w:p w:rsidR="00B011AE" w:rsidRPr="00C97212" w:rsidRDefault="00B011AE" w:rsidP="00CE26F5">
            <w:pPr>
              <w:pStyle w:val="ae"/>
              <w:spacing w:after="0"/>
              <w:jc w:val="center"/>
              <w:rPr>
                <w:sz w:val="22"/>
                <w:szCs w:val="22"/>
              </w:rPr>
            </w:pPr>
            <w:r w:rsidRPr="00C97212">
              <w:rPr>
                <w:sz w:val="22"/>
                <w:szCs w:val="22"/>
              </w:rPr>
              <w:t>НН</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1</w:t>
            </w:r>
          </w:p>
        </w:tc>
        <w:tc>
          <w:tcPr>
            <w:tcW w:w="0" w:type="auto"/>
            <w:shd w:val="clear" w:color="auto" w:fill="auto"/>
            <w:vAlign w:val="center"/>
          </w:tcPr>
          <w:p w:rsidR="00B011AE" w:rsidRPr="00C97212" w:rsidRDefault="00B011AE" w:rsidP="0083607E">
            <w:pPr>
              <w:widowControl w:val="0"/>
              <w:autoSpaceDE w:val="0"/>
              <w:autoSpaceDN w:val="0"/>
              <w:adjustRightInd w:val="0"/>
              <w:jc w:val="center"/>
              <w:rPr>
                <w:rFonts w:eastAsia="Calibri"/>
                <w:sz w:val="22"/>
                <w:szCs w:val="22"/>
              </w:rPr>
            </w:pPr>
            <w:r w:rsidRPr="00C97212">
              <w:rPr>
                <w:sz w:val="22"/>
                <w:szCs w:val="22"/>
              </w:rPr>
              <w:t>Акционерное общество</w:t>
            </w:r>
            <w:r w:rsidRPr="00C97212">
              <w:rPr>
                <w:rFonts w:eastAsia="Calibri"/>
                <w:sz w:val="22"/>
                <w:szCs w:val="22"/>
              </w:rPr>
              <w:t xml:space="preserve"> «Восход» – Калужский </w:t>
            </w:r>
            <w:proofErr w:type="spellStart"/>
            <w:r w:rsidRPr="00C97212">
              <w:rPr>
                <w:rFonts w:eastAsia="Calibri"/>
                <w:sz w:val="22"/>
                <w:szCs w:val="22"/>
              </w:rPr>
              <w:t>радиоламповый</w:t>
            </w:r>
            <w:proofErr w:type="spellEnd"/>
            <w:r w:rsidRPr="00C97212">
              <w:rPr>
                <w:rFonts w:eastAsia="Calibri"/>
                <w:sz w:val="22"/>
                <w:szCs w:val="22"/>
              </w:rPr>
              <w:t xml:space="preserve"> завод</w:t>
            </w:r>
          </w:p>
        </w:tc>
        <w:tc>
          <w:tcPr>
            <w:tcW w:w="0" w:type="auto"/>
            <w:shd w:val="clear" w:color="auto" w:fill="auto"/>
            <w:vAlign w:val="center"/>
          </w:tcPr>
          <w:p w:rsidR="00B011AE" w:rsidRPr="00C97212" w:rsidRDefault="00B011AE" w:rsidP="0083607E">
            <w:pPr>
              <w:pStyle w:val="ae"/>
              <w:ind w:right="-107"/>
              <w:jc w:val="center"/>
              <w:rPr>
                <w:sz w:val="22"/>
                <w:szCs w:val="22"/>
              </w:rPr>
            </w:pPr>
            <w:r w:rsidRPr="00C97212">
              <w:rPr>
                <w:sz w:val="22"/>
                <w:szCs w:val="22"/>
              </w:rPr>
              <w:t>3,04</w:t>
            </w:r>
          </w:p>
        </w:tc>
        <w:tc>
          <w:tcPr>
            <w:tcW w:w="0" w:type="auto"/>
            <w:vAlign w:val="center"/>
          </w:tcPr>
          <w:p w:rsidR="00B011AE" w:rsidRPr="00C97212" w:rsidRDefault="00B011AE" w:rsidP="0083607E">
            <w:pPr>
              <w:pStyle w:val="ae"/>
              <w:jc w:val="center"/>
              <w:rPr>
                <w:sz w:val="22"/>
                <w:szCs w:val="22"/>
              </w:rPr>
            </w:pPr>
            <w:r w:rsidRPr="00C97212">
              <w:rPr>
                <w:sz w:val="22"/>
                <w:szCs w:val="22"/>
              </w:rPr>
              <w:t>0</w:t>
            </w:r>
          </w:p>
        </w:tc>
        <w:tc>
          <w:tcPr>
            <w:tcW w:w="0" w:type="auto"/>
            <w:vAlign w:val="center"/>
          </w:tcPr>
          <w:p w:rsidR="00B011AE" w:rsidRPr="00C97212" w:rsidRDefault="00B011AE" w:rsidP="0083607E">
            <w:pPr>
              <w:pStyle w:val="ae"/>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3,03</w:t>
            </w:r>
          </w:p>
        </w:tc>
        <w:tc>
          <w:tcPr>
            <w:tcW w:w="0" w:type="auto"/>
            <w:vAlign w:val="center"/>
          </w:tcPr>
          <w:p w:rsidR="00B011AE" w:rsidRPr="00C97212" w:rsidRDefault="00B011AE" w:rsidP="0083607E">
            <w:pPr>
              <w:jc w:val="center"/>
              <w:rPr>
                <w:sz w:val="22"/>
                <w:szCs w:val="22"/>
              </w:rPr>
            </w:pPr>
            <w:r w:rsidRPr="00C97212">
              <w:rPr>
                <w:sz w:val="22"/>
                <w:szCs w:val="22"/>
              </w:rPr>
              <w:t>3,60</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highlight w:val="yellow"/>
              </w:rPr>
            </w:pPr>
            <w:r w:rsidRPr="00C97212">
              <w:rPr>
                <w:rFonts w:eastAsia="Calibri"/>
                <w:sz w:val="22"/>
                <w:szCs w:val="22"/>
              </w:rPr>
              <w:t>2</w:t>
            </w:r>
          </w:p>
        </w:tc>
        <w:tc>
          <w:tcPr>
            <w:tcW w:w="0" w:type="auto"/>
            <w:shd w:val="clear" w:color="auto" w:fill="auto"/>
            <w:vAlign w:val="center"/>
          </w:tcPr>
          <w:p w:rsidR="00B011AE" w:rsidRPr="00C97212" w:rsidRDefault="00B011AE" w:rsidP="0083607E">
            <w:pPr>
              <w:jc w:val="center"/>
              <w:rPr>
                <w:rFonts w:eastAsia="Calibri"/>
                <w:sz w:val="22"/>
                <w:szCs w:val="22"/>
                <w:highlight w:val="yellow"/>
              </w:rPr>
            </w:pPr>
            <w:r w:rsidRPr="00C97212">
              <w:rPr>
                <w:sz w:val="22"/>
                <w:szCs w:val="22"/>
              </w:rPr>
              <w:t xml:space="preserve">Акционерное общество «Государственный научный центр Российской Федерации - Физико-энергетический институт имени академика </w:t>
            </w:r>
            <w:proofErr w:type="spellStart"/>
            <w:r w:rsidRPr="00C97212">
              <w:rPr>
                <w:sz w:val="22"/>
                <w:szCs w:val="22"/>
              </w:rPr>
              <w:t>А.И.Лейпунского</w:t>
            </w:r>
            <w:proofErr w:type="spellEnd"/>
            <w:r w:rsidRPr="00C97212">
              <w:rPr>
                <w:sz w:val="22"/>
                <w:szCs w:val="22"/>
              </w:rPr>
              <w:t>»</w:t>
            </w:r>
            <w:r w:rsidRPr="00C97212">
              <w:rPr>
                <w:sz w:val="22"/>
                <w:szCs w:val="22"/>
              </w:rPr>
              <w:tab/>
            </w:r>
          </w:p>
        </w:tc>
        <w:tc>
          <w:tcPr>
            <w:tcW w:w="0" w:type="auto"/>
            <w:shd w:val="clear" w:color="auto" w:fill="auto"/>
            <w:vAlign w:val="center"/>
          </w:tcPr>
          <w:p w:rsidR="00B011AE" w:rsidRPr="00C97212" w:rsidRDefault="00B011AE" w:rsidP="0083607E">
            <w:pPr>
              <w:pStyle w:val="ae"/>
              <w:ind w:right="-107"/>
              <w:jc w:val="center"/>
              <w:rPr>
                <w:sz w:val="22"/>
                <w:szCs w:val="22"/>
              </w:rPr>
            </w:pPr>
            <w:r w:rsidRPr="00C97212">
              <w:rPr>
                <w:sz w:val="22"/>
                <w:szCs w:val="22"/>
              </w:rPr>
              <w:t>2,92</w:t>
            </w:r>
          </w:p>
        </w:tc>
        <w:tc>
          <w:tcPr>
            <w:tcW w:w="0" w:type="auto"/>
            <w:vAlign w:val="center"/>
          </w:tcPr>
          <w:p w:rsidR="00B011AE" w:rsidRPr="00C97212" w:rsidRDefault="00B011AE" w:rsidP="0083607E">
            <w:pPr>
              <w:jc w:val="center"/>
              <w:rPr>
                <w:sz w:val="22"/>
                <w:szCs w:val="22"/>
              </w:rPr>
            </w:pPr>
            <w:r w:rsidRPr="00C97212">
              <w:rPr>
                <w:sz w:val="22"/>
                <w:szCs w:val="22"/>
              </w:rPr>
              <w:t>2,07</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2,73</w:t>
            </w:r>
          </w:p>
        </w:tc>
        <w:tc>
          <w:tcPr>
            <w:tcW w:w="0" w:type="auto"/>
            <w:vAlign w:val="center"/>
          </w:tcPr>
          <w:p w:rsidR="00B011AE" w:rsidRPr="00C97212" w:rsidRDefault="00B011AE" w:rsidP="0083607E">
            <w:pPr>
              <w:jc w:val="center"/>
              <w:rPr>
                <w:sz w:val="22"/>
                <w:szCs w:val="22"/>
              </w:rPr>
            </w:pPr>
            <w:r w:rsidRPr="00C97212">
              <w:rPr>
                <w:sz w:val="22"/>
                <w:szCs w:val="22"/>
              </w:rPr>
              <w:t>0</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3</w:t>
            </w:r>
          </w:p>
        </w:tc>
        <w:tc>
          <w:tcPr>
            <w:tcW w:w="0" w:type="auto"/>
            <w:shd w:val="clear" w:color="auto" w:fill="auto"/>
            <w:vAlign w:val="center"/>
          </w:tcPr>
          <w:p w:rsidR="00B011AE" w:rsidRPr="00C97212" w:rsidRDefault="00B011AE" w:rsidP="0083607E">
            <w:pPr>
              <w:jc w:val="center"/>
              <w:rPr>
                <w:rFonts w:eastAsia="Calibri"/>
                <w:sz w:val="22"/>
                <w:szCs w:val="22"/>
                <w:highlight w:val="yellow"/>
              </w:rPr>
            </w:pPr>
            <w:r w:rsidRPr="00C97212">
              <w:rPr>
                <w:sz w:val="22"/>
                <w:szCs w:val="22"/>
              </w:rPr>
              <w:t xml:space="preserve">Акционерное общество «Калужский завод путевых машин и гидроприводов»                     </w:t>
            </w:r>
          </w:p>
        </w:tc>
        <w:tc>
          <w:tcPr>
            <w:tcW w:w="0" w:type="auto"/>
            <w:shd w:val="clear" w:color="auto" w:fill="auto"/>
            <w:vAlign w:val="center"/>
          </w:tcPr>
          <w:p w:rsidR="00B011AE" w:rsidRPr="00C97212" w:rsidRDefault="00B011AE" w:rsidP="0083607E">
            <w:pPr>
              <w:pStyle w:val="ae"/>
              <w:ind w:right="-107"/>
              <w:jc w:val="center"/>
              <w:rPr>
                <w:sz w:val="22"/>
                <w:szCs w:val="22"/>
                <w:highlight w:val="yellow"/>
              </w:rPr>
            </w:pPr>
            <w:r w:rsidRPr="00C97212">
              <w:rPr>
                <w:sz w:val="22"/>
                <w:szCs w:val="22"/>
              </w:rPr>
              <w:t>0,64</w:t>
            </w:r>
          </w:p>
        </w:tc>
        <w:tc>
          <w:tcPr>
            <w:tcW w:w="0" w:type="auto"/>
            <w:vAlign w:val="center"/>
          </w:tcPr>
          <w:p w:rsidR="00B011AE" w:rsidRPr="00C97212" w:rsidRDefault="00B011AE" w:rsidP="0083607E">
            <w:pPr>
              <w:jc w:val="center"/>
              <w:rPr>
                <w:sz w:val="22"/>
                <w:szCs w:val="22"/>
              </w:rPr>
            </w:pPr>
            <w:r w:rsidRPr="00C97212">
              <w:rPr>
                <w:sz w:val="22"/>
                <w:szCs w:val="22"/>
              </w:rPr>
              <w:t>0,44</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0,97</w:t>
            </w:r>
          </w:p>
        </w:tc>
        <w:tc>
          <w:tcPr>
            <w:tcW w:w="0" w:type="auto"/>
            <w:vAlign w:val="center"/>
          </w:tcPr>
          <w:p w:rsidR="00B011AE" w:rsidRPr="00C97212" w:rsidRDefault="00B011AE" w:rsidP="0083607E">
            <w:pPr>
              <w:jc w:val="center"/>
              <w:rPr>
                <w:sz w:val="22"/>
                <w:szCs w:val="22"/>
              </w:rPr>
            </w:pPr>
            <w:r w:rsidRPr="00C97212">
              <w:rPr>
                <w:sz w:val="22"/>
                <w:szCs w:val="22"/>
              </w:rPr>
              <w:t>0,63</w:t>
            </w:r>
          </w:p>
        </w:tc>
      </w:tr>
      <w:tr w:rsidR="00B011AE" w:rsidRPr="00C97212" w:rsidTr="00CE26F5">
        <w:trPr>
          <w:jc w:val="center"/>
        </w:trPr>
        <w:tc>
          <w:tcPr>
            <w:tcW w:w="0" w:type="auto"/>
            <w:shd w:val="clear" w:color="auto" w:fill="auto"/>
            <w:vAlign w:val="center"/>
          </w:tcPr>
          <w:p w:rsidR="00B011AE" w:rsidRPr="00C97212" w:rsidRDefault="00B011AE" w:rsidP="0083607E">
            <w:pPr>
              <w:rPr>
                <w:rFonts w:eastAsia="Calibri"/>
                <w:sz w:val="22"/>
                <w:szCs w:val="22"/>
              </w:rPr>
            </w:pPr>
            <w:r w:rsidRPr="00C97212">
              <w:rPr>
                <w:rFonts w:eastAsia="Calibri"/>
                <w:sz w:val="22"/>
                <w:szCs w:val="22"/>
              </w:rPr>
              <w:t xml:space="preserve"> 4</w:t>
            </w:r>
          </w:p>
        </w:tc>
        <w:tc>
          <w:tcPr>
            <w:tcW w:w="0" w:type="auto"/>
            <w:shd w:val="clear" w:color="auto" w:fill="auto"/>
            <w:vAlign w:val="center"/>
          </w:tcPr>
          <w:p w:rsidR="00B011AE" w:rsidRPr="00C97212" w:rsidRDefault="00B011AE" w:rsidP="0083607E">
            <w:pPr>
              <w:autoSpaceDE w:val="0"/>
              <w:autoSpaceDN w:val="0"/>
              <w:adjustRightInd w:val="0"/>
              <w:jc w:val="center"/>
              <w:rPr>
                <w:rFonts w:eastAsia="Calibri"/>
                <w:sz w:val="22"/>
                <w:szCs w:val="22"/>
                <w:highlight w:val="yellow"/>
              </w:rPr>
            </w:pPr>
            <w:r w:rsidRPr="00C97212">
              <w:rPr>
                <w:sz w:val="22"/>
                <w:szCs w:val="22"/>
              </w:rPr>
              <w:t>Акционерное общество «Калужский завод «</w:t>
            </w:r>
            <w:proofErr w:type="spellStart"/>
            <w:r w:rsidRPr="00C97212">
              <w:rPr>
                <w:sz w:val="22"/>
                <w:szCs w:val="22"/>
              </w:rPr>
              <w:t>Ремпутьмаш</w:t>
            </w:r>
            <w:proofErr w:type="spellEnd"/>
            <w:r w:rsidRPr="00C97212">
              <w:rPr>
                <w:sz w:val="22"/>
                <w:szCs w:val="22"/>
              </w:rPr>
              <w:t>» (</w:t>
            </w:r>
            <w:proofErr w:type="spellStart"/>
            <w:r w:rsidRPr="00C97212">
              <w:rPr>
                <w:sz w:val="22"/>
                <w:szCs w:val="22"/>
              </w:rPr>
              <w:t>Людиновский</w:t>
            </w:r>
            <w:proofErr w:type="spellEnd"/>
            <w:r w:rsidRPr="00C97212">
              <w:rPr>
                <w:sz w:val="22"/>
                <w:szCs w:val="22"/>
              </w:rPr>
              <w:t xml:space="preserve"> филиал Акционерного общества «Калужский завод «</w:t>
            </w:r>
            <w:proofErr w:type="spellStart"/>
            <w:r w:rsidRPr="00C97212">
              <w:rPr>
                <w:sz w:val="22"/>
                <w:szCs w:val="22"/>
              </w:rPr>
              <w:t>Ремпутьмаш</w:t>
            </w:r>
            <w:proofErr w:type="spellEnd"/>
            <w:r w:rsidRPr="00C97212">
              <w:rPr>
                <w:sz w:val="22"/>
                <w:szCs w:val="22"/>
              </w:rPr>
              <w:t>»)</w:t>
            </w:r>
          </w:p>
        </w:tc>
        <w:tc>
          <w:tcPr>
            <w:tcW w:w="0" w:type="auto"/>
            <w:shd w:val="clear" w:color="auto" w:fill="auto"/>
            <w:vAlign w:val="center"/>
          </w:tcPr>
          <w:p w:rsidR="00B011AE" w:rsidRPr="00C97212" w:rsidRDefault="00B011AE" w:rsidP="0083607E">
            <w:pPr>
              <w:pStyle w:val="ae"/>
              <w:ind w:right="-107"/>
              <w:jc w:val="center"/>
              <w:rPr>
                <w:sz w:val="22"/>
                <w:szCs w:val="22"/>
                <w:highlight w:val="yellow"/>
              </w:rPr>
            </w:pPr>
            <w:r w:rsidRPr="00C97212">
              <w:rPr>
                <w:sz w:val="22"/>
                <w:szCs w:val="22"/>
              </w:rPr>
              <w:t>2,17</w:t>
            </w:r>
          </w:p>
        </w:tc>
        <w:tc>
          <w:tcPr>
            <w:tcW w:w="0" w:type="auto"/>
            <w:vAlign w:val="center"/>
          </w:tcPr>
          <w:p w:rsidR="00B011AE" w:rsidRPr="00C97212" w:rsidRDefault="00B011AE" w:rsidP="0083607E">
            <w:pPr>
              <w:jc w:val="center"/>
              <w:rPr>
                <w:sz w:val="22"/>
                <w:szCs w:val="22"/>
              </w:rPr>
            </w:pPr>
            <w:r w:rsidRPr="00C97212">
              <w:rPr>
                <w:sz w:val="22"/>
                <w:szCs w:val="22"/>
              </w:rPr>
              <w:t>1,28</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1,51</w:t>
            </w:r>
          </w:p>
        </w:tc>
        <w:tc>
          <w:tcPr>
            <w:tcW w:w="0" w:type="auto"/>
            <w:vAlign w:val="center"/>
          </w:tcPr>
          <w:p w:rsidR="00B011AE" w:rsidRPr="00C97212" w:rsidRDefault="00B011AE" w:rsidP="0083607E">
            <w:pPr>
              <w:jc w:val="center"/>
              <w:rPr>
                <w:sz w:val="22"/>
                <w:szCs w:val="22"/>
              </w:rPr>
            </w:pPr>
            <w:r w:rsidRPr="00C97212">
              <w:rPr>
                <w:sz w:val="22"/>
                <w:szCs w:val="22"/>
              </w:rPr>
              <w:t>0</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5</w:t>
            </w:r>
          </w:p>
        </w:tc>
        <w:tc>
          <w:tcPr>
            <w:tcW w:w="0" w:type="auto"/>
            <w:shd w:val="clear" w:color="auto" w:fill="auto"/>
            <w:vAlign w:val="center"/>
          </w:tcPr>
          <w:p w:rsidR="00B011AE" w:rsidRPr="00C97212" w:rsidRDefault="00B011AE" w:rsidP="0083607E">
            <w:pPr>
              <w:widowControl w:val="0"/>
              <w:autoSpaceDE w:val="0"/>
              <w:autoSpaceDN w:val="0"/>
              <w:adjustRightInd w:val="0"/>
              <w:jc w:val="center"/>
              <w:rPr>
                <w:rFonts w:eastAsia="Calibri"/>
                <w:sz w:val="22"/>
                <w:szCs w:val="22"/>
                <w:highlight w:val="yellow"/>
              </w:rPr>
            </w:pPr>
            <w:r w:rsidRPr="00C97212">
              <w:rPr>
                <w:sz w:val="22"/>
                <w:szCs w:val="22"/>
              </w:rPr>
              <w:t xml:space="preserve">Акционерное общество «Научно-производственное предприятие  «Калужский приборостроительный завод «Тайфун»                         </w:t>
            </w:r>
          </w:p>
        </w:tc>
        <w:tc>
          <w:tcPr>
            <w:tcW w:w="0" w:type="auto"/>
            <w:shd w:val="clear" w:color="auto" w:fill="auto"/>
            <w:vAlign w:val="center"/>
          </w:tcPr>
          <w:p w:rsidR="00B011AE" w:rsidRPr="00C97212" w:rsidRDefault="00B011AE" w:rsidP="0083607E">
            <w:pPr>
              <w:pStyle w:val="ae"/>
              <w:ind w:right="-107"/>
              <w:jc w:val="center"/>
              <w:rPr>
                <w:sz w:val="22"/>
                <w:szCs w:val="22"/>
              </w:rPr>
            </w:pPr>
            <w:r w:rsidRPr="00C97212">
              <w:rPr>
                <w:sz w:val="22"/>
                <w:szCs w:val="22"/>
              </w:rPr>
              <w:t>0,42</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0,41</w:t>
            </w:r>
          </w:p>
        </w:tc>
        <w:tc>
          <w:tcPr>
            <w:tcW w:w="0" w:type="auto"/>
            <w:vAlign w:val="center"/>
          </w:tcPr>
          <w:p w:rsidR="00B011AE" w:rsidRPr="00C97212" w:rsidRDefault="00B011AE" w:rsidP="0083607E">
            <w:pPr>
              <w:jc w:val="center"/>
              <w:rPr>
                <w:sz w:val="22"/>
                <w:szCs w:val="22"/>
              </w:rPr>
            </w:pPr>
            <w:r w:rsidRPr="00C97212">
              <w:rPr>
                <w:sz w:val="22"/>
                <w:szCs w:val="22"/>
              </w:rPr>
              <w:t>0,46</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6</w:t>
            </w:r>
          </w:p>
        </w:tc>
        <w:tc>
          <w:tcPr>
            <w:tcW w:w="0" w:type="auto"/>
            <w:shd w:val="clear" w:color="auto" w:fill="auto"/>
            <w:vAlign w:val="center"/>
          </w:tcPr>
          <w:p w:rsidR="00B011AE" w:rsidRPr="00C97212" w:rsidRDefault="00B011AE" w:rsidP="0083607E">
            <w:pPr>
              <w:jc w:val="center"/>
              <w:rPr>
                <w:rFonts w:eastAsia="Calibri"/>
                <w:sz w:val="22"/>
                <w:szCs w:val="22"/>
                <w:highlight w:val="yellow"/>
              </w:rPr>
            </w:pPr>
            <w:r w:rsidRPr="00C97212">
              <w:rPr>
                <w:sz w:val="22"/>
                <w:szCs w:val="22"/>
              </w:rPr>
              <w:t>Акционерное общество «</w:t>
            </w:r>
            <w:proofErr w:type="spellStart"/>
            <w:r w:rsidRPr="00C97212">
              <w:rPr>
                <w:sz w:val="22"/>
                <w:szCs w:val="22"/>
              </w:rPr>
              <w:t>Энергосервис</w:t>
            </w:r>
            <w:proofErr w:type="spellEnd"/>
            <w:r w:rsidRPr="00C97212">
              <w:rPr>
                <w:sz w:val="22"/>
                <w:szCs w:val="22"/>
              </w:rPr>
              <w:t>»</w:t>
            </w:r>
          </w:p>
        </w:tc>
        <w:tc>
          <w:tcPr>
            <w:tcW w:w="0" w:type="auto"/>
            <w:shd w:val="clear" w:color="auto" w:fill="auto"/>
            <w:vAlign w:val="center"/>
          </w:tcPr>
          <w:p w:rsidR="00B011AE" w:rsidRPr="00C97212" w:rsidRDefault="00B011AE" w:rsidP="0083607E">
            <w:pPr>
              <w:pStyle w:val="ae"/>
              <w:ind w:right="-107"/>
              <w:jc w:val="center"/>
              <w:rPr>
                <w:sz w:val="22"/>
                <w:szCs w:val="22"/>
                <w:highlight w:val="yellow"/>
              </w:rPr>
            </w:pPr>
            <w:r w:rsidRPr="00C97212">
              <w:rPr>
                <w:sz w:val="22"/>
                <w:szCs w:val="22"/>
              </w:rPr>
              <w:t>5,15</w:t>
            </w:r>
          </w:p>
        </w:tc>
        <w:tc>
          <w:tcPr>
            <w:tcW w:w="0" w:type="auto"/>
            <w:vAlign w:val="center"/>
          </w:tcPr>
          <w:p w:rsidR="00B011AE" w:rsidRPr="00C97212" w:rsidRDefault="00B011AE" w:rsidP="0083607E">
            <w:pPr>
              <w:pStyle w:val="ae"/>
              <w:jc w:val="center"/>
              <w:rPr>
                <w:sz w:val="22"/>
                <w:szCs w:val="22"/>
              </w:rPr>
            </w:pPr>
            <w:r w:rsidRPr="00C97212">
              <w:rPr>
                <w:sz w:val="22"/>
                <w:szCs w:val="22"/>
              </w:rPr>
              <w:t>0</w:t>
            </w:r>
          </w:p>
        </w:tc>
        <w:tc>
          <w:tcPr>
            <w:tcW w:w="0" w:type="auto"/>
            <w:vAlign w:val="center"/>
          </w:tcPr>
          <w:p w:rsidR="00B011AE" w:rsidRPr="00C97212" w:rsidRDefault="00B011AE" w:rsidP="0083607E">
            <w:pPr>
              <w:pStyle w:val="ae"/>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4,60</w:t>
            </w:r>
          </w:p>
        </w:tc>
        <w:tc>
          <w:tcPr>
            <w:tcW w:w="0" w:type="auto"/>
            <w:vAlign w:val="center"/>
          </w:tcPr>
          <w:p w:rsidR="00B011AE" w:rsidRPr="00C97212" w:rsidRDefault="00B011AE" w:rsidP="0083607E">
            <w:pPr>
              <w:jc w:val="center"/>
              <w:rPr>
                <w:sz w:val="22"/>
                <w:szCs w:val="22"/>
              </w:rPr>
            </w:pPr>
            <w:r w:rsidRPr="00C97212">
              <w:rPr>
                <w:sz w:val="22"/>
                <w:szCs w:val="22"/>
              </w:rPr>
              <w:t>1,50</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7</w:t>
            </w:r>
          </w:p>
        </w:tc>
        <w:tc>
          <w:tcPr>
            <w:tcW w:w="0" w:type="auto"/>
            <w:shd w:val="clear" w:color="auto" w:fill="auto"/>
            <w:vAlign w:val="center"/>
          </w:tcPr>
          <w:p w:rsidR="00B011AE" w:rsidRPr="00C97212" w:rsidRDefault="00B011AE" w:rsidP="0083607E">
            <w:pPr>
              <w:widowControl w:val="0"/>
              <w:autoSpaceDE w:val="0"/>
              <w:autoSpaceDN w:val="0"/>
              <w:adjustRightInd w:val="0"/>
              <w:jc w:val="center"/>
              <w:rPr>
                <w:rFonts w:eastAsia="Calibri"/>
                <w:sz w:val="22"/>
                <w:szCs w:val="22"/>
              </w:rPr>
            </w:pPr>
            <w:r w:rsidRPr="00C97212">
              <w:rPr>
                <w:sz w:val="22"/>
                <w:szCs w:val="22"/>
              </w:rPr>
              <w:t>Муниципальное предприятие города Обнинска Калужской области «</w:t>
            </w:r>
            <w:proofErr w:type="spellStart"/>
            <w:r w:rsidRPr="00C97212">
              <w:rPr>
                <w:sz w:val="22"/>
                <w:szCs w:val="22"/>
              </w:rPr>
              <w:t>Горэлектросети</w:t>
            </w:r>
            <w:proofErr w:type="spellEnd"/>
            <w:r w:rsidRPr="00C97212">
              <w:rPr>
                <w:sz w:val="22"/>
                <w:szCs w:val="22"/>
              </w:rPr>
              <w:t>»</w:t>
            </w:r>
          </w:p>
        </w:tc>
        <w:tc>
          <w:tcPr>
            <w:tcW w:w="0" w:type="auto"/>
            <w:shd w:val="clear" w:color="auto" w:fill="auto"/>
            <w:vAlign w:val="center"/>
          </w:tcPr>
          <w:p w:rsidR="00B011AE" w:rsidRPr="00C97212" w:rsidRDefault="00B011AE" w:rsidP="0083607E">
            <w:pPr>
              <w:pStyle w:val="ae"/>
              <w:ind w:right="-107"/>
              <w:jc w:val="center"/>
              <w:rPr>
                <w:sz w:val="22"/>
                <w:szCs w:val="22"/>
              </w:rPr>
            </w:pPr>
            <w:r w:rsidRPr="00C97212">
              <w:rPr>
                <w:sz w:val="22"/>
                <w:szCs w:val="22"/>
              </w:rPr>
              <w:t>7,61</w:t>
            </w:r>
          </w:p>
        </w:tc>
        <w:tc>
          <w:tcPr>
            <w:tcW w:w="0" w:type="auto"/>
            <w:vAlign w:val="center"/>
          </w:tcPr>
          <w:p w:rsidR="00B011AE" w:rsidRPr="00C97212" w:rsidRDefault="00B011AE" w:rsidP="0083607E">
            <w:pPr>
              <w:pStyle w:val="ae"/>
              <w:jc w:val="center"/>
              <w:rPr>
                <w:sz w:val="22"/>
                <w:szCs w:val="22"/>
              </w:rPr>
            </w:pPr>
            <w:r w:rsidRPr="00C97212">
              <w:rPr>
                <w:sz w:val="22"/>
                <w:szCs w:val="22"/>
              </w:rPr>
              <w:t>0</w:t>
            </w:r>
          </w:p>
        </w:tc>
        <w:tc>
          <w:tcPr>
            <w:tcW w:w="0" w:type="auto"/>
            <w:vAlign w:val="center"/>
          </w:tcPr>
          <w:p w:rsidR="00B011AE" w:rsidRPr="00C97212" w:rsidRDefault="00B011AE" w:rsidP="0083607E">
            <w:pPr>
              <w:pStyle w:val="ae"/>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4,07</w:t>
            </w:r>
          </w:p>
        </w:tc>
        <w:tc>
          <w:tcPr>
            <w:tcW w:w="0" w:type="auto"/>
            <w:vAlign w:val="center"/>
          </w:tcPr>
          <w:p w:rsidR="00B011AE" w:rsidRPr="00C97212" w:rsidRDefault="00B011AE" w:rsidP="0083607E">
            <w:pPr>
              <w:jc w:val="center"/>
              <w:rPr>
                <w:sz w:val="22"/>
                <w:szCs w:val="22"/>
              </w:rPr>
            </w:pPr>
            <w:r w:rsidRPr="00C97212">
              <w:rPr>
                <w:sz w:val="22"/>
                <w:szCs w:val="22"/>
              </w:rPr>
              <w:t>7,27</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8</w:t>
            </w:r>
          </w:p>
        </w:tc>
        <w:tc>
          <w:tcPr>
            <w:tcW w:w="0" w:type="auto"/>
            <w:shd w:val="clear" w:color="auto" w:fill="auto"/>
            <w:vAlign w:val="center"/>
          </w:tcPr>
          <w:p w:rsidR="00B011AE" w:rsidRPr="00C97212" w:rsidRDefault="00B011AE" w:rsidP="0083607E">
            <w:pPr>
              <w:widowControl w:val="0"/>
              <w:autoSpaceDE w:val="0"/>
              <w:autoSpaceDN w:val="0"/>
              <w:adjustRightInd w:val="0"/>
              <w:jc w:val="center"/>
              <w:rPr>
                <w:rFonts w:eastAsia="Calibri"/>
                <w:sz w:val="22"/>
                <w:szCs w:val="22"/>
              </w:rPr>
            </w:pPr>
            <w:r w:rsidRPr="00C97212">
              <w:rPr>
                <w:sz w:val="22"/>
                <w:szCs w:val="22"/>
              </w:rPr>
              <w:t>Муниципальное предприятие коммунальных электрических, тепловых и газовых сетей муниципального района «Мосальский район»</w:t>
            </w:r>
          </w:p>
        </w:tc>
        <w:tc>
          <w:tcPr>
            <w:tcW w:w="0" w:type="auto"/>
            <w:shd w:val="clear" w:color="auto" w:fill="auto"/>
            <w:vAlign w:val="center"/>
          </w:tcPr>
          <w:p w:rsidR="00B011AE" w:rsidRPr="00C97212" w:rsidRDefault="00B011AE" w:rsidP="0083607E">
            <w:pPr>
              <w:pStyle w:val="ae"/>
              <w:ind w:right="-107"/>
              <w:jc w:val="center"/>
              <w:rPr>
                <w:sz w:val="22"/>
                <w:szCs w:val="22"/>
                <w:highlight w:val="yellow"/>
              </w:rPr>
            </w:pPr>
            <w:r w:rsidRPr="00C97212">
              <w:rPr>
                <w:sz w:val="22"/>
                <w:szCs w:val="22"/>
              </w:rPr>
              <w:t>7,28</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5,39</w:t>
            </w:r>
          </w:p>
        </w:tc>
        <w:tc>
          <w:tcPr>
            <w:tcW w:w="0" w:type="auto"/>
            <w:vAlign w:val="center"/>
          </w:tcPr>
          <w:p w:rsidR="00B011AE" w:rsidRPr="00C97212" w:rsidRDefault="00B011AE" w:rsidP="0083607E">
            <w:pPr>
              <w:jc w:val="center"/>
              <w:rPr>
                <w:sz w:val="22"/>
                <w:szCs w:val="22"/>
              </w:rPr>
            </w:pPr>
            <w:r w:rsidRPr="00C97212">
              <w:rPr>
                <w:sz w:val="22"/>
                <w:szCs w:val="22"/>
              </w:rPr>
              <w:t>2,12</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9</w:t>
            </w:r>
          </w:p>
        </w:tc>
        <w:tc>
          <w:tcPr>
            <w:tcW w:w="0" w:type="auto"/>
            <w:shd w:val="clear" w:color="auto" w:fill="auto"/>
            <w:vAlign w:val="center"/>
          </w:tcPr>
          <w:p w:rsidR="00B011AE" w:rsidRPr="00C97212" w:rsidRDefault="00B011AE" w:rsidP="0083607E">
            <w:pPr>
              <w:autoSpaceDE w:val="0"/>
              <w:autoSpaceDN w:val="0"/>
              <w:adjustRightInd w:val="0"/>
              <w:ind w:firstLine="34"/>
              <w:jc w:val="center"/>
              <w:rPr>
                <w:rFonts w:eastAsia="Calibri"/>
                <w:sz w:val="22"/>
                <w:szCs w:val="22"/>
              </w:rPr>
            </w:pPr>
            <w:r w:rsidRPr="00C97212">
              <w:rPr>
                <w:sz w:val="22"/>
                <w:szCs w:val="22"/>
              </w:rPr>
              <w:t>Открытое акционерное общество «Калужский двигатель»</w:t>
            </w:r>
          </w:p>
        </w:tc>
        <w:tc>
          <w:tcPr>
            <w:tcW w:w="0" w:type="auto"/>
            <w:shd w:val="clear" w:color="auto" w:fill="auto"/>
            <w:vAlign w:val="center"/>
          </w:tcPr>
          <w:p w:rsidR="00B011AE" w:rsidRPr="00C97212" w:rsidRDefault="00B011AE" w:rsidP="0083607E">
            <w:pPr>
              <w:pStyle w:val="ae"/>
              <w:ind w:right="-107"/>
              <w:jc w:val="center"/>
              <w:rPr>
                <w:sz w:val="22"/>
                <w:szCs w:val="22"/>
                <w:highlight w:val="yellow"/>
              </w:rPr>
            </w:pPr>
            <w:r w:rsidRPr="00C97212">
              <w:rPr>
                <w:sz w:val="22"/>
                <w:szCs w:val="22"/>
              </w:rPr>
              <w:t>1,53</w:t>
            </w:r>
          </w:p>
        </w:tc>
        <w:tc>
          <w:tcPr>
            <w:tcW w:w="0" w:type="auto"/>
            <w:vAlign w:val="center"/>
          </w:tcPr>
          <w:p w:rsidR="00B011AE" w:rsidRPr="00C97212" w:rsidRDefault="00B011AE" w:rsidP="0083607E">
            <w:pPr>
              <w:jc w:val="center"/>
              <w:rPr>
                <w:sz w:val="22"/>
                <w:szCs w:val="22"/>
              </w:rPr>
            </w:pPr>
            <w:r w:rsidRPr="00C97212">
              <w:rPr>
                <w:sz w:val="22"/>
                <w:szCs w:val="22"/>
              </w:rPr>
              <w:t>1,15</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1,30</w:t>
            </w:r>
          </w:p>
        </w:tc>
        <w:tc>
          <w:tcPr>
            <w:tcW w:w="0" w:type="auto"/>
            <w:vAlign w:val="center"/>
          </w:tcPr>
          <w:p w:rsidR="00B011AE" w:rsidRPr="00C97212" w:rsidRDefault="00B011AE" w:rsidP="0083607E">
            <w:pPr>
              <w:jc w:val="center"/>
              <w:rPr>
                <w:sz w:val="22"/>
                <w:szCs w:val="22"/>
              </w:rPr>
            </w:pPr>
            <w:r w:rsidRPr="00C97212">
              <w:rPr>
                <w:sz w:val="22"/>
                <w:szCs w:val="22"/>
              </w:rPr>
              <w:t>1,55</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10</w:t>
            </w:r>
          </w:p>
        </w:tc>
        <w:tc>
          <w:tcPr>
            <w:tcW w:w="0" w:type="auto"/>
            <w:shd w:val="clear" w:color="auto" w:fill="auto"/>
            <w:vAlign w:val="center"/>
          </w:tcPr>
          <w:p w:rsidR="00B011AE" w:rsidRPr="00C97212" w:rsidRDefault="00B011AE" w:rsidP="0083607E">
            <w:pPr>
              <w:widowControl w:val="0"/>
              <w:autoSpaceDE w:val="0"/>
              <w:autoSpaceDN w:val="0"/>
              <w:adjustRightInd w:val="0"/>
              <w:jc w:val="center"/>
              <w:rPr>
                <w:rFonts w:eastAsia="Calibri"/>
                <w:sz w:val="22"/>
                <w:szCs w:val="22"/>
              </w:rPr>
            </w:pPr>
            <w:r w:rsidRPr="00C97212">
              <w:rPr>
                <w:sz w:val="22"/>
                <w:szCs w:val="22"/>
              </w:rPr>
              <w:t>Открытое акционерное общество «Калужский завод автомобильного электрооборудования»</w:t>
            </w:r>
          </w:p>
        </w:tc>
        <w:tc>
          <w:tcPr>
            <w:tcW w:w="0" w:type="auto"/>
            <w:shd w:val="clear" w:color="auto" w:fill="auto"/>
            <w:vAlign w:val="center"/>
          </w:tcPr>
          <w:p w:rsidR="00B011AE" w:rsidRPr="00C97212" w:rsidRDefault="00B011AE" w:rsidP="0083607E">
            <w:pPr>
              <w:pStyle w:val="ae"/>
              <w:ind w:right="-107"/>
              <w:jc w:val="center"/>
              <w:rPr>
                <w:sz w:val="22"/>
                <w:szCs w:val="22"/>
                <w:highlight w:val="yellow"/>
              </w:rPr>
            </w:pPr>
            <w:r w:rsidRPr="00C97212">
              <w:rPr>
                <w:sz w:val="22"/>
                <w:szCs w:val="22"/>
              </w:rPr>
              <w:t>1,23</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1,23</w:t>
            </w:r>
          </w:p>
        </w:tc>
        <w:tc>
          <w:tcPr>
            <w:tcW w:w="0" w:type="auto"/>
            <w:vAlign w:val="center"/>
          </w:tcPr>
          <w:p w:rsidR="00B011AE" w:rsidRPr="00C97212" w:rsidRDefault="00B011AE" w:rsidP="0083607E">
            <w:pPr>
              <w:jc w:val="center"/>
              <w:rPr>
                <w:sz w:val="22"/>
                <w:szCs w:val="22"/>
              </w:rPr>
            </w:pPr>
            <w:r w:rsidRPr="00C97212">
              <w:rPr>
                <w:sz w:val="22"/>
                <w:szCs w:val="22"/>
              </w:rPr>
              <w:t>1,50</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11</w:t>
            </w:r>
          </w:p>
        </w:tc>
        <w:tc>
          <w:tcPr>
            <w:tcW w:w="0" w:type="auto"/>
            <w:shd w:val="clear" w:color="auto" w:fill="auto"/>
            <w:vAlign w:val="center"/>
          </w:tcPr>
          <w:p w:rsidR="00B011AE" w:rsidRPr="00C97212" w:rsidRDefault="00B011AE" w:rsidP="0083607E">
            <w:pPr>
              <w:autoSpaceDE w:val="0"/>
              <w:autoSpaceDN w:val="0"/>
              <w:adjustRightInd w:val="0"/>
              <w:jc w:val="center"/>
              <w:rPr>
                <w:rFonts w:eastAsia="Calibri"/>
                <w:sz w:val="22"/>
                <w:szCs w:val="22"/>
              </w:rPr>
            </w:pPr>
            <w:r w:rsidRPr="00C97212">
              <w:rPr>
                <w:sz w:val="22"/>
                <w:szCs w:val="22"/>
              </w:rPr>
              <w:t>Открытое акционерное общество «Калужский турбинный завод»</w:t>
            </w:r>
          </w:p>
        </w:tc>
        <w:tc>
          <w:tcPr>
            <w:tcW w:w="0" w:type="auto"/>
            <w:shd w:val="clear" w:color="auto" w:fill="auto"/>
            <w:vAlign w:val="center"/>
          </w:tcPr>
          <w:p w:rsidR="00B011AE" w:rsidRPr="00C97212" w:rsidRDefault="00B011AE" w:rsidP="0083607E">
            <w:pPr>
              <w:pStyle w:val="ae"/>
              <w:ind w:right="-107"/>
              <w:jc w:val="center"/>
              <w:rPr>
                <w:sz w:val="22"/>
                <w:szCs w:val="22"/>
              </w:rPr>
            </w:pPr>
            <w:r w:rsidRPr="00C97212">
              <w:rPr>
                <w:sz w:val="22"/>
                <w:szCs w:val="22"/>
              </w:rPr>
              <w:t>0,08</w:t>
            </w:r>
          </w:p>
        </w:tc>
        <w:tc>
          <w:tcPr>
            <w:tcW w:w="0" w:type="auto"/>
            <w:vAlign w:val="center"/>
          </w:tcPr>
          <w:p w:rsidR="00B011AE" w:rsidRPr="00C97212" w:rsidRDefault="00B011AE" w:rsidP="0083607E">
            <w:pPr>
              <w:jc w:val="center"/>
              <w:rPr>
                <w:sz w:val="22"/>
                <w:szCs w:val="22"/>
              </w:rPr>
            </w:pPr>
            <w:r w:rsidRPr="00C97212">
              <w:rPr>
                <w:sz w:val="22"/>
                <w:szCs w:val="22"/>
              </w:rPr>
              <w:t>0,01</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0,07</w:t>
            </w:r>
          </w:p>
        </w:tc>
        <w:tc>
          <w:tcPr>
            <w:tcW w:w="0" w:type="auto"/>
            <w:vAlign w:val="center"/>
          </w:tcPr>
          <w:p w:rsidR="00B011AE" w:rsidRPr="00C97212" w:rsidRDefault="00B011AE" w:rsidP="0083607E">
            <w:pPr>
              <w:pStyle w:val="ae"/>
              <w:jc w:val="center"/>
              <w:rPr>
                <w:sz w:val="22"/>
                <w:szCs w:val="22"/>
              </w:rPr>
            </w:pPr>
            <w:r w:rsidRPr="00C97212">
              <w:rPr>
                <w:sz w:val="22"/>
                <w:szCs w:val="22"/>
              </w:rPr>
              <w:t>0</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12</w:t>
            </w:r>
          </w:p>
        </w:tc>
        <w:tc>
          <w:tcPr>
            <w:tcW w:w="0" w:type="auto"/>
            <w:shd w:val="clear" w:color="auto" w:fill="auto"/>
            <w:vAlign w:val="center"/>
          </w:tcPr>
          <w:p w:rsidR="00B011AE" w:rsidRPr="00C97212" w:rsidRDefault="00B011AE" w:rsidP="0083607E">
            <w:pPr>
              <w:jc w:val="center"/>
              <w:rPr>
                <w:rFonts w:eastAsia="Calibri"/>
                <w:sz w:val="22"/>
                <w:szCs w:val="22"/>
              </w:rPr>
            </w:pPr>
            <w:r w:rsidRPr="00C97212">
              <w:rPr>
                <w:sz w:val="22"/>
                <w:szCs w:val="22"/>
              </w:rPr>
              <w:t>Общество с ограниченной ответственностью «Каскад-Энергосеть»</w:t>
            </w:r>
          </w:p>
        </w:tc>
        <w:tc>
          <w:tcPr>
            <w:tcW w:w="0" w:type="auto"/>
            <w:shd w:val="clear" w:color="auto" w:fill="auto"/>
            <w:vAlign w:val="center"/>
          </w:tcPr>
          <w:p w:rsidR="00B011AE" w:rsidRPr="00C97212" w:rsidRDefault="00B011AE" w:rsidP="0083607E">
            <w:pPr>
              <w:pStyle w:val="ae"/>
              <w:ind w:right="-107"/>
              <w:jc w:val="center"/>
              <w:rPr>
                <w:sz w:val="22"/>
                <w:szCs w:val="22"/>
                <w:highlight w:val="yellow"/>
              </w:rPr>
            </w:pPr>
            <w:r w:rsidRPr="00C97212">
              <w:rPr>
                <w:sz w:val="22"/>
                <w:szCs w:val="22"/>
              </w:rPr>
              <w:t>4,14</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4,64</w:t>
            </w:r>
          </w:p>
        </w:tc>
        <w:tc>
          <w:tcPr>
            <w:tcW w:w="0" w:type="auto"/>
            <w:vAlign w:val="center"/>
          </w:tcPr>
          <w:p w:rsidR="00B011AE" w:rsidRPr="00C97212" w:rsidRDefault="00B011AE" w:rsidP="0083607E">
            <w:pPr>
              <w:jc w:val="center"/>
              <w:rPr>
                <w:sz w:val="22"/>
                <w:szCs w:val="22"/>
              </w:rPr>
            </w:pPr>
            <w:r w:rsidRPr="00C97212">
              <w:rPr>
                <w:sz w:val="22"/>
                <w:szCs w:val="22"/>
              </w:rPr>
              <w:t>7,27</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13</w:t>
            </w:r>
          </w:p>
        </w:tc>
        <w:tc>
          <w:tcPr>
            <w:tcW w:w="0" w:type="auto"/>
            <w:shd w:val="clear" w:color="auto" w:fill="auto"/>
            <w:vAlign w:val="center"/>
          </w:tcPr>
          <w:p w:rsidR="00B011AE" w:rsidRPr="00C97212" w:rsidRDefault="00B011AE" w:rsidP="0083607E">
            <w:pPr>
              <w:autoSpaceDE w:val="0"/>
              <w:autoSpaceDN w:val="0"/>
              <w:adjustRightInd w:val="0"/>
              <w:jc w:val="center"/>
              <w:rPr>
                <w:vanish/>
                <w:sz w:val="22"/>
                <w:szCs w:val="22"/>
                <w:specVanish/>
              </w:rPr>
            </w:pPr>
            <w:r w:rsidRPr="00C97212">
              <w:rPr>
                <w:sz w:val="22"/>
                <w:szCs w:val="22"/>
              </w:rPr>
              <w:t xml:space="preserve">Открытое акционерное </w:t>
            </w:r>
          </w:p>
          <w:p w:rsidR="00B011AE" w:rsidRPr="00C97212" w:rsidRDefault="00B011AE" w:rsidP="0083607E">
            <w:pPr>
              <w:autoSpaceDE w:val="0"/>
              <w:autoSpaceDN w:val="0"/>
              <w:adjustRightInd w:val="0"/>
              <w:jc w:val="center"/>
              <w:rPr>
                <w:rFonts w:eastAsia="Calibri"/>
                <w:sz w:val="22"/>
                <w:szCs w:val="22"/>
              </w:rPr>
            </w:pPr>
            <w:r w:rsidRPr="00C97212">
              <w:rPr>
                <w:sz w:val="22"/>
                <w:szCs w:val="22"/>
              </w:rPr>
              <w:t xml:space="preserve"> </w:t>
            </w:r>
            <w:r w:rsidRPr="00C97212">
              <w:rPr>
                <w:sz w:val="22"/>
                <w:szCs w:val="22"/>
              </w:rPr>
              <w:br/>
              <w:t>общество «Кировский завод»</w:t>
            </w:r>
          </w:p>
        </w:tc>
        <w:tc>
          <w:tcPr>
            <w:tcW w:w="0" w:type="auto"/>
            <w:shd w:val="clear" w:color="auto" w:fill="auto"/>
            <w:vAlign w:val="center"/>
          </w:tcPr>
          <w:p w:rsidR="00B011AE" w:rsidRPr="00C97212" w:rsidRDefault="00B011AE" w:rsidP="0083607E">
            <w:pPr>
              <w:pStyle w:val="ae"/>
              <w:ind w:right="-107"/>
              <w:jc w:val="center"/>
              <w:rPr>
                <w:sz w:val="22"/>
                <w:szCs w:val="22"/>
              </w:rPr>
            </w:pPr>
            <w:r w:rsidRPr="00C97212">
              <w:rPr>
                <w:sz w:val="22"/>
                <w:szCs w:val="22"/>
              </w:rPr>
              <w:t>1,58</w:t>
            </w:r>
          </w:p>
        </w:tc>
        <w:tc>
          <w:tcPr>
            <w:tcW w:w="0" w:type="auto"/>
            <w:shd w:val="clear" w:color="auto" w:fill="auto"/>
            <w:vAlign w:val="center"/>
          </w:tcPr>
          <w:p w:rsidR="00B011AE" w:rsidRPr="00C97212" w:rsidRDefault="00B011AE" w:rsidP="0083607E">
            <w:pPr>
              <w:pStyle w:val="ae"/>
              <w:jc w:val="center"/>
              <w:rPr>
                <w:sz w:val="22"/>
                <w:szCs w:val="22"/>
              </w:rPr>
            </w:pPr>
            <w:r w:rsidRPr="00C97212">
              <w:rPr>
                <w:sz w:val="22"/>
                <w:szCs w:val="22"/>
              </w:rPr>
              <w:t>0</w:t>
            </w:r>
          </w:p>
        </w:tc>
        <w:tc>
          <w:tcPr>
            <w:tcW w:w="0" w:type="auto"/>
            <w:shd w:val="clear" w:color="auto" w:fill="auto"/>
            <w:vAlign w:val="center"/>
          </w:tcPr>
          <w:p w:rsidR="00B011AE" w:rsidRPr="00C97212" w:rsidRDefault="00B011AE" w:rsidP="0083607E">
            <w:pPr>
              <w:jc w:val="center"/>
              <w:rPr>
                <w:sz w:val="22"/>
                <w:szCs w:val="22"/>
              </w:rPr>
            </w:pPr>
            <w:r w:rsidRPr="00C97212">
              <w:rPr>
                <w:sz w:val="22"/>
                <w:szCs w:val="22"/>
              </w:rPr>
              <w:t>1,16</w:t>
            </w:r>
          </w:p>
        </w:tc>
        <w:tc>
          <w:tcPr>
            <w:tcW w:w="0" w:type="auto"/>
            <w:shd w:val="clear" w:color="auto" w:fill="auto"/>
            <w:vAlign w:val="center"/>
          </w:tcPr>
          <w:p w:rsidR="00B011AE" w:rsidRPr="00C97212" w:rsidRDefault="00B011AE" w:rsidP="0083607E">
            <w:pPr>
              <w:jc w:val="center"/>
              <w:rPr>
                <w:sz w:val="22"/>
                <w:szCs w:val="22"/>
              </w:rPr>
            </w:pPr>
            <w:r w:rsidRPr="00C97212">
              <w:rPr>
                <w:sz w:val="22"/>
                <w:szCs w:val="22"/>
              </w:rPr>
              <w:t>2,14</w:t>
            </w:r>
          </w:p>
        </w:tc>
        <w:tc>
          <w:tcPr>
            <w:tcW w:w="0" w:type="auto"/>
            <w:vAlign w:val="center"/>
          </w:tcPr>
          <w:p w:rsidR="00B011AE" w:rsidRPr="00C97212" w:rsidRDefault="00B011AE" w:rsidP="0083607E">
            <w:pPr>
              <w:jc w:val="center"/>
              <w:rPr>
                <w:sz w:val="22"/>
                <w:szCs w:val="22"/>
              </w:rPr>
            </w:pPr>
            <w:r w:rsidRPr="00C97212">
              <w:rPr>
                <w:sz w:val="22"/>
                <w:szCs w:val="22"/>
              </w:rPr>
              <w:t>2,54</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14</w:t>
            </w:r>
          </w:p>
        </w:tc>
        <w:tc>
          <w:tcPr>
            <w:tcW w:w="0" w:type="auto"/>
            <w:shd w:val="clear" w:color="auto" w:fill="auto"/>
            <w:vAlign w:val="center"/>
          </w:tcPr>
          <w:p w:rsidR="00B011AE" w:rsidRPr="00C97212" w:rsidRDefault="00B011AE" w:rsidP="0083607E">
            <w:pPr>
              <w:widowControl w:val="0"/>
              <w:autoSpaceDE w:val="0"/>
              <w:autoSpaceDN w:val="0"/>
              <w:adjustRightInd w:val="0"/>
              <w:jc w:val="center"/>
              <w:rPr>
                <w:rFonts w:eastAsia="Calibri"/>
                <w:sz w:val="22"/>
                <w:szCs w:val="22"/>
              </w:rPr>
            </w:pPr>
            <w:r w:rsidRPr="00C97212">
              <w:rPr>
                <w:sz w:val="22"/>
                <w:szCs w:val="22"/>
              </w:rPr>
              <w:t>Открытое акционерное общество «</w:t>
            </w:r>
            <w:proofErr w:type="spellStart"/>
            <w:r w:rsidRPr="00C97212">
              <w:rPr>
                <w:sz w:val="22"/>
                <w:szCs w:val="22"/>
              </w:rPr>
              <w:t>Оборонэнерго</w:t>
            </w:r>
            <w:proofErr w:type="spellEnd"/>
            <w:r w:rsidRPr="00C97212">
              <w:rPr>
                <w:sz w:val="22"/>
                <w:szCs w:val="22"/>
              </w:rPr>
              <w:t>»</w:t>
            </w:r>
          </w:p>
        </w:tc>
        <w:tc>
          <w:tcPr>
            <w:tcW w:w="0" w:type="auto"/>
            <w:shd w:val="clear" w:color="auto" w:fill="auto"/>
            <w:vAlign w:val="center"/>
          </w:tcPr>
          <w:p w:rsidR="00B011AE" w:rsidRPr="00C97212" w:rsidRDefault="00B011AE" w:rsidP="0083607E">
            <w:pPr>
              <w:pStyle w:val="ae"/>
              <w:ind w:right="-107"/>
              <w:jc w:val="center"/>
              <w:rPr>
                <w:sz w:val="22"/>
                <w:szCs w:val="22"/>
              </w:rPr>
            </w:pPr>
            <w:r w:rsidRPr="00C97212">
              <w:rPr>
                <w:sz w:val="22"/>
                <w:szCs w:val="22"/>
              </w:rPr>
              <w:t>8,29</w:t>
            </w:r>
          </w:p>
        </w:tc>
        <w:tc>
          <w:tcPr>
            <w:tcW w:w="0" w:type="auto"/>
            <w:vAlign w:val="center"/>
          </w:tcPr>
          <w:p w:rsidR="00B011AE" w:rsidRPr="00C97212" w:rsidRDefault="00B011AE" w:rsidP="0083607E">
            <w:pPr>
              <w:pStyle w:val="ae"/>
              <w:jc w:val="center"/>
              <w:rPr>
                <w:sz w:val="22"/>
                <w:szCs w:val="22"/>
              </w:rPr>
            </w:pPr>
            <w:r w:rsidRPr="00C97212">
              <w:rPr>
                <w:sz w:val="22"/>
                <w:szCs w:val="22"/>
              </w:rPr>
              <w:t>0</w:t>
            </w:r>
          </w:p>
        </w:tc>
        <w:tc>
          <w:tcPr>
            <w:tcW w:w="0" w:type="auto"/>
            <w:vAlign w:val="center"/>
          </w:tcPr>
          <w:p w:rsidR="00B011AE" w:rsidRPr="00C97212" w:rsidRDefault="00B011AE" w:rsidP="0083607E">
            <w:pPr>
              <w:pStyle w:val="ae"/>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6,12</w:t>
            </w:r>
          </w:p>
        </w:tc>
        <w:tc>
          <w:tcPr>
            <w:tcW w:w="0" w:type="auto"/>
            <w:vAlign w:val="center"/>
          </w:tcPr>
          <w:p w:rsidR="00B011AE" w:rsidRPr="00C97212" w:rsidRDefault="00B011AE" w:rsidP="0083607E">
            <w:pPr>
              <w:jc w:val="center"/>
              <w:rPr>
                <w:sz w:val="22"/>
                <w:szCs w:val="22"/>
              </w:rPr>
            </w:pPr>
            <w:r w:rsidRPr="00C97212">
              <w:rPr>
                <w:sz w:val="22"/>
                <w:szCs w:val="22"/>
              </w:rPr>
              <w:t>2,38</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15</w:t>
            </w:r>
          </w:p>
        </w:tc>
        <w:tc>
          <w:tcPr>
            <w:tcW w:w="0" w:type="auto"/>
            <w:shd w:val="clear" w:color="auto" w:fill="auto"/>
            <w:vAlign w:val="center"/>
          </w:tcPr>
          <w:p w:rsidR="00B011AE" w:rsidRPr="00C97212" w:rsidRDefault="00B011AE" w:rsidP="0083607E">
            <w:pPr>
              <w:jc w:val="center"/>
              <w:rPr>
                <w:rFonts w:eastAsia="Calibri"/>
                <w:sz w:val="22"/>
                <w:szCs w:val="22"/>
              </w:rPr>
            </w:pPr>
            <w:r w:rsidRPr="00C97212">
              <w:rPr>
                <w:sz w:val="22"/>
                <w:szCs w:val="22"/>
              </w:rPr>
              <w:t>открытое акционерное общество</w:t>
            </w:r>
            <w:r w:rsidRPr="00C97212">
              <w:rPr>
                <w:rFonts w:eastAsia="Calibri"/>
                <w:sz w:val="22"/>
                <w:szCs w:val="22"/>
              </w:rPr>
              <w:t xml:space="preserve"> «Российские железные дороги»</w:t>
            </w:r>
          </w:p>
        </w:tc>
        <w:tc>
          <w:tcPr>
            <w:tcW w:w="0" w:type="auto"/>
            <w:shd w:val="clear" w:color="auto" w:fill="auto"/>
            <w:vAlign w:val="center"/>
          </w:tcPr>
          <w:p w:rsidR="00B011AE" w:rsidRPr="00C97212" w:rsidRDefault="00B011AE" w:rsidP="0083607E">
            <w:pPr>
              <w:pStyle w:val="ae"/>
              <w:ind w:right="-107"/>
              <w:jc w:val="center"/>
              <w:rPr>
                <w:sz w:val="22"/>
                <w:szCs w:val="22"/>
              </w:rPr>
            </w:pPr>
            <w:r w:rsidRPr="00C97212">
              <w:rPr>
                <w:sz w:val="22"/>
                <w:szCs w:val="22"/>
              </w:rPr>
              <w:t>2,87</w:t>
            </w:r>
          </w:p>
        </w:tc>
        <w:tc>
          <w:tcPr>
            <w:tcW w:w="0" w:type="auto"/>
            <w:vAlign w:val="center"/>
          </w:tcPr>
          <w:p w:rsidR="00B011AE" w:rsidRPr="00C97212" w:rsidRDefault="00B011AE" w:rsidP="0083607E">
            <w:pPr>
              <w:jc w:val="center"/>
              <w:rPr>
                <w:sz w:val="22"/>
                <w:szCs w:val="22"/>
              </w:rPr>
            </w:pPr>
            <w:r w:rsidRPr="00C97212">
              <w:rPr>
                <w:sz w:val="22"/>
                <w:szCs w:val="22"/>
              </w:rPr>
              <w:t>1,25</w:t>
            </w:r>
          </w:p>
        </w:tc>
        <w:tc>
          <w:tcPr>
            <w:tcW w:w="0" w:type="auto"/>
            <w:vAlign w:val="center"/>
          </w:tcPr>
          <w:p w:rsidR="00B011AE" w:rsidRPr="00C97212" w:rsidRDefault="00B011AE" w:rsidP="0083607E">
            <w:pPr>
              <w:jc w:val="center"/>
              <w:rPr>
                <w:sz w:val="22"/>
                <w:szCs w:val="22"/>
              </w:rPr>
            </w:pPr>
            <w:r w:rsidRPr="00C97212">
              <w:rPr>
                <w:sz w:val="22"/>
                <w:szCs w:val="22"/>
              </w:rPr>
              <w:t>0,35</w:t>
            </w:r>
          </w:p>
        </w:tc>
        <w:tc>
          <w:tcPr>
            <w:tcW w:w="0" w:type="auto"/>
            <w:vAlign w:val="center"/>
          </w:tcPr>
          <w:p w:rsidR="00B011AE" w:rsidRPr="00C97212" w:rsidRDefault="00B011AE" w:rsidP="0083607E">
            <w:pPr>
              <w:jc w:val="center"/>
              <w:rPr>
                <w:sz w:val="22"/>
                <w:szCs w:val="22"/>
              </w:rPr>
            </w:pPr>
            <w:r w:rsidRPr="00C97212">
              <w:rPr>
                <w:sz w:val="22"/>
                <w:szCs w:val="22"/>
              </w:rPr>
              <w:t>3,16</w:t>
            </w:r>
          </w:p>
        </w:tc>
        <w:tc>
          <w:tcPr>
            <w:tcW w:w="0" w:type="auto"/>
            <w:vAlign w:val="center"/>
          </w:tcPr>
          <w:p w:rsidR="00B011AE" w:rsidRPr="00C97212" w:rsidRDefault="00B011AE" w:rsidP="0083607E">
            <w:pPr>
              <w:jc w:val="center"/>
              <w:rPr>
                <w:sz w:val="22"/>
                <w:szCs w:val="22"/>
              </w:rPr>
            </w:pPr>
            <w:r w:rsidRPr="00C97212">
              <w:rPr>
                <w:sz w:val="22"/>
                <w:szCs w:val="22"/>
              </w:rPr>
              <w:t>4,86</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16</w:t>
            </w:r>
          </w:p>
        </w:tc>
        <w:tc>
          <w:tcPr>
            <w:tcW w:w="0" w:type="auto"/>
            <w:shd w:val="clear" w:color="auto" w:fill="auto"/>
            <w:vAlign w:val="center"/>
          </w:tcPr>
          <w:p w:rsidR="00B011AE" w:rsidRPr="00C97212" w:rsidRDefault="00B011AE" w:rsidP="0083607E">
            <w:pPr>
              <w:widowControl w:val="0"/>
              <w:autoSpaceDE w:val="0"/>
              <w:autoSpaceDN w:val="0"/>
              <w:adjustRightInd w:val="0"/>
              <w:jc w:val="center"/>
              <w:rPr>
                <w:rFonts w:eastAsia="Calibri"/>
                <w:sz w:val="22"/>
                <w:szCs w:val="22"/>
              </w:rPr>
            </w:pPr>
            <w:r w:rsidRPr="00C97212">
              <w:rPr>
                <w:rFonts w:eastAsia="Calibri"/>
                <w:sz w:val="22"/>
                <w:szCs w:val="22"/>
              </w:rPr>
              <w:t>Общество с ограниченной ответственностью «ЭЛМАТ</w:t>
            </w:r>
            <w:r w:rsidRPr="00C97212">
              <w:rPr>
                <w:sz w:val="22"/>
                <w:szCs w:val="22"/>
              </w:rPr>
              <w:t>»</w:t>
            </w:r>
          </w:p>
        </w:tc>
        <w:tc>
          <w:tcPr>
            <w:tcW w:w="0" w:type="auto"/>
            <w:shd w:val="clear" w:color="auto" w:fill="auto"/>
            <w:vAlign w:val="center"/>
          </w:tcPr>
          <w:p w:rsidR="00B011AE" w:rsidRPr="00C97212" w:rsidRDefault="00B011AE" w:rsidP="0083607E">
            <w:pPr>
              <w:pStyle w:val="ae"/>
              <w:ind w:right="-107"/>
              <w:jc w:val="center"/>
              <w:rPr>
                <w:sz w:val="22"/>
                <w:szCs w:val="22"/>
              </w:rPr>
            </w:pPr>
            <w:r w:rsidRPr="00C97212">
              <w:rPr>
                <w:sz w:val="22"/>
                <w:szCs w:val="22"/>
              </w:rPr>
              <w:t>1,94</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1,83</w:t>
            </w:r>
          </w:p>
        </w:tc>
        <w:tc>
          <w:tcPr>
            <w:tcW w:w="0" w:type="auto"/>
            <w:vAlign w:val="center"/>
          </w:tcPr>
          <w:p w:rsidR="00B011AE" w:rsidRPr="00C97212" w:rsidRDefault="00B011AE" w:rsidP="0083607E">
            <w:pPr>
              <w:jc w:val="center"/>
              <w:rPr>
                <w:sz w:val="22"/>
                <w:szCs w:val="22"/>
              </w:rPr>
            </w:pPr>
            <w:r w:rsidRPr="00C97212">
              <w:rPr>
                <w:sz w:val="22"/>
                <w:szCs w:val="22"/>
              </w:rPr>
              <w:t>3,99</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17</w:t>
            </w:r>
          </w:p>
        </w:tc>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 xml:space="preserve">Публичное акционерное общество «Агрегатный завод»                                      </w:t>
            </w:r>
          </w:p>
        </w:tc>
        <w:tc>
          <w:tcPr>
            <w:tcW w:w="0" w:type="auto"/>
            <w:shd w:val="clear" w:color="auto" w:fill="auto"/>
            <w:vAlign w:val="center"/>
          </w:tcPr>
          <w:p w:rsidR="00B011AE" w:rsidRPr="00C97212" w:rsidRDefault="00B011AE" w:rsidP="0083607E">
            <w:pPr>
              <w:pStyle w:val="ae"/>
              <w:ind w:right="-107"/>
              <w:jc w:val="center"/>
              <w:rPr>
                <w:sz w:val="22"/>
                <w:szCs w:val="22"/>
                <w:highlight w:val="yellow"/>
              </w:rPr>
            </w:pPr>
            <w:r w:rsidRPr="00C97212">
              <w:rPr>
                <w:sz w:val="22"/>
                <w:szCs w:val="22"/>
              </w:rPr>
              <w:t>3,12</w:t>
            </w:r>
          </w:p>
        </w:tc>
        <w:tc>
          <w:tcPr>
            <w:tcW w:w="0" w:type="auto"/>
            <w:vAlign w:val="center"/>
          </w:tcPr>
          <w:p w:rsidR="00B011AE" w:rsidRPr="00C97212" w:rsidRDefault="00B011AE" w:rsidP="0083607E">
            <w:pPr>
              <w:jc w:val="center"/>
              <w:rPr>
                <w:sz w:val="22"/>
                <w:szCs w:val="22"/>
              </w:rPr>
            </w:pPr>
            <w:r w:rsidRPr="00C97212">
              <w:rPr>
                <w:sz w:val="22"/>
                <w:szCs w:val="22"/>
              </w:rPr>
              <w:t>2,85</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4,42</w:t>
            </w:r>
          </w:p>
        </w:tc>
        <w:tc>
          <w:tcPr>
            <w:tcW w:w="0" w:type="auto"/>
            <w:vAlign w:val="center"/>
          </w:tcPr>
          <w:p w:rsidR="00B011AE" w:rsidRPr="00C97212" w:rsidRDefault="00B011AE" w:rsidP="0083607E">
            <w:pPr>
              <w:jc w:val="center"/>
              <w:rPr>
                <w:sz w:val="22"/>
                <w:szCs w:val="22"/>
              </w:rPr>
            </w:pPr>
            <w:r w:rsidRPr="00C97212">
              <w:rPr>
                <w:sz w:val="22"/>
                <w:szCs w:val="22"/>
              </w:rPr>
              <w:t>0</w:t>
            </w:r>
          </w:p>
        </w:tc>
      </w:tr>
      <w:tr w:rsidR="00B011AE" w:rsidRPr="00C97212" w:rsidTr="00CE26F5">
        <w:trPr>
          <w:jc w:val="center"/>
        </w:trPr>
        <w:tc>
          <w:tcPr>
            <w:tcW w:w="0" w:type="auto"/>
            <w:shd w:val="clear" w:color="auto" w:fill="auto"/>
            <w:vAlign w:val="center"/>
          </w:tcPr>
          <w:p w:rsidR="00B011AE" w:rsidRPr="00C97212" w:rsidRDefault="00B011AE" w:rsidP="0083607E">
            <w:pPr>
              <w:jc w:val="center"/>
              <w:rPr>
                <w:rFonts w:eastAsia="Calibri"/>
                <w:sz w:val="22"/>
                <w:szCs w:val="22"/>
              </w:rPr>
            </w:pPr>
            <w:r w:rsidRPr="00C97212">
              <w:rPr>
                <w:rFonts w:eastAsia="Calibri"/>
                <w:sz w:val="22"/>
                <w:szCs w:val="22"/>
              </w:rPr>
              <w:t>18</w:t>
            </w:r>
          </w:p>
        </w:tc>
        <w:tc>
          <w:tcPr>
            <w:tcW w:w="0" w:type="auto"/>
            <w:shd w:val="clear" w:color="auto" w:fill="auto"/>
            <w:vAlign w:val="center"/>
          </w:tcPr>
          <w:p w:rsidR="00B011AE" w:rsidRPr="00C97212" w:rsidRDefault="00B011AE" w:rsidP="0083607E">
            <w:pPr>
              <w:widowControl w:val="0"/>
              <w:autoSpaceDE w:val="0"/>
              <w:autoSpaceDN w:val="0"/>
              <w:adjustRightInd w:val="0"/>
              <w:jc w:val="center"/>
              <w:rPr>
                <w:rFonts w:eastAsia="Calibri"/>
                <w:sz w:val="22"/>
                <w:szCs w:val="22"/>
              </w:rPr>
            </w:pPr>
            <w:r w:rsidRPr="00C97212">
              <w:rPr>
                <w:sz w:val="22"/>
                <w:szCs w:val="22"/>
              </w:rPr>
              <w:t>Унитарное муниципальное предприятие «Коммунальные электрические и тепловые сети»</w:t>
            </w:r>
          </w:p>
        </w:tc>
        <w:tc>
          <w:tcPr>
            <w:tcW w:w="0" w:type="auto"/>
            <w:shd w:val="clear" w:color="auto" w:fill="auto"/>
            <w:vAlign w:val="center"/>
          </w:tcPr>
          <w:p w:rsidR="00B011AE" w:rsidRPr="00C97212" w:rsidRDefault="00B011AE" w:rsidP="0083607E">
            <w:pPr>
              <w:pStyle w:val="ae"/>
              <w:ind w:right="-107"/>
              <w:jc w:val="center"/>
              <w:rPr>
                <w:sz w:val="22"/>
                <w:szCs w:val="22"/>
              </w:rPr>
            </w:pPr>
            <w:r w:rsidRPr="00C97212">
              <w:rPr>
                <w:sz w:val="22"/>
                <w:szCs w:val="22"/>
              </w:rPr>
              <w:t>13,49</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0</w:t>
            </w:r>
          </w:p>
        </w:tc>
        <w:tc>
          <w:tcPr>
            <w:tcW w:w="0" w:type="auto"/>
            <w:vAlign w:val="center"/>
          </w:tcPr>
          <w:p w:rsidR="00B011AE" w:rsidRPr="00C97212" w:rsidRDefault="00B011AE" w:rsidP="0083607E">
            <w:pPr>
              <w:jc w:val="center"/>
              <w:rPr>
                <w:sz w:val="22"/>
                <w:szCs w:val="22"/>
              </w:rPr>
            </w:pPr>
            <w:r w:rsidRPr="00C97212">
              <w:rPr>
                <w:sz w:val="22"/>
                <w:szCs w:val="22"/>
              </w:rPr>
              <w:t>6,62</w:t>
            </w:r>
          </w:p>
        </w:tc>
        <w:tc>
          <w:tcPr>
            <w:tcW w:w="0" w:type="auto"/>
            <w:vAlign w:val="center"/>
          </w:tcPr>
          <w:p w:rsidR="00B011AE" w:rsidRPr="00C97212" w:rsidRDefault="00B011AE" w:rsidP="0083607E">
            <w:pPr>
              <w:jc w:val="center"/>
              <w:rPr>
                <w:sz w:val="22"/>
                <w:szCs w:val="22"/>
              </w:rPr>
            </w:pPr>
            <w:r w:rsidRPr="00C97212">
              <w:rPr>
                <w:sz w:val="22"/>
                <w:szCs w:val="22"/>
              </w:rPr>
              <w:t>11,11</w:t>
            </w:r>
          </w:p>
        </w:tc>
      </w:tr>
    </w:tbl>
    <w:p w:rsidR="00C97212" w:rsidRDefault="00C97212" w:rsidP="00C97212">
      <w:pPr>
        <w:pStyle w:val="ae"/>
        <w:spacing w:after="0"/>
        <w:ind w:firstLine="142"/>
      </w:pPr>
    </w:p>
    <w:p w:rsidR="00B011AE" w:rsidRPr="00653DE1" w:rsidRDefault="00B011AE" w:rsidP="00C97212">
      <w:pPr>
        <w:pStyle w:val="ae"/>
        <w:spacing w:after="0"/>
        <w:ind w:firstLine="142"/>
      </w:pPr>
      <w:r w:rsidRPr="00653DE1">
        <w:t xml:space="preserve">                                                                                                                           Таблица № 3</w:t>
      </w:r>
    </w:p>
    <w:p w:rsidR="00B011AE" w:rsidRDefault="00B011AE" w:rsidP="00C97212">
      <w:pPr>
        <w:pStyle w:val="ae"/>
        <w:spacing w:after="0"/>
        <w:ind w:firstLine="142"/>
        <w:jc w:val="center"/>
      </w:pPr>
      <w:r w:rsidRPr="00653DE1">
        <w:t>Плановые значения показателей надежности и качества поставляемых товаров и услуг</w:t>
      </w:r>
    </w:p>
    <w:p w:rsidR="00C97212" w:rsidRPr="00653DE1" w:rsidRDefault="00C97212" w:rsidP="00C97212">
      <w:pPr>
        <w:pStyle w:val="ae"/>
        <w:spacing w:after="0"/>
        <w:ind w:firstLine="142"/>
        <w:jc w:val="center"/>
      </w:pPr>
    </w:p>
    <w:tbl>
      <w:tblPr>
        <w:tblW w:w="4877" w:type="pct"/>
        <w:jc w:val="center"/>
        <w:tblLayout w:type="fixed"/>
        <w:tblLook w:val="04A0" w:firstRow="1" w:lastRow="0" w:firstColumn="1" w:lastColumn="0" w:noHBand="0" w:noVBand="1"/>
      </w:tblPr>
      <w:tblGrid>
        <w:gridCol w:w="555"/>
        <w:gridCol w:w="3830"/>
        <w:gridCol w:w="789"/>
        <w:gridCol w:w="1596"/>
        <w:gridCol w:w="1647"/>
        <w:gridCol w:w="1748"/>
      </w:tblGrid>
      <w:tr w:rsidR="00B011AE" w:rsidRPr="00C97212" w:rsidTr="00CE26F5">
        <w:trPr>
          <w:trHeight w:val="440"/>
          <w:jc w:val="center"/>
        </w:trPr>
        <w:tc>
          <w:tcPr>
            <w:tcW w:w="273" w:type="pct"/>
            <w:vMerge w:val="restart"/>
            <w:tcBorders>
              <w:top w:val="single" w:sz="4" w:space="0" w:color="auto"/>
              <w:left w:val="single" w:sz="4" w:space="0" w:color="auto"/>
              <w:right w:val="single" w:sz="4" w:space="0" w:color="000000"/>
            </w:tcBorders>
            <w:shd w:val="clear" w:color="auto" w:fill="auto"/>
            <w:hideMark/>
          </w:tcPr>
          <w:p w:rsidR="00B011AE" w:rsidRPr="00C97212" w:rsidRDefault="00B011AE" w:rsidP="0083607E">
            <w:pPr>
              <w:jc w:val="center"/>
              <w:rPr>
                <w:sz w:val="22"/>
                <w:szCs w:val="22"/>
              </w:rPr>
            </w:pPr>
            <w:r w:rsidRPr="00C97212">
              <w:rPr>
                <w:sz w:val="22"/>
                <w:szCs w:val="22"/>
              </w:rPr>
              <w:t xml:space="preserve">№ </w:t>
            </w:r>
            <w:r w:rsidRPr="00C97212">
              <w:rPr>
                <w:sz w:val="22"/>
                <w:szCs w:val="22"/>
              </w:rPr>
              <w:br/>
            </w:r>
            <w:proofErr w:type="gramStart"/>
            <w:r w:rsidRPr="00C97212">
              <w:rPr>
                <w:sz w:val="22"/>
                <w:szCs w:val="22"/>
              </w:rPr>
              <w:t>п</w:t>
            </w:r>
            <w:proofErr w:type="gramEnd"/>
            <w:r w:rsidRPr="00C97212">
              <w:rPr>
                <w:sz w:val="22"/>
                <w:szCs w:val="22"/>
              </w:rPr>
              <w:t>/п</w:t>
            </w:r>
          </w:p>
        </w:tc>
        <w:tc>
          <w:tcPr>
            <w:tcW w:w="1884" w:type="pct"/>
            <w:vMerge w:val="restart"/>
            <w:tcBorders>
              <w:top w:val="single" w:sz="4" w:space="0" w:color="auto"/>
              <w:left w:val="single" w:sz="4" w:space="0" w:color="auto"/>
              <w:right w:val="single" w:sz="4" w:space="0" w:color="000000"/>
            </w:tcBorders>
            <w:shd w:val="clear" w:color="auto" w:fill="auto"/>
            <w:hideMark/>
          </w:tcPr>
          <w:p w:rsidR="00B011AE" w:rsidRPr="00C97212" w:rsidRDefault="00B011AE" w:rsidP="0083607E">
            <w:pPr>
              <w:jc w:val="center"/>
              <w:rPr>
                <w:sz w:val="22"/>
                <w:szCs w:val="22"/>
              </w:rPr>
            </w:pPr>
            <w:r w:rsidRPr="00C97212">
              <w:rPr>
                <w:sz w:val="22"/>
                <w:szCs w:val="22"/>
              </w:rPr>
              <w:t>Наименование сетевой организации</w:t>
            </w:r>
          </w:p>
        </w:tc>
        <w:tc>
          <w:tcPr>
            <w:tcW w:w="388" w:type="pct"/>
            <w:vMerge w:val="restart"/>
            <w:tcBorders>
              <w:top w:val="single" w:sz="4" w:space="0" w:color="auto"/>
              <w:left w:val="single" w:sz="4" w:space="0" w:color="auto"/>
              <w:right w:val="single" w:sz="4" w:space="0" w:color="000000"/>
            </w:tcBorders>
            <w:shd w:val="clear" w:color="auto" w:fill="auto"/>
            <w:hideMark/>
          </w:tcPr>
          <w:p w:rsidR="00B011AE" w:rsidRPr="00C97212" w:rsidRDefault="00B011AE" w:rsidP="0083607E">
            <w:pPr>
              <w:jc w:val="center"/>
              <w:rPr>
                <w:sz w:val="22"/>
                <w:szCs w:val="22"/>
              </w:rPr>
            </w:pPr>
            <w:r w:rsidRPr="00C97212">
              <w:rPr>
                <w:sz w:val="22"/>
                <w:szCs w:val="22"/>
              </w:rPr>
              <w:t>Год</w:t>
            </w:r>
          </w:p>
        </w:tc>
        <w:tc>
          <w:tcPr>
            <w:tcW w:w="785" w:type="pct"/>
            <w:vMerge w:val="restart"/>
            <w:tcBorders>
              <w:top w:val="single" w:sz="4" w:space="0" w:color="auto"/>
              <w:left w:val="single" w:sz="4" w:space="0" w:color="auto"/>
              <w:right w:val="single" w:sz="4" w:space="0" w:color="000000"/>
            </w:tcBorders>
          </w:tcPr>
          <w:p w:rsidR="00B011AE" w:rsidRPr="00C97212" w:rsidRDefault="00B011AE" w:rsidP="0083607E">
            <w:pPr>
              <w:tabs>
                <w:tab w:val="left" w:pos="1735"/>
              </w:tabs>
              <w:jc w:val="center"/>
              <w:rPr>
                <w:sz w:val="22"/>
                <w:szCs w:val="22"/>
              </w:rPr>
            </w:pPr>
            <w:r w:rsidRPr="00C97212">
              <w:rPr>
                <w:sz w:val="22"/>
                <w:szCs w:val="22"/>
              </w:rPr>
              <w:t>Уровень надежности реализуемых товаров (услуг)</w:t>
            </w:r>
          </w:p>
        </w:tc>
        <w:tc>
          <w:tcPr>
            <w:tcW w:w="1670" w:type="pct"/>
            <w:gridSpan w:val="2"/>
            <w:tcBorders>
              <w:top w:val="single" w:sz="4" w:space="0" w:color="auto"/>
              <w:left w:val="single" w:sz="4" w:space="0" w:color="auto"/>
              <w:right w:val="single" w:sz="4" w:space="0" w:color="000000"/>
            </w:tcBorders>
          </w:tcPr>
          <w:p w:rsidR="00B011AE" w:rsidRPr="00C97212" w:rsidRDefault="00B011AE" w:rsidP="0083607E">
            <w:pPr>
              <w:tabs>
                <w:tab w:val="left" w:pos="1735"/>
              </w:tabs>
              <w:jc w:val="center"/>
              <w:rPr>
                <w:sz w:val="22"/>
                <w:szCs w:val="22"/>
              </w:rPr>
            </w:pPr>
            <w:r w:rsidRPr="00C97212">
              <w:rPr>
                <w:sz w:val="22"/>
                <w:szCs w:val="22"/>
              </w:rPr>
              <w:t>Уровень качества реализуемых товаров (услуг)</w:t>
            </w:r>
          </w:p>
        </w:tc>
      </w:tr>
      <w:tr w:rsidR="00B011AE" w:rsidRPr="00C97212" w:rsidTr="00CE26F5">
        <w:trPr>
          <w:trHeight w:val="273"/>
          <w:jc w:val="center"/>
        </w:trPr>
        <w:tc>
          <w:tcPr>
            <w:tcW w:w="273" w:type="pct"/>
            <w:vMerge/>
            <w:tcBorders>
              <w:left w:val="single" w:sz="4" w:space="0" w:color="auto"/>
              <w:right w:val="single" w:sz="4" w:space="0" w:color="000000"/>
            </w:tcBorders>
            <w:shd w:val="clear" w:color="auto" w:fill="auto"/>
          </w:tcPr>
          <w:p w:rsidR="00B011AE" w:rsidRPr="00C97212" w:rsidRDefault="00B011AE" w:rsidP="0083607E">
            <w:pPr>
              <w:jc w:val="center"/>
              <w:rPr>
                <w:b/>
                <w:sz w:val="22"/>
                <w:szCs w:val="22"/>
              </w:rPr>
            </w:pPr>
          </w:p>
        </w:tc>
        <w:tc>
          <w:tcPr>
            <w:tcW w:w="1884" w:type="pct"/>
            <w:vMerge/>
            <w:tcBorders>
              <w:left w:val="single" w:sz="4" w:space="0" w:color="auto"/>
              <w:right w:val="single" w:sz="4" w:space="0" w:color="000000"/>
            </w:tcBorders>
            <w:shd w:val="clear" w:color="auto" w:fill="auto"/>
          </w:tcPr>
          <w:p w:rsidR="00B011AE" w:rsidRPr="00C97212" w:rsidRDefault="00B011AE" w:rsidP="0083607E">
            <w:pPr>
              <w:jc w:val="center"/>
              <w:rPr>
                <w:sz w:val="22"/>
                <w:szCs w:val="22"/>
              </w:rPr>
            </w:pPr>
          </w:p>
        </w:tc>
        <w:tc>
          <w:tcPr>
            <w:tcW w:w="388" w:type="pct"/>
            <w:vMerge/>
            <w:tcBorders>
              <w:left w:val="single" w:sz="4" w:space="0" w:color="auto"/>
              <w:right w:val="single" w:sz="4" w:space="0" w:color="000000"/>
            </w:tcBorders>
            <w:shd w:val="clear" w:color="auto" w:fill="auto"/>
          </w:tcPr>
          <w:p w:rsidR="00B011AE" w:rsidRPr="00C97212" w:rsidRDefault="00B011AE" w:rsidP="0083607E">
            <w:pPr>
              <w:rPr>
                <w:sz w:val="22"/>
                <w:szCs w:val="22"/>
              </w:rPr>
            </w:pPr>
          </w:p>
        </w:tc>
        <w:tc>
          <w:tcPr>
            <w:tcW w:w="785" w:type="pct"/>
            <w:vMerge/>
            <w:tcBorders>
              <w:left w:val="single" w:sz="4" w:space="0" w:color="auto"/>
              <w:right w:val="single" w:sz="4" w:space="0" w:color="000000"/>
            </w:tcBorders>
          </w:tcPr>
          <w:p w:rsidR="00B011AE" w:rsidRPr="00C97212" w:rsidRDefault="00B011AE" w:rsidP="0083607E">
            <w:pPr>
              <w:tabs>
                <w:tab w:val="left" w:pos="1735"/>
              </w:tabs>
              <w:jc w:val="center"/>
              <w:rPr>
                <w:sz w:val="22"/>
                <w:szCs w:val="22"/>
              </w:rPr>
            </w:pPr>
          </w:p>
        </w:tc>
        <w:tc>
          <w:tcPr>
            <w:tcW w:w="810" w:type="pct"/>
            <w:tcBorders>
              <w:top w:val="single" w:sz="4" w:space="0" w:color="auto"/>
              <w:left w:val="single" w:sz="4" w:space="0" w:color="auto"/>
              <w:right w:val="single" w:sz="4" w:space="0" w:color="000000"/>
            </w:tcBorders>
          </w:tcPr>
          <w:p w:rsidR="00B011AE" w:rsidRPr="00C97212" w:rsidRDefault="00B011AE" w:rsidP="0083607E">
            <w:pPr>
              <w:tabs>
                <w:tab w:val="left" w:pos="1735"/>
              </w:tabs>
              <w:ind w:left="-107" w:right="-108"/>
              <w:jc w:val="center"/>
              <w:rPr>
                <w:sz w:val="22"/>
                <w:szCs w:val="22"/>
              </w:rPr>
            </w:pPr>
            <w:r w:rsidRPr="00C97212">
              <w:rPr>
                <w:sz w:val="22"/>
                <w:szCs w:val="22"/>
              </w:rPr>
              <w:t>Показатель уровня качества осуществляемого технологического присоединения к сети</w:t>
            </w:r>
          </w:p>
        </w:tc>
        <w:tc>
          <w:tcPr>
            <w:tcW w:w="860" w:type="pct"/>
            <w:tcBorders>
              <w:top w:val="single" w:sz="4" w:space="0" w:color="auto"/>
              <w:left w:val="single" w:sz="4" w:space="0" w:color="auto"/>
              <w:right w:val="single" w:sz="4" w:space="0" w:color="000000"/>
            </w:tcBorders>
          </w:tcPr>
          <w:p w:rsidR="00B011AE" w:rsidRPr="00C97212" w:rsidRDefault="00B011AE" w:rsidP="0083607E">
            <w:pPr>
              <w:tabs>
                <w:tab w:val="left" w:pos="1735"/>
              </w:tabs>
              <w:jc w:val="center"/>
              <w:rPr>
                <w:sz w:val="22"/>
                <w:szCs w:val="22"/>
              </w:rPr>
            </w:pPr>
            <w:r w:rsidRPr="00C97212">
              <w:rPr>
                <w:sz w:val="22"/>
                <w:szCs w:val="22"/>
              </w:rPr>
              <w:t xml:space="preserve">Показатель </w:t>
            </w:r>
            <w:proofErr w:type="gramStart"/>
            <w:r w:rsidRPr="00C97212">
              <w:rPr>
                <w:sz w:val="22"/>
                <w:szCs w:val="22"/>
              </w:rPr>
              <w:t>уровня качества обслуживания потребителей услуг</w:t>
            </w:r>
            <w:proofErr w:type="gramEnd"/>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1</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widowControl w:val="0"/>
              <w:autoSpaceDE w:val="0"/>
              <w:autoSpaceDN w:val="0"/>
              <w:adjustRightInd w:val="0"/>
              <w:rPr>
                <w:rFonts w:eastAsia="Calibri"/>
                <w:sz w:val="22"/>
                <w:szCs w:val="22"/>
              </w:rPr>
            </w:pPr>
            <w:r w:rsidRPr="00C97212">
              <w:rPr>
                <w:sz w:val="22"/>
                <w:szCs w:val="22"/>
              </w:rPr>
              <w:t>Акционерное общество</w:t>
            </w:r>
            <w:r w:rsidRPr="00C97212">
              <w:rPr>
                <w:rFonts w:eastAsia="Calibri"/>
                <w:sz w:val="22"/>
                <w:szCs w:val="22"/>
              </w:rPr>
              <w:t xml:space="preserve"> «Восход» – Калужский </w:t>
            </w:r>
            <w:proofErr w:type="spellStart"/>
            <w:r w:rsidRPr="00C97212">
              <w:rPr>
                <w:rFonts w:eastAsia="Calibri"/>
                <w:sz w:val="22"/>
                <w:szCs w:val="22"/>
              </w:rPr>
              <w:t>радиоламповый</w:t>
            </w:r>
            <w:proofErr w:type="spellEnd"/>
            <w:r w:rsidRPr="00C97212">
              <w:rPr>
                <w:rFonts w:eastAsia="Calibri"/>
                <w:sz w:val="22"/>
                <w:szCs w:val="22"/>
              </w:rPr>
              <w:t xml:space="preserve"> завод</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0,9100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0,8964</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0,8829</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0,8697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0,8566</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2</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rPr>
                <w:rFonts w:eastAsia="Calibri"/>
                <w:sz w:val="22"/>
                <w:szCs w:val="22"/>
              </w:rPr>
            </w:pPr>
            <w:r w:rsidRPr="00C97212">
              <w:rPr>
                <w:sz w:val="22"/>
                <w:szCs w:val="22"/>
              </w:rPr>
              <w:t xml:space="preserve">Акционерное общество «Государственный научный центр Российской Федерации - Физико-энергетический институт имени академика </w:t>
            </w:r>
            <w:proofErr w:type="spellStart"/>
            <w:r w:rsidRPr="00C97212">
              <w:rPr>
                <w:sz w:val="22"/>
                <w:szCs w:val="22"/>
              </w:rPr>
              <w:t>А.И.Лейпунского</w:t>
            </w:r>
            <w:proofErr w:type="spellEnd"/>
            <w:r w:rsidRPr="00C97212">
              <w:rPr>
                <w:sz w:val="22"/>
                <w:szCs w:val="22"/>
              </w:rPr>
              <w:t>»</w:t>
            </w:r>
            <w:r w:rsidRPr="00C97212">
              <w:rPr>
                <w:sz w:val="22"/>
                <w:szCs w:val="22"/>
              </w:rPr>
              <w:tab/>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0,0428</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0,9850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0,8902</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0,0422</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0,9702</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0,8768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0,0415</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0,9557</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0,8637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0,0409</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0,9413</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0,8507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0,0403</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0,9272</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0,8380</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3</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rPr>
                <w:rFonts w:eastAsia="Calibri"/>
                <w:sz w:val="22"/>
                <w:szCs w:val="22"/>
              </w:rPr>
            </w:pPr>
            <w:r w:rsidRPr="00C97212">
              <w:rPr>
                <w:sz w:val="22"/>
                <w:szCs w:val="22"/>
              </w:rPr>
              <w:t xml:space="preserve">Акционерное общество «Калужский завод путевых машин и гидроприводов»                     </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0,0938</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0,8975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0,0924</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0,8840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0,0910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0,8708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0,0896</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0,8577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0,0883</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0,8448</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4</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autoSpaceDE w:val="0"/>
              <w:autoSpaceDN w:val="0"/>
              <w:adjustRightInd w:val="0"/>
              <w:rPr>
                <w:rFonts w:eastAsia="Calibri"/>
                <w:sz w:val="22"/>
                <w:szCs w:val="22"/>
              </w:rPr>
            </w:pPr>
            <w:r w:rsidRPr="00C97212">
              <w:rPr>
                <w:sz w:val="22"/>
                <w:szCs w:val="22"/>
              </w:rPr>
              <w:t>Акционерное общество «Калужский завод «</w:t>
            </w:r>
            <w:proofErr w:type="spellStart"/>
            <w:r w:rsidRPr="00C97212">
              <w:rPr>
                <w:sz w:val="22"/>
                <w:szCs w:val="22"/>
              </w:rPr>
              <w:t>Ремпутьмаш</w:t>
            </w:r>
            <w:proofErr w:type="spellEnd"/>
            <w:r w:rsidRPr="00C97212">
              <w:rPr>
                <w:sz w:val="22"/>
                <w:szCs w:val="22"/>
              </w:rPr>
              <w:t>» (</w:t>
            </w:r>
            <w:proofErr w:type="spellStart"/>
            <w:r w:rsidRPr="00C97212">
              <w:rPr>
                <w:sz w:val="22"/>
                <w:szCs w:val="22"/>
              </w:rPr>
              <w:t>Людиновский</w:t>
            </w:r>
            <w:proofErr w:type="spellEnd"/>
            <w:r w:rsidRPr="00C97212">
              <w:rPr>
                <w:sz w:val="22"/>
                <w:szCs w:val="22"/>
              </w:rPr>
              <w:t xml:space="preserve"> филиал Акционерного общества «Калужский завод «</w:t>
            </w:r>
            <w:proofErr w:type="spellStart"/>
            <w:r w:rsidRPr="00C97212">
              <w:rPr>
                <w:sz w:val="22"/>
                <w:szCs w:val="22"/>
              </w:rPr>
              <w:t>Ремпутьмаш</w:t>
            </w:r>
            <w:proofErr w:type="spellEnd"/>
            <w:r w:rsidRPr="00C97212">
              <w:rPr>
                <w:sz w:val="22"/>
                <w:szCs w:val="22"/>
              </w:rPr>
              <w:t>»)</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0,0333</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0,8975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0,0328</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0,8840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0,0323</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0,8708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0,0318</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0,8577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0,0313</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0,8448</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5</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widowControl w:val="0"/>
              <w:autoSpaceDE w:val="0"/>
              <w:autoSpaceDN w:val="0"/>
              <w:adjustRightInd w:val="0"/>
              <w:rPr>
                <w:rFonts w:eastAsia="Calibri"/>
                <w:sz w:val="22"/>
                <w:szCs w:val="22"/>
              </w:rPr>
            </w:pPr>
            <w:r w:rsidRPr="00C97212">
              <w:rPr>
                <w:sz w:val="22"/>
                <w:szCs w:val="22"/>
              </w:rPr>
              <w:t xml:space="preserve">Акционерное общество «Научно-производственное предприятие  «Калужский приборостроительный завод «Тайфун»                         </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0,8471</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0,8975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0,8344</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0,8840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0,8219</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0,8708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0,8095</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0,8577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0,7974</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0,8448</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6</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rPr>
                <w:rFonts w:eastAsia="Calibri"/>
                <w:sz w:val="22"/>
                <w:szCs w:val="22"/>
              </w:rPr>
            </w:pPr>
            <w:r w:rsidRPr="00C97212">
              <w:rPr>
                <w:sz w:val="22"/>
                <w:szCs w:val="22"/>
              </w:rPr>
              <w:t>Акционерное общество «</w:t>
            </w:r>
            <w:proofErr w:type="spellStart"/>
            <w:r w:rsidRPr="00C97212">
              <w:rPr>
                <w:sz w:val="22"/>
                <w:szCs w:val="22"/>
              </w:rPr>
              <w:t>Энергосервис</w:t>
            </w:r>
            <w:proofErr w:type="spellEnd"/>
            <w:r w:rsidRPr="00C97212">
              <w:rPr>
                <w:sz w:val="22"/>
                <w:szCs w:val="22"/>
              </w:rPr>
              <w:t>»</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0,0909</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1,0000</w:t>
            </w:r>
          </w:p>
        </w:tc>
        <w:tc>
          <w:tcPr>
            <w:tcW w:w="860" w:type="pct"/>
            <w:tcBorders>
              <w:top w:val="single" w:sz="4" w:space="0" w:color="auto"/>
              <w:left w:val="nil"/>
              <w:bottom w:val="single" w:sz="4" w:space="0" w:color="auto"/>
              <w:right w:val="single" w:sz="4" w:space="0" w:color="000000"/>
            </w:tcBorders>
          </w:tcPr>
          <w:p w:rsidR="00B011AE" w:rsidRPr="00C97212" w:rsidRDefault="00B011AE" w:rsidP="0083607E">
            <w:pPr>
              <w:tabs>
                <w:tab w:val="left" w:pos="1735"/>
              </w:tabs>
              <w:jc w:val="center"/>
              <w:rPr>
                <w:sz w:val="22"/>
                <w:szCs w:val="22"/>
              </w:rPr>
            </w:pPr>
            <w:r w:rsidRPr="00C97212">
              <w:rPr>
                <w:sz w:val="22"/>
                <w:szCs w:val="22"/>
              </w:rPr>
              <w:t>0,9003</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0,0895</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0,9850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0,8868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0,0881</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0,9702</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0,8735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0,0868</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0,9557</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0,8604</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0,0855</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0,9413</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0,8475</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7</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widowControl w:val="0"/>
              <w:autoSpaceDE w:val="0"/>
              <w:autoSpaceDN w:val="0"/>
              <w:adjustRightInd w:val="0"/>
              <w:rPr>
                <w:rFonts w:eastAsia="Calibri"/>
                <w:sz w:val="22"/>
                <w:szCs w:val="22"/>
              </w:rPr>
            </w:pPr>
            <w:r w:rsidRPr="00C97212">
              <w:rPr>
                <w:sz w:val="22"/>
                <w:szCs w:val="22"/>
              </w:rPr>
              <w:t>Муниципальное предприятие города Обнинска Калужской области «</w:t>
            </w:r>
            <w:proofErr w:type="spellStart"/>
            <w:r w:rsidRPr="00C97212">
              <w:rPr>
                <w:sz w:val="22"/>
                <w:szCs w:val="22"/>
              </w:rPr>
              <w:t>Горэлектросети</w:t>
            </w:r>
            <w:proofErr w:type="spellEnd"/>
            <w:r w:rsidRPr="00C97212">
              <w:rPr>
                <w:sz w:val="22"/>
                <w:szCs w:val="22"/>
              </w:rPr>
              <w:t>»</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0,0173</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0,9850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0,8975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0,0170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0,9702</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0,8840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0,0168</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0,9557</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0,8708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0,0165</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0,9413</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0,8577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0,0163</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0,9272</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0,8448</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8</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widowControl w:val="0"/>
              <w:autoSpaceDE w:val="0"/>
              <w:autoSpaceDN w:val="0"/>
              <w:adjustRightInd w:val="0"/>
              <w:rPr>
                <w:rFonts w:eastAsia="Calibri"/>
                <w:sz w:val="22"/>
                <w:szCs w:val="22"/>
              </w:rPr>
            </w:pPr>
            <w:r w:rsidRPr="00C97212">
              <w:rPr>
                <w:sz w:val="22"/>
                <w:szCs w:val="22"/>
              </w:rPr>
              <w:t>Муниципальное предприятие коммунальных электрических, тепловых и газовых сетей муниципального района «Мосальский район»</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0,0060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2,0000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0,8975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0,0059</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1,9700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0,8840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0,0058</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1,9405</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0,8708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0,0057</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1,9113</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0,8577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0,0056</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1,8827</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0,8448</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9</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autoSpaceDE w:val="0"/>
              <w:autoSpaceDN w:val="0"/>
              <w:adjustRightInd w:val="0"/>
              <w:ind w:firstLine="34"/>
              <w:rPr>
                <w:rFonts w:eastAsia="Calibri"/>
                <w:sz w:val="22"/>
                <w:szCs w:val="22"/>
              </w:rPr>
            </w:pPr>
            <w:r w:rsidRPr="00C97212">
              <w:rPr>
                <w:sz w:val="22"/>
                <w:szCs w:val="22"/>
              </w:rPr>
              <w:t>Открытое акционерное общество «Калужский двигатель»</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0,0985</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0,9850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0,8975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0,0970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0,9702</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0,8840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0,0956</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0,9557</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0,8708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0,0941</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0,9413</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0,8577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0,0927</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0,9272</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0,8448</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10</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widowControl w:val="0"/>
              <w:autoSpaceDE w:val="0"/>
              <w:autoSpaceDN w:val="0"/>
              <w:adjustRightInd w:val="0"/>
              <w:rPr>
                <w:rFonts w:eastAsia="Calibri"/>
                <w:sz w:val="22"/>
                <w:szCs w:val="22"/>
              </w:rPr>
            </w:pPr>
            <w:r w:rsidRPr="00C97212">
              <w:rPr>
                <w:sz w:val="22"/>
                <w:szCs w:val="22"/>
              </w:rPr>
              <w:t>Открытое акционерное общество «Калужский завод автомобильного электрооборудования»</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0,0969</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0,8077</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0,8975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0,0954</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0,7956</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0,8840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0,0940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0,7837</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0,8708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0,0926</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0,7719</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0,8577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0,0912</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0,7603</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0,8448</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11</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autoSpaceDE w:val="0"/>
              <w:autoSpaceDN w:val="0"/>
              <w:adjustRightInd w:val="0"/>
              <w:rPr>
                <w:sz w:val="22"/>
                <w:szCs w:val="22"/>
              </w:rPr>
            </w:pPr>
            <w:r w:rsidRPr="00C97212">
              <w:rPr>
                <w:sz w:val="22"/>
                <w:szCs w:val="22"/>
              </w:rPr>
              <w:t>Открытое акционерное общество «Калужский турбинный завод»</w:t>
            </w:r>
          </w:p>
          <w:p w:rsidR="00B011AE" w:rsidRPr="00C97212" w:rsidRDefault="00B011AE" w:rsidP="0083607E">
            <w:pPr>
              <w:autoSpaceDE w:val="0"/>
              <w:autoSpaceDN w:val="0"/>
              <w:adjustRightInd w:val="0"/>
              <w:rPr>
                <w:sz w:val="22"/>
                <w:szCs w:val="22"/>
              </w:rPr>
            </w:pPr>
          </w:p>
          <w:p w:rsidR="00B011AE" w:rsidRPr="00C97212" w:rsidRDefault="00B011AE" w:rsidP="0083607E">
            <w:pPr>
              <w:autoSpaceDE w:val="0"/>
              <w:autoSpaceDN w:val="0"/>
              <w:adjustRightInd w:val="0"/>
              <w:rPr>
                <w:rFonts w:eastAsia="Calibri"/>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0,3940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0,8975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0,3881</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0,8840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0,3823</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0,8708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0,3765</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0,8577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0,3709</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0,8448</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12</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rPr>
                <w:rFonts w:eastAsia="Calibri"/>
                <w:sz w:val="22"/>
                <w:szCs w:val="22"/>
              </w:rPr>
            </w:pPr>
            <w:r w:rsidRPr="00C97212">
              <w:rPr>
                <w:sz w:val="22"/>
                <w:szCs w:val="22"/>
              </w:rPr>
              <w:t>Общество с ограниченной ответственностью «Каскад-</w:t>
            </w:r>
            <w:r w:rsidRPr="00C97212">
              <w:rPr>
                <w:sz w:val="22"/>
                <w:szCs w:val="22"/>
              </w:rPr>
              <w:lastRenderedPageBreak/>
              <w:t>Энергосеть»</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lastRenderedPageBreak/>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0,0439</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0,8975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0,0432</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0,8840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0,0426</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0,8708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0,0420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0,8577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0,0413</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0,8448</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13</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autoSpaceDE w:val="0"/>
              <w:autoSpaceDN w:val="0"/>
              <w:adjustRightInd w:val="0"/>
              <w:rPr>
                <w:rFonts w:eastAsia="Calibri"/>
                <w:sz w:val="22"/>
                <w:szCs w:val="22"/>
              </w:rPr>
            </w:pPr>
            <w:r w:rsidRPr="00C97212">
              <w:rPr>
                <w:sz w:val="22"/>
                <w:szCs w:val="22"/>
              </w:rPr>
              <w:t>Открытое акционерное общество «Кировский завод»</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0,4465</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0,8975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0,4398</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0,8840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0,4332</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0,8708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0,4267</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0,8577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0,4203</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0,8448</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14</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widowControl w:val="0"/>
              <w:autoSpaceDE w:val="0"/>
              <w:autoSpaceDN w:val="0"/>
              <w:adjustRightInd w:val="0"/>
              <w:rPr>
                <w:rFonts w:eastAsia="Calibri"/>
                <w:sz w:val="22"/>
                <w:szCs w:val="22"/>
              </w:rPr>
            </w:pPr>
            <w:r w:rsidRPr="00C97212">
              <w:rPr>
                <w:sz w:val="22"/>
                <w:szCs w:val="22"/>
              </w:rPr>
              <w:t>Открытое акционерное общество «</w:t>
            </w:r>
            <w:proofErr w:type="spellStart"/>
            <w:r w:rsidRPr="00C97212">
              <w:rPr>
                <w:sz w:val="22"/>
                <w:szCs w:val="22"/>
              </w:rPr>
              <w:t>Оборонэнерго</w:t>
            </w:r>
            <w:proofErr w:type="spellEnd"/>
            <w:r w:rsidRPr="00C97212">
              <w:rPr>
                <w:sz w:val="22"/>
                <w:szCs w:val="22"/>
              </w:rPr>
              <w:t>»</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0,2213</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0,8800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0,8975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0,2180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0,8668</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0,8840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0,2147</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0,8538</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0,8708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0,2115</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0,8410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0,8577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0,2083</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0,8284</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0,8448</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15</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rPr>
                <w:rFonts w:eastAsia="Calibri"/>
                <w:sz w:val="22"/>
                <w:szCs w:val="22"/>
              </w:rPr>
            </w:pPr>
            <w:r w:rsidRPr="00C97212">
              <w:rPr>
                <w:sz w:val="22"/>
                <w:szCs w:val="22"/>
              </w:rPr>
              <w:t>Открытое акционерное общество</w:t>
            </w:r>
            <w:r w:rsidRPr="00C97212">
              <w:rPr>
                <w:rFonts w:eastAsia="Calibri"/>
                <w:sz w:val="22"/>
                <w:szCs w:val="22"/>
              </w:rPr>
              <w:t xml:space="preserve"> «Российские железные дороги»</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0,0110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0,6000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1,1020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0,0108</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0,5910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1,0855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0,0107</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0,5821</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1,0692</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0,0105</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0,5734</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1,0532</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0,0104</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0,5648</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1,0374</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16</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widowControl w:val="0"/>
              <w:autoSpaceDE w:val="0"/>
              <w:autoSpaceDN w:val="0"/>
              <w:adjustRightInd w:val="0"/>
              <w:rPr>
                <w:rFonts w:eastAsia="Calibri"/>
                <w:sz w:val="22"/>
                <w:szCs w:val="22"/>
              </w:rPr>
            </w:pPr>
            <w:r w:rsidRPr="00C97212">
              <w:rPr>
                <w:rFonts w:eastAsia="Calibri"/>
                <w:sz w:val="22"/>
                <w:szCs w:val="22"/>
              </w:rPr>
              <w:t>Общество с ограниченной ответственностью «ЭЛМАТ</w:t>
            </w:r>
            <w:r w:rsidRPr="00C97212">
              <w:rPr>
                <w:rFonts w:ascii="TimesNewRomanPSMT" w:hAnsi="TimesNewRomanPSMT" w:cs="TimesNewRomanPSMT"/>
                <w:sz w:val="22"/>
                <w:szCs w:val="22"/>
              </w:rPr>
              <w:t>»</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0,8077</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0,8975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0,7956</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0,8840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0,7837</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0,8708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0,7719</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0,8577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0,7603</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0,8448</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17</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rPr>
                <w:rFonts w:eastAsia="Calibri"/>
                <w:sz w:val="22"/>
                <w:szCs w:val="22"/>
              </w:rPr>
            </w:pPr>
            <w:r w:rsidRPr="00C97212">
              <w:rPr>
                <w:rFonts w:eastAsia="Calibri"/>
                <w:sz w:val="22"/>
                <w:szCs w:val="22"/>
              </w:rPr>
              <w:t xml:space="preserve">Публичное акционерное общество «Агрегатный завод»                                      </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0,1175</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0,8683</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0,1157</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0,8553</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0,1140</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0,8424</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0,1123</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0,8298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0,1106</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0,8174</w:t>
            </w:r>
          </w:p>
        </w:tc>
      </w:tr>
      <w:tr w:rsidR="00B011AE" w:rsidRPr="00C97212" w:rsidTr="00C97212">
        <w:trPr>
          <w:trHeight w:val="255"/>
          <w:jc w:val="center"/>
        </w:trPr>
        <w:tc>
          <w:tcPr>
            <w:tcW w:w="273"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011AE" w:rsidRPr="00C97212" w:rsidRDefault="00B011AE" w:rsidP="0083607E">
            <w:pPr>
              <w:jc w:val="center"/>
              <w:rPr>
                <w:rFonts w:eastAsia="Calibri"/>
                <w:sz w:val="22"/>
                <w:szCs w:val="22"/>
              </w:rPr>
            </w:pPr>
            <w:r w:rsidRPr="00C97212">
              <w:rPr>
                <w:rFonts w:eastAsia="Calibri"/>
                <w:sz w:val="22"/>
                <w:szCs w:val="22"/>
              </w:rPr>
              <w:t>18</w:t>
            </w:r>
          </w:p>
        </w:tc>
        <w:tc>
          <w:tcPr>
            <w:tcW w:w="1884" w:type="pct"/>
            <w:vMerge w:val="restart"/>
            <w:tcBorders>
              <w:top w:val="single" w:sz="4" w:space="0" w:color="auto"/>
              <w:left w:val="single" w:sz="4" w:space="0" w:color="auto"/>
              <w:bottom w:val="single" w:sz="4" w:space="0" w:color="000000"/>
              <w:right w:val="single" w:sz="4" w:space="0" w:color="000000"/>
            </w:tcBorders>
            <w:shd w:val="clear" w:color="auto" w:fill="auto"/>
          </w:tcPr>
          <w:p w:rsidR="00B011AE" w:rsidRPr="00C97212" w:rsidRDefault="00B011AE" w:rsidP="0083607E">
            <w:pPr>
              <w:widowControl w:val="0"/>
              <w:autoSpaceDE w:val="0"/>
              <w:autoSpaceDN w:val="0"/>
              <w:adjustRightInd w:val="0"/>
              <w:rPr>
                <w:rFonts w:eastAsia="Calibri"/>
                <w:sz w:val="22"/>
                <w:szCs w:val="22"/>
              </w:rPr>
            </w:pPr>
            <w:r w:rsidRPr="00C97212">
              <w:rPr>
                <w:sz w:val="22"/>
                <w:szCs w:val="22"/>
              </w:rPr>
              <w:t xml:space="preserve">Унитарное муниципальное предприятие «Коммунальные электрические и тепловые сети» </w:t>
            </w: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2015</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0,0033</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0,9883</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0,8975</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2016</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0,0033</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0,9735</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0,8840</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2017</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0,0032</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0,9589</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0,8708</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tcPr>
          <w:p w:rsidR="00B011AE" w:rsidRPr="00C97212" w:rsidRDefault="00B011AE" w:rsidP="0083607E">
            <w:pPr>
              <w:jc w:val="center"/>
              <w:rPr>
                <w:sz w:val="22"/>
                <w:szCs w:val="22"/>
              </w:rPr>
            </w:pPr>
            <w:r w:rsidRPr="00C97212">
              <w:rPr>
                <w:sz w:val="22"/>
                <w:szCs w:val="22"/>
              </w:rPr>
              <w:t>2018</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0,0032</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0,9445</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0,8577</w:t>
            </w:r>
          </w:p>
        </w:tc>
      </w:tr>
      <w:tr w:rsidR="00B011AE" w:rsidRPr="00C97212" w:rsidTr="00C97212">
        <w:trPr>
          <w:trHeight w:val="255"/>
          <w:jc w:val="center"/>
        </w:trPr>
        <w:tc>
          <w:tcPr>
            <w:tcW w:w="273"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rPr>
                <w:sz w:val="22"/>
                <w:szCs w:val="22"/>
              </w:rPr>
            </w:pPr>
          </w:p>
        </w:tc>
        <w:tc>
          <w:tcPr>
            <w:tcW w:w="1884" w:type="pct"/>
            <w:vMerge/>
            <w:tcBorders>
              <w:top w:val="single" w:sz="4" w:space="0" w:color="auto"/>
              <w:left w:val="single" w:sz="4" w:space="0" w:color="auto"/>
              <w:bottom w:val="single" w:sz="4" w:space="0" w:color="000000"/>
              <w:right w:val="single" w:sz="4" w:space="0" w:color="000000"/>
            </w:tcBorders>
          </w:tcPr>
          <w:p w:rsidR="00B011AE" w:rsidRPr="00C97212" w:rsidRDefault="00B011AE" w:rsidP="0083607E">
            <w:pPr>
              <w:jc w:val="center"/>
              <w:rPr>
                <w:sz w:val="22"/>
                <w:szCs w:val="22"/>
              </w:rPr>
            </w:pPr>
          </w:p>
        </w:tc>
        <w:tc>
          <w:tcPr>
            <w:tcW w:w="388" w:type="pct"/>
            <w:tcBorders>
              <w:top w:val="single" w:sz="4" w:space="0" w:color="auto"/>
              <w:left w:val="nil"/>
              <w:bottom w:val="single" w:sz="4" w:space="0" w:color="auto"/>
              <w:right w:val="single" w:sz="4" w:space="0" w:color="000000"/>
            </w:tcBorders>
            <w:shd w:val="clear" w:color="auto" w:fill="auto"/>
            <w:noWrap/>
            <w:hideMark/>
          </w:tcPr>
          <w:p w:rsidR="00B011AE" w:rsidRPr="00C97212" w:rsidRDefault="00B011AE" w:rsidP="0083607E">
            <w:pPr>
              <w:jc w:val="center"/>
              <w:rPr>
                <w:sz w:val="22"/>
                <w:szCs w:val="22"/>
              </w:rPr>
            </w:pPr>
            <w:r w:rsidRPr="00C97212">
              <w:rPr>
                <w:sz w:val="22"/>
                <w:szCs w:val="22"/>
              </w:rPr>
              <w:t>2019</w:t>
            </w:r>
          </w:p>
        </w:tc>
        <w:tc>
          <w:tcPr>
            <w:tcW w:w="785"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0,0031</w:t>
            </w:r>
          </w:p>
        </w:tc>
        <w:tc>
          <w:tcPr>
            <w:tcW w:w="81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0,9303</w:t>
            </w:r>
          </w:p>
        </w:tc>
        <w:tc>
          <w:tcPr>
            <w:tcW w:w="860" w:type="pct"/>
            <w:tcBorders>
              <w:top w:val="single" w:sz="4" w:space="0" w:color="auto"/>
              <w:left w:val="nil"/>
              <w:bottom w:val="single" w:sz="4" w:space="0" w:color="auto"/>
              <w:right w:val="single" w:sz="4" w:space="0" w:color="000000"/>
            </w:tcBorders>
            <w:vAlign w:val="center"/>
          </w:tcPr>
          <w:p w:rsidR="00B011AE" w:rsidRPr="00C97212" w:rsidRDefault="00B011AE" w:rsidP="0083607E">
            <w:pPr>
              <w:tabs>
                <w:tab w:val="left" w:pos="1735"/>
              </w:tabs>
              <w:jc w:val="center"/>
              <w:rPr>
                <w:sz w:val="22"/>
                <w:szCs w:val="22"/>
              </w:rPr>
            </w:pPr>
            <w:r w:rsidRPr="00C97212">
              <w:rPr>
                <w:sz w:val="22"/>
                <w:szCs w:val="22"/>
              </w:rPr>
              <w:t>0,8448</w:t>
            </w:r>
          </w:p>
        </w:tc>
      </w:tr>
    </w:tbl>
    <w:p w:rsidR="00B011AE" w:rsidRDefault="00B011AE" w:rsidP="009200B2">
      <w:pPr>
        <w:ind w:firstLine="709"/>
        <w:rPr>
          <w:b/>
        </w:rPr>
      </w:pPr>
    </w:p>
    <w:p w:rsidR="009200B2" w:rsidRDefault="009200B2" w:rsidP="00C97212">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B011AE" w:rsidRPr="0047133C" w:rsidRDefault="00B011AE" w:rsidP="00C97212">
      <w:pPr>
        <w:ind w:firstLine="709"/>
        <w:jc w:val="both"/>
      </w:pPr>
      <w:r w:rsidRPr="0047133C">
        <w:t xml:space="preserve">Внести </w:t>
      </w:r>
      <w:r w:rsidR="00C97212">
        <w:t xml:space="preserve">предлагаемые </w:t>
      </w:r>
      <w:r w:rsidRPr="0047133C">
        <w:t>изменения в приказ министерства тарифного регулирования Калужской области от 19.12.2014 № 180-РК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p>
    <w:p w:rsidR="00B011AE" w:rsidRDefault="00B011AE" w:rsidP="00C97212">
      <w:pPr>
        <w:tabs>
          <w:tab w:val="left" w:pos="720"/>
          <w:tab w:val="left" w:pos="1418"/>
        </w:tabs>
        <w:ind w:firstLine="709"/>
        <w:jc w:val="both"/>
      </w:pPr>
    </w:p>
    <w:p w:rsidR="00C97212" w:rsidRDefault="00C97212" w:rsidP="00C97212">
      <w:pPr>
        <w:ind w:firstLine="709"/>
        <w:jc w:val="both"/>
        <w:rPr>
          <w:b/>
        </w:rPr>
      </w:pPr>
      <w:r>
        <w:rPr>
          <w:b/>
        </w:rPr>
        <w:t xml:space="preserve">Решение принято в соответствии с пояснительной запиской </w:t>
      </w:r>
      <w:r>
        <w:rPr>
          <w:b/>
          <w:sz w:val="26"/>
        </w:rPr>
        <w:t xml:space="preserve">в </w:t>
      </w:r>
      <w:r>
        <w:rPr>
          <w:b/>
        </w:rPr>
        <w:t xml:space="preserve">форме приказа (прилагается), </w:t>
      </w:r>
      <w:r w:rsidRPr="00AE6C1B">
        <w:rPr>
          <w:b/>
        </w:rPr>
        <w:t>голосовали</w:t>
      </w:r>
      <w:r>
        <w:rPr>
          <w:b/>
        </w:rPr>
        <w:t>:</w:t>
      </w:r>
    </w:p>
    <w:p w:rsidR="00C97212" w:rsidRPr="00A609AF" w:rsidRDefault="00C97212" w:rsidP="00C97212">
      <w:pPr>
        <w:ind w:firstLine="709"/>
        <w:jc w:val="both"/>
        <w:rPr>
          <w:b/>
        </w:rPr>
      </w:pPr>
      <w:r w:rsidRPr="00A609AF">
        <w:rPr>
          <w:b/>
        </w:rPr>
        <w:t xml:space="preserve">В.П. Богданов – </w:t>
      </w:r>
      <w:proofErr w:type="gramStart"/>
      <w:r w:rsidRPr="00A609AF">
        <w:rPr>
          <w:b/>
        </w:rPr>
        <w:t>ПРОТИВ</w:t>
      </w:r>
      <w:proofErr w:type="gramEnd"/>
      <w:r w:rsidRPr="00A609AF">
        <w:rPr>
          <w:b/>
        </w:rPr>
        <w:t>, по основаниям</w:t>
      </w:r>
      <w:r>
        <w:rPr>
          <w:b/>
        </w:rPr>
        <w:t xml:space="preserve">, изложенным </w:t>
      </w:r>
      <w:r w:rsidRPr="00A609AF">
        <w:rPr>
          <w:b/>
        </w:rPr>
        <w:t>в директиве на 1</w:t>
      </w:r>
      <w:r>
        <w:rPr>
          <w:b/>
        </w:rPr>
        <w:t>8</w:t>
      </w:r>
      <w:r w:rsidRPr="00A609AF">
        <w:rPr>
          <w:b/>
        </w:rPr>
        <w:t>.12.2015;</w:t>
      </w:r>
    </w:p>
    <w:p w:rsidR="00C97212" w:rsidRDefault="00C97212" w:rsidP="00C97212">
      <w:pPr>
        <w:ind w:firstLine="709"/>
        <w:jc w:val="both"/>
        <w:rPr>
          <w:b/>
        </w:rPr>
      </w:pPr>
      <w:r w:rsidRPr="00A609AF">
        <w:rPr>
          <w:b/>
        </w:rPr>
        <w:t>С.И. Гаврикова, Г.А. Кузина, Д.Ю. Лаврентьев, С.И. Ландухова,</w:t>
      </w:r>
    </w:p>
    <w:p w:rsidR="00C97212" w:rsidRDefault="00C97212" w:rsidP="00C97212">
      <w:pPr>
        <w:ind w:firstLine="709"/>
        <w:jc w:val="both"/>
        <w:rPr>
          <w:b/>
        </w:rPr>
      </w:pPr>
      <w:r w:rsidRPr="00A609AF">
        <w:rPr>
          <w:b/>
        </w:rPr>
        <w:t>Ю.И. Михалев, Т.М. Пирогова – ЗА.</w:t>
      </w:r>
    </w:p>
    <w:p w:rsidR="00C97212" w:rsidRDefault="00C97212" w:rsidP="00C97212">
      <w:pPr>
        <w:ind w:firstLine="709"/>
        <w:jc w:val="both"/>
        <w:rPr>
          <w:b/>
        </w:rPr>
      </w:pPr>
    </w:p>
    <w:p w:rsidR="00C97212" w:rsidRDefault="00C97212" w:rsidP="00C97212">
      <w:pPr>
        <w:ind w:firstLine="709"/>
        <w:jc w:val="both"/>
        <w:rPr>
          <w:b/>
        </w:rPr>
      </w:pPr>
      <w:r w:rsidRPr="00C97212">
        <w:rPr>
          <w:b/>
        </w:rPr>
        <w:t>17.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Калужской области на 2016 год</w:t>
      </w:r>
      <w:r>
        <w:rPr>
          <w:b/>
        </w:rPr>
        <w:t>.</w:t>
      </w:r>
    </w:p>
    <w:p w:rsidR="00C97212" w:rsidRDefault="00C97212" w:rsidP="00C97212">
      <w:pPr>
        <w:jc w:val="both"/>
        <w:rPr>
          <w:b/>
        </w:rPr>
      </w:pPr>
      <w:r>
        <w:rPr>
          <w:b/>
        </w:rPr>
        <w:t>-------------------------------------------------------------------------------------------------------------------------------</w:t>
      </w:r>
    </w:p>
    <w:p w:rsidR="00C97212" w:rsidRDefault="00C97212" w:rsidP="00C97212">
      <w:pPr>
        <w:jc w:val="both"/>
        <w:rPr>
          <w:b/>
        </w:rPr>
      </w:pPr>
      <w:r w:rsidRPr="00C97212">
        <w:rPr>
          <w:b/>
        </w:rPr>
        <w:t>Доложил</w:t>
      </w:r>
      <w:r>
        <w:rPr>
          <w:b/>
        </w:rPr>
        <w:t>и</w:t>
      </w:r>
      <w:r w:rsidRPr="00C97212">
        <w:rPr>
          <w:b/>
        </w:rPr>
        <w:t xml:space="preserve">: </w:t>
      </w:r>
      <w:r>
        <w:rPr>
          <w:b/>
        </w:rPr>
        <w:t xml:space="preserve">Н.А. </w:t>
      </w:r>
      <w:proofErr w:type="spellStart"/>
      <w:r>
        <w:rPr>
          <w:b/>
        </w:rPr>
        <w:t>Покотыло</w:t>
      </w:r>
      <w:proofErr w:type="spellEnd"/>
      <w:r>
        <w:rPr>
          <w:b/>
        </w:rPr>
        <w:t xml:space="preserve">, </w:t>
      </w:r>
      <w:r w:rsidRPr="00C97212">
        <w:rPr>
          <w:b/>
        </w:rPr>
        <w:t>В.В. Стрельников</w:t>
      </w:r>
      <w:r w:rsidR="00412C03">
        <w:rPr>
          <w:b/>
        </w:rPr>
        <w:t>.</w:t>
      </w:r>
    </w:p>
    <w:p w:rsidR="00C97212" w:rsidRDefault="00C97212" w:rsidP="00C97212">
      <w:pPr>
        <w:ind w:firstLine="709"/>
        <w:jc w:val="both"/>
        <w:rPr>
          <w:b/>
        </w:rPr>
      </w:pPr>
    </w:p>
    <w:p w:rsidR="00006C36" w:rsidRPr="00344CD1" w:rsidRDefault="00006C36" w:rsidP="00412C03">
      <w:pPr>
        <w:pStyle w:val="af0"/>
        <w:spacing w:after="0"/>
        <w:ind w:left="0" w:firstLine="709"/>
        <w:jc w:val="both"/>
      </w:pPr>
      <w:r w:rsidRPr="00344CD1">
        <w:t>При рассмотрении представленных материалов эксперты руководствовались основными принципами государственного регулирования тарифов, предусмотренными действующим законодательством:</w:t>
      </w:r>
    </w:p>
    <w:p w:rsidR="00006C36" w:rsidRPr="00344CD1" w:rsidRDefault="00006C36" w:rsidP="00412C03">
      <w:pPr>
        <w:pStyle w:val="af0"/>
        <w:spacing w:after="0"/>
        <w:ind w:left="0" w:firstLine="709"/>
        <w:jc w:val="both"/>
      </w:pPr>
      <w:r w:rsidRPr="00344CD1">
        <w:t>- Федеральным законом от 26.03.2003 № 35-ФЗ «Об электроэнергетике»;</w:t>
      </w:r>
    </w:p>
    <w:p w:rsidR="00006C36" w:rsidRPr="00344CD1" w:rsidRDefault="00006C36" w:rsidP="00412C03">
      <w:pPr>
        <w:pStyle w:val="af0"/>
        <w:spacing w:after="0"/>
        <w:ind w:left="0" w:firstLine="709"/>
        <w:jc w:val="both"/>
      </w:pPr>
      <w:r w:rsidRPr="00344CD1">
        <w:t>- постановлением Правительства Российской Федерации от 29.12.2011 № 1178                        «О ценообразовании в области регулируемых цен (тарифов) в электроэнергетике» (далее – Основы ценообразования);</w:t>
      </w:r>
    </w:p>
    <w:p w:rsidR="00006C36" w:rsidRPr="00344CD1" w:rsidRDefault="00006C36" w:rsidP="00412C03">
      <w:pPr>
        <w:pStyle w:val="af0"/>
        <w:spacing w:after="0"/>
        <w:ind w:left="0" w:firstLine="709"/>
        <w:jc w:val="both"/>
      </w:pPr>
      <w:r w:rsidRPr="00344CD1">
        <w:t xml:space="preserve">- Правилами технологического присоединения </w:t>
      </w:r>
      <w:proofErr w:type="spellStart"/>
      <w:r w:rsidRPr="00344CD1">
        <w:t>энергопринимающих</w:t>
      </w:r>
      <w:proofErr w:type="spellEnd"/>
      <w:r w:rsidRPr="00344CD1">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(далее – Правила ТП);</w:t>
      </w:r>
    </w:p>
    <w:p w:rsidR="00006C36" w:rsidRDefault="00006C36" w:rsidP="00412C03">
      <w:pPr>
        <w:pStyle w:val="af0"/>
        <w:spacing w:after="0"/>
        <w:ind w:left="0" w:firstLine="709"/>
        <w:jc w:val="both"/>
      </w:pPr>
      <w:r w:rsidRPr="00344CD1">
        <w:t>- Методическими указаниями по определению размера платы за технологическое присоединение к электрическим сетям, утвержденными приказом ФСТ России от 11.09.2012           № 209-э/1 (далее – Методические указания).</w:t>
      </w:r>
    </w:p>
    <w:p w:rsidR="00006C36" w:rsidRPr="00344CD1" w:rsidRDefault="00006C36" w:rsidP="00412C03">
      <w:pPr>
        <w:pStyle w:val="af0"/>
        <w:spacing w:after="0"/>
        <w:ind w:left="0" w:firstLine="709"/>
        <w:jc w:val="both"/>
      </w:pPr>
      <w:r w:rsidRPr="00344CD1">
        <w:t>Заключение экономической обоснованности расчета необходимой валовой выручки (НВВ) на выполнение мероприятий по технологическому присоединению к сетям Открытого акционерного общества «Российские железные дороги» Устройств заявителей проводилось экспертами на основании заявления организации и приложенных к нему расчетных материалов (</w:t>
      </w:r>
      <w:proofErr w:type="spellStart"/>
      <w:r w:rsidRPr="00344CD1">
        <w:t>вх</w:t>
      </w:r>
      <w:proofErr w:type="spellEnd"/>
      <w:r w:rsidRPr="00344CD1">
        <w:t>. № 02/1045-15 от 07.10.2015).</w:t>
      </w:r>
    </w:p>
    <w:p w:rsidR="00006C36" w:rsidRPr="00344CD1" w:rsidRDefault="00006C36" w:rsidP="00412C03">
      <w:pPr>
        <w:pStyle w:val="af0"/>
        <w:spacing w:after="0"/>
        <w:ind w:left="0" w:firstLine="709"/>
        <w:jc w:val="both"/>
      </w:pPr>
      <w:r w:rsidRPr="00344CD1">
        <w:t>Заключение экономической обоснованности расчета необходимой валовой выручки (НВВ) на выполнение мероприятий по технологическому присоединению к сетям Общества с ограниченной ответственностью «Каскад – Энергосеть» Устройств заявителей проводилось экспертами на основании заявления организации и приложенных к нему расчетных материалов (</w:t>
      </w:r>
      <w:proofErr w:type="spellStart"/>
      <w:r w:rsidRPr="00344CD1">
        <w:t>вх</w:t>
      </w:r>
      <w:proofErr w:type="spellEnd"/>
      <w:r w:rsidRPr="00344CD1">
        <w:t>. № 02/1124-15 от 30.10.2015).</w:t>
      </w:r>
    </w:p>
    <w:p w:rsidR="00006C36" w:rsidRPr="00344CD1" w:rsidRDefault="00006C36" w:rsidP="00412C03">
      <w:pPr>
        <w:pStyle w:val="af0"/>
        <w:spacing w:after="0"/>
        <w:ind w:left="0" w:firstLine="709"/>
        <w:jc w:val="both"/>
      </w:pPr>
      <w:r w:rsidRPr="00344CD1">
        <w:t>Заключение экономической обоснованности расчета необходимой валовой выручки (НВВ) на выполнение мероприятий по технологическому присоединению к сетям Акционерного общества «Научно-производственное предприятие  «Калужский приборостроительный завод «Тайфун» Устройств заявителей проводилось экспертами на основании заявления организации и приложенных к нему расчетных материалов (</w:t>
      </w:r>
      <w:proofErr w:type="spellStart"/>
      <w:r w:rsidRPr="00344CD1">
        <w:t>вх</w:t>
      </w:r>
      <w:proofErr w:type="spellEnd"/>
      <w:r w:rsidRPr="00344CD1">
        <w:t>. № 02/1116-15 от 28.10.2015).</w:t>
      </w:r>
    </w:p>
    <w:p w:rsidR="00006C36" w:rsidRPr="00344CD1" w:rsidRDefault="00006C36" w:rsidP="00412C03">
      <w:pPr>
        <w:pStyle w:val="af0"/>
        <w:spacing w:after="0"/>
        <w:ind w:left="0" w:firstLine="709"/>
        <w:jc w:val="both"/>
      </w:pPr>
      <w:proofErr w:type="gramStart"/>
      <w:r w:rsidRPr="00344CD1">
        <w:t>Заключение экономической обоснованности расчета необходимой валовой выручки (НВВ) на выполнение мероприятий по технологическому присоединению к сетям Открытого акционерного общества «Калужский завод автомобильного электрооборудования» Устройств заявителей проводилось экспертами на основании заявления организации и приложенных к нему расчетных материалов (</w:t>
      </w:r>
      <w:proofErr w:type="spellStart"/>
      <w:r w:rsidRPr="00344CD1">
        <w:t>вх</w:t>
      </w:r>
      <w:proofErr w:type="spellEnd"/>
      <w:r w:rsidRPr="00344CD1">
        <w:t>.</w:t>
      </w:r>
      <w:proofErr w:type="gramEnd"/>
      <w:r w:rsidRPr="00344CD1">
        <w:t xml:space="preserve"> № </w:t>
      </w:r>
      <w:proofErr w:type="gramStart"/>
      <w:r w:rsidRPr="00344CD1">
        <w:t>АЛ-02/1537-15 от 19.10.2015).</w:t>
      </w:r>
      <w:proofErr w:type="gramEnd"/>
    </w:p>
    <w:p w:rsidR="00006C36" w:rsidRPr="00344CD1" w:rsidRDefault="00006C36" w:rsidP="00412C03">
      <w:pPr>
        <w:pStyle w:val="af0"/>
        <w:spacing w:after="0"/>
        <w:ind w:left="0" w:firstLine="709"/>
        <w:jc w:val="both"/>
      </w:pPr>
      <w:r w:rsidRPr="00344CD1">
        <w:t>Заключение экономической обоснованности расчета необходимой валовой выручки (НВВ) на выполнение мероприятий по технологическому присоединению к сетям Акционерного общества «Калужский завод «</w:t>
      </w:r>
      <w:proofErr w:type="spellStart"/>
      <w:r w:rsidRPr="00344CD1">
        <w:t>Ремпутьмаш</w:t>
      </w:r>
      <w:proofErr w:type="spellEnd"/>
      <w:r w:rsidRPr="00344CD1">
        <w:t>» (</w:t>
      </w:r>
      <w:proofErr w:type="spellStart"/>
      <w:r w:rsidRPr="00344CD1">
        <w:t>Людиновский</w:t>
      </w:r>
      <w:proofErr w:type="spellEnd"/>
      <w:r w:rsidRPr="00344CD1">
        <w:t xml:space="preserve"> филиал Акционерного общества «Калужский завод «</w:t>
      </w:r>
      <w:proofErr w:type="spellStart"/>
      <w:r w:rsidRPr="00344CD1">
        <w:t>Ремпутьмаш</w:t>
      </w:r>
      <w:proofErr w:type="spellEnd"/>
      <w:r w:rsidRPr="00344CD1">
        <w:t>») Устройств заявителей проводилось экспертами на основании заявления организации и приложенных к нему расчетных материалов (</w:t>
      </w:r>
      <w:proofErr w:type="spellStart"/>
      <w:r w:rsidRPr="00344CD1">
        <w:t>вх</w:t>
      </w:r>
      <w:proofErr w:type="spellEnd"/>
      <w:r w:rsidRPr="00344CD1">
        <w:t>. № 02/1103-15 от 22.10.2015).</w:t>
      </w:r>
    </w:p>
    <w:p w:rsidR="00006C36" w:rsidRPr="00344CD1" w:rsidRDefault="00006C36" w:rsidP="00412C03">
      <w:pPr>
        <w:pStyle w:val="af0"/>
        <w:spacing w:after="0"/>
        <w:ind w:left="0" w:firstLine="709"/>
        <w:jc w:val="both"/>
      </w:pPr>
      <w:proofErr w:type="gramStart"/>
      <w:r w:rsidRPr="00344CD1">
        <w:t>При анализе представленных расчетных материалов, установлено, что фактические средние данные о присоединенных объемах максимальной мощности, длине линий, объемах максимальной мощности построенных объектов согласно п. 3, 4 указанного в Приложении № 1 к Методическим указаниям за три предыдущих года (два предыдущих года, за предыдущий год) по указанным сетевым организациям в границах Калужской области отсутствуют.</w:t>
      </w:r>
      <w:proofErr w:type="gramEnd"/>
      <w:r w:rsidRPr="00344CD1">
        <w:t xml:space="preserve"> Информация о планируемых технологических присоединениях на 2016 год не представлена.</w:t>
      </w:r>
    </w:p>
    <w:p w:rsidR="00006C36" w:rsidRPr="00344CD1" w:rsidRDefault="00006C36" w:rsidP="00412C03">
      <w:pPr>
        <w:pStyle w:val="af0"/>
        <w:spacing w:after="0"/>
        <w:ind w:left="0" w:firstLine="709"/>
        <w:jc w:val="both"/>
      </w:pPr>
      <w:proofErr w:type="gramStart"/>
      <w:r w:rsidRPr="00344CD1">
        <w:t xml:space="preserve">Согласно пункта 9.1 Методических указаний в случае, если сетевая организация в предыдущие периоды не осуществляла технологические присоединения, расчет ставки за единицу максимальной мощности (руб./кВт) может производиться исходя из среднестатистических данных по сетевым организациям в границах одного субъекта Российской Федерации, имеющим </w:t>
      </w:r>
      <w:r w:rsidRPr="00344CD1">
        <w:lastRenderedPageBreak/>
        <w:t>аналогичную структуру и характеристики электросетевого хозяйства, или по имеющимся сведениям о планируемых расходах на очередной период регулирования, учитывающих строительство</w:t>
      </w:r>
      <w:proofErr w:type="gramEnd"/>
      <w:r w:rsidRPr="00344CD1">
        <w:t xml:space="preserve"> воздушных и кабельных линий электропередачи и объем присоединяемой максимальной мощности указанной сетевой организации.</w:t>
      </w:r>
    </w:p>
    <w:p w:rsidR="00006C36" w:rsidRPr="00344CD1" w:rsidRDefault="00006C36" w:rsidP="00412C03">
      <w:pPr>
        <w:pStyle w:val="af0"/>
        <w:spacing w:after="0"/>
        <w:ind w:left="0" w:firstLine="709"/>
        <w:jc w:val="both"/>
      </w:pPr>
      <w:proofErr w:type="gramStart"/>
      <w:r w:rsidRPr="00344CD1">
        <w:t>В целях соблюдения действующего законодательства Российской Федерации в области государственного регулирования платы за технологическое присоединение в части обязательности установления стандартизированных тарифных ставок и ставок за единицу максимальной мощности (руб./кВт) на период регулирования экспертами рассчитаны ставки платы за технологическое присоединение к электрическим сетям данных организаций на основании имеющихся среднестатистических данных и сведений.</w:t>
      </w:r>
      <w:proofErr w:type="gramEnd"/>
    </w:p>
    <w:p w:rsidR="00006C36" w:rsidRPr="00344CD1" w:rsidRDefault="00006C36" w:rsidP="00412C03">
      <w:pPr>
        <w:pStyle w:val="af0"/>
        <w:spacing w:after="0"/>
        <w:ind w:left="0" w:firstLine="709"/>
        <w:jc w:val="both"/>
      </w:pPr>
      <w:r w:rsidRPr="00344CD1">
        <w:t>Экспертами так же рассчитаны указанные стандартизированные тарифные ставки платы за технологическое присоединение, в соответствии с пунктом 9.1 Методических указаний для следующих территориальных сетевых организаций:</w:t>
      </w:r>
    </w:p>
    <w:p w:rsidR="00006C36" w:rsidRPr="00344CD1" w:rsidRDefault="00006C36" w:rsidP="00412C03">
      <w:pPr>
        <w:pStyle w:val="ConsPlusNormal"/>
        <w:widowControl w:val="0"/>
        <w:numPr>
          <w:ilvl w:val="0"/>
          <w:numId w:val="28"/>
        </w:numPr>
        <w:ind w:left="0" w:firstLine="709"/>
        <w:jc w:val="both"/>
        <w:rPr>
          <w:sz w:val="24"/>
          <w:szCs w:val="24"/>
        </w:rPr>
      </w:pPr>
      <w:r w:rsidRPr="00344CD1">
        <w:rPr>
          <w:sz w:val="24"/>
          <w:szCs w:val="24"/>
        </w:rPr>
        <w:t xml:space="preserve">Акционерное общество «Государственный научный центр Российской Федерации - Физико-энергетический институт имени академика </w:t>
      </w:r>
      <w:proofErr w:type="spellStart"/>
      <w:r w:rsidRPr="00344CD1">
        <w:rPr>
          <w:sz w:val="24"/>
          <w:szCs w:val="24"/>
        </w:rPr>
        <w:t>А.И.Лейпунского</w:t>
      </w:r>
      <w:proofErr w:type="spellEnd"/>
      <w:r w:rsidRPr="00344CD1">
        <w:rPr>
          <w:sz w:val="24"/>
          <w:szCs w:val="24"/>
        </w:rPr>
        <w:t>»;</w:t>
      </w:r>
    </w:p>
    <w:p w:rsidR="00006C36" w:rsidRPr="00344CD1" w:rsidRDefault="00006C36" w:rsidP="00412C03">
      <w:pPr>
        <w:pStyle w:val="ConsPlusNormal"/>
        <w:widowControl w:val="0"/>
        <w:numPr>
          <w:ilvl w:val="0"/>
          <w:numId w:val="28"/>
        </w:numPr>
        <w:ind w:left="0" w:firstLine="709"/>
        <w:jc w:val="both"/>
        <w:rPr>
          <w:sz w:val="24"/>
          <w:szCs w:val="24"/>
        </w:rPr>
      </w:pPr>
      <w:r w:rsidRPr="00344CD1">
        <w:rPr>
          <w:sz w:val="24"/>
          <w:szCs w:val="24"/>
        </w:rPr>
        <w:t xml:space="preserve">Акционерное общество «Калужский завод путевых машин и гидроприводов»;          </w:t>
      </w:r>
    </w:p>
    <w:p w:rsidR="00006C36" w:rsidRPr="00344CD1" w:rsidRDefault="00006C36" w:rsidP="00412C03">
      <w:pPr>
        <w:pStyle w:val="ConsPlusNormal"/>
        <w:widowControl w:val="0"/>
        <w:numPr>
          <w:ilvl w:val="0"/>
          <w:numId w:val="28"/>
        </w:numPr>
        <w:ind w:left="0" w:firstLine="709"/>
        <w:jc w:val="both"/>
        <w:rPr>
          <w:sz w:val="24"/>
          <w:szCs w:val="24"/>
        </w:rPr>
      </w:pPr>
      <w:r w:rsidRPr="00344CD1">
        <w:rPr>
          <w:sz w:val="24"/>
          <w:szCs w:val="24"/>
        </w:rPr>
        <w:t>Акционерное общество «</w:t>
      </w:r>
      <w:proofErr w:type="spellStart"/>
      <w:r w:rsidRPr="00344CD1">
        <w:rPr>
          <w:sz w:val="24"/>
          <w:szCs w:val="24"/>
        </w:rPr>
        <w:t>Энергосервис</w:t>
      </w:r>
      <w:proofErr w:type="spellEnd"/>
      <w:r w:rsidRPr="00344CD1">
        <w:rPr>
          <w:sz w:val="24"/>
          <w:szCs w:val="24"/>
        </w:rPr>
        <w:t xml:space="preserve">»; </w:t>
      </w:r>
    </w:p>
    <w:p w:rsidR="00006C36" w:rsidRPr="00344CD1" w:rsidRDefault="00006C36" w:rsidP="00412C03">
      <w:pPr>
        <w:pStyle w:val="ConsPlusNormal"/>
        <w:widowControl w:val="0"/>
        <w:numPr>
          <w:ilvl w:val="0"/>
          <w:numId w:val="28"/>
        </w:numPr>
        <w:ind w:left="0" w:firstLine="709"/>
        <w:jc w:val="both"/>
        <w:rPr>
          <w:sz w:val="24"/>
          <w:szCs w:val="24"/>
        </w:rPr>
      </w:pPr>
      <w:r w:rsidRPr="00344CD1">
        <w:rPr>
          <w:sz w:val="24"/>
          <w:szCs w:val="24"/>
        </w:rPr>
        <w:t xml:space="preserve">Муниципальное предприятие коммунальных электрических, тепловых и газовых сетей муниципального района «Мосальский район»;                                    </w:t>
      </w:r>
    </w:p>
    <w:p w:rsidR="00006C36" w:rsidRPr="00344CD1" w:rsidRDefault="00006C36" w:rsidP="00412C03">
      <w:pPr>
        <w:pStyle w:val="ConsPlusNormal"/>
        <w:widowControl w:val="0"/>
        <w:numPr>
          <w:ilvl w:val="0"/>
          <w:numId w:val="28"/>
        </w:numPr>
        <w:ind w:left="0" w:firstLine="709"/>
        <w:jc w:val="both"/>
        <w:rPr>
          <w:sz w:val="24"/>
          <w:szCs w:val="24"/>
        </w:rPr>
      </w:pPr>
      <w:r w:rsidRPr="00344CD1">
        <w:rPr>
          <w:sz w:val="24"/>
          <w:szCs w:val="24"/>
        </w:rPr>
        <w:t xml:space="preserve">Акционерное общество «Восход» – Калужский </w:t>
      </w:r>
      <w:proofErr w:type="spellStart"/>
      <w:r w:rsidRPr="00344CD1">
        <w:rPr>
          <w:sz w:val="24"/>
          <w:szCs w:val="24"/>
        </w:rPr>
        <w:t>радиоламповый</w:t>
      </w:r>
      <w:proofErr w:type="spellEnd"/>
      <w:r w:rsidRPr="00344CD1">
        <w:rPr>
          <w:sz w:val="24"/>
          <w:szCs w:val="24"/>
        </w:rPr>
        <w:t xml:space="preserve"> завод;</w:t>
      </w:r>
    </w:p>
    <w:p w:rsidR="00006C36" w:rsidRPr="00344CD1" w:rsidRDefault="00006C36" w:rsidP="00412C03">
      <w:pPr>
        <w:pStyle w:val="ConsPlusNormal"/>
        <w:widowControl w:val="0"/>
        <w:numPr>
          <w:ilvl w:val="0"/>
          <w:numId w:val="28"/>
        </w:numPr>
        <w:ind w:left="0" w:firstLine="709"/>
        <w:jc w:val="both"/>
        <w:rPr>
          <w:sz w:val="24"/>
          <w:szCs w:val="24"/>
        </w:rPr>
      </w:pPr>
      <w:r w:rsidRPr="00344CD1">
        <w:rPr>
          <w:sz w:val="24"/>
          <w:szCs w:val="24"/>
        </w:rPr>
        <w:t>Открытое акционерное общество «Калужский двигатель»;</w:t>
      </w:r>
    </w:p>
    <w:p w:rsidR="00006C36" w:rsidRPr="00344CD1" w:rsidRDefault="00006C36" w:rsidP="00412C03">
      <w:pPr>
        <w:pStyle w:val="ConsPlusNormal"/>
        <w:widowControl w:val="0"/>
        <w:numPr>
          <w:ilvl w:val="0"/>
          <w:numId w:val="28"/>
        </w:numPr>
        <w:ind w:left="0" w:firstLine="709"/>
        <w:jc w:val="both"/>
        <w:rPr>
          <w:sz w:val="24"/>
          <w:szCs w:val="24"/>
        </w:rPr>
      </w:pPr>
      <w:r w:rsidRPr="00344CD1">
        <w:rPr>
          <w:sz w:val="24"/>
          <w:szCs w:val="24"/>
        </w:rPr>
        <w:t>Открытое акционерное общество «Калужский турбинный завод»;</w:t>
      </w:r>
    </w:p>
    <w:p w:rsidR="00006C36" w:rsidRPr="00344CD1" w:rsidRDefault="00006C36" w:rsidP="00412C03">
      <w:pPr>
        <w:pStyle w:val="ConsPlusNormal"/>
        <w:widowControl w:val="0"/>
        <w:numPr>
          <w:ilvl w:val="0"/>
          <w:numId w:val="28"/>
        </w:numPr>
        <w:ind w:left="0" w:firstLine="709"/>
        <w:jc w:val="both"/>
        <w:rPr>
          <w:sz w:val="24"/>
          <w:szCs w:val="24"/>
        </w:rPr>
      </w:pPr>
      <w:r w:rsidRPr="00344CD1">
        <w:rPr>
          <w:sz w:val="24"/>
          <w:szCs w:val="24"/>
        </w:rPr>
        <w:t>Открытое акционерное общество «Кировский завод»;</w:t>
      </w:r>
    </w:p>
    <w:p w:rsidR="00006C36" w:rsidRPr="00344CD1" w:rsidRDefault="00006C36" w:rsidP="00412C03">
      <w:pPr>
        <w:pStyle w:val="ConsPlusNormal"/>
        <w:widowControl w:val="0"/>
        <w:numPr>
          <w:ilvl w:val="0"/>
          <w:numId w:val="28"/>
        </w:numPr>
        <w:ind w:left="0" w:firstLine="709"/>
        <w:jc w:val="both"/>
        <w:rPr>
          <w:sz w:val="24"/>
          <w:szCs w:val="24"/>
        </w:rPr>
      </w:pPr>
      <w:r w:rsidRPr="00344CD1">
        <w:rPr>
          <w:sz w:val="24"/>
          <w:szCs w:val="24"/>
        </w:rPr>
        <w:t>Общество с ограниченной ответственностью «ЭЛМАТ»;</w:t>
      </w:r>
    </w:p>
    <w:p w:rsidR="00006C36" w:rsidRPr="00344CD1" w:rsidRDefault="00006C36" w:rsidP="00412C03">
      <w:pPr>
        <w:pStyle w:val="ConsPlusNormal"/>
        <w:widowControl w:val="0"/>
        <w:numPr>
          <w:ilvl w:val="0"/>
          <w:numId w:val="28"/>
        </w:numPr>
        <w:ind w:left="0" w:firstLine="709"/>
        <w:jc w:val="both"/>
        <w:rPr>
          <w:sz w:val="24"/>
          <w:szCs w:val="24"/>
        </w:rPr>
      </w:pPr>
      <w:r w:rsidRPr="00344CD1">
        <w:rPr>
          <w:sz w:val="24"/>
          <w:szCs w:val="24"/>
        </w:rPr>
        <w:t xml:space="preserve">Публичное акционерное общество «Агрегатный завод»;                                      </w:t>
      </w:r>
    </w:p>
    <w:p w:rsidR="00006C36" w:rsidRPr="00344CD1" w:rsidRDefault="00006C36" w:rsidP="00412C03">
      <w:pPr>
        <w:pStyle w:val="ConsPlusNormal"/>
        <w:widowControl w:val="0"/>
        <w:numPr>
          <w:ilvl w:val="0"/>
          <w:numId w:val="28"/>
        </w:numPr>
        <w:ind w:left="0" w:firstLine="709"/>
        <w:jc w:val="both"/>
        <w:rPr>
          <w:sz w:val="24"/>
          <w:szCs w:val="24"/>
        </w:rPr>
      </w:pPr>
      <w:r w:rsidRPr="00344CD1">
        <w:rPr>
          <w:sz w:val="24"/>
          <w:szCs w:val="24"/>
        </w:rPr>
        <w:t xml:space="preserve">Унитарное муниципальное предприятие «Коммунальные электрические и тепловые сети»; </w:t>
      </w:r>
    </w:p>
    <w:p w:rsidR="00006C36" w:rsidRPr="00344CD1" w:rsidRDefault="00006C36" w:rsidP="00412C03">
      <w:pPr>
        <w:pStyle w:val="ConsPlusNormal"/>
        <w:widowControl w:val="0"/>
        <w:numPr>
          <w:ilvl w:val="0"/>
          <w:numId w:val="28"/>
        </w:numPr>
        <w:ind w:left="0" w:firstLine="709"/>
        <w:jc w:val="both"/>
        <w:rPr>
          <w:sz w:val="24"/>
          <w:szCs w:val="24"/>
        </w:rPr>
      </w:pPr>
      <w:r w:rsidRPr="00344CD1">
        <w:rPr>
          <w:sz w:val="24"/>
          <w:szCs w:val="24"/>
        </w:rPr>
        <w:t xml:space="preserve"> Общество с ограниченной ответственностью «Сетевая компания»;</w:t>
      </w:r>
    </w:p>
    <w:p w:rsidR="00006C36" w:rsidRPr="00344CD1" w:rsidRDefault="00006C36" w:rsidP="00412C03">
      <w:pPr>
        <w:pStyle w:val="ConsPlusNormal"/>
        <w:widowControl w:val="0"/>
        <w:numPr>
          <w:ilvl w:val="0"/>
          <w:numId w:val="28"/>
        </w:numPr>
        <w:ind w:left="0" w:firstLine="709"/>
        <w:jc w:val="both"/>
        <w:rPr>
          <w:sz w:val="24"/>
          <w:szCs w:val="24"/>
        </w:rPr>
      </w:pPr>
      <w:r w:rsidRPr="00344CD1">
        <w:rPr>
          <w:sz w:val="24"/>
          <w:szCs w:val="24"/>
        </w:rPr>
        <w:t xml:space="preserve">Общество с ограниченной ответственностью «ТСО </w:t>
      </w:r>
      <w:proofErr w:type="spellStart"/>
      <w:r w:rsidRPr="00344CD1">
        <w:rPr>
          <w:sz w:val="24"/>
          <w:szCs w:val="24"/>
        </w:rPr>
        <w:t>Кабицыно</w:t>
      </w:r>
      <w:proofErr w:type="spellEnd"/>
      <w:r w:rsidRPr="00344CD1">
        <w:rPr>
          <w:sz w:val="24"/>
          <w:szCs w:val="24"/>
        </w:rPr>
        <w:t>»;</w:t>
      </w:r>
    </w:p>
    <w:p w:rsidR="00006C36" w:rsidRPr="00344CD1" w:rsidRDefault="00006C36" w:rsidP="00412C03">
      <w:pPr>
        <w:pStyle w:val="ConsPlusNormal"/>
        <w:widowControl w:val="0"/>
        <w:numPr>
          <w:ilvl w:val="0"/>
          <w:numId w:val="28"/>
        </w:numPr>
        <w:ind w:left="0" w:firstLine="709"/>
        <w:jc w:val="both"/>
        <w:rPr>
          <w:sz w:val="24"/>
          <w:szCs w:val="24"/>
        </w:rPr>
      </w:pPr>
      <w:r w:rsidRPr="00344CD1">
        <w:rPr>
          <w:sz w:val="24"/>
          <w:szCs w:val="24"/>
        </w:rPr>
        <w:t>Федеральное бюджетное научное учреждение «Всероссийский научно-исследовательский институт радиологии  агроэкологии».</w:t>
      </w:r>
    </w:p>
    <w:p w:rsidR="00006C36" w:rsidRPr="00344CD1" w:rsidRDefault="00006C36" w:rsidP="00412C03">
      <w:pPr>
        <w:pStyle w:val="ConsPlusNormal"/>
        <w:ind w:firstLine="709"/>
        <w:jc w:val="both"/>
        <w:rPr>
          <w:sz w:val="24"/>
          <w:szCs w:val="24"/>
        </w:rPr>
      </w:pPr>
      <w:proofErr w:type="gramStart"/>
      <w:r w:rsidRPr="00344CD1">
        <w:rPr>
          <w:sz w:val="24"/>
          <w:szCs w:val="24"/>
        </w:rPr>
        <w:t>В соответствии с пунктом 8 Методических указаний на период регулирования плановые экономически обоснованные расходы на выполнение мероприятий по технологическому присоединению к электрическим сетям сетевой организации устройств юридических и физических лиц для целей определения размера платы за технологическое присоединение определяются путем расчета необходимой валовой выручки (далее – НВВ) согласно Основам ценообразования в соответствии с Приложением 3 Методических указаний.</w:t>
      </w:r>
      <w:proofErr w:type="gramEnd"/>
    </w:p>
    <w:p w:rsidR="00006C36" w:rsidRPr="00344CD1" w:rsidRDefault="00006C36" w:rsidP="00412C03">
      <w:pPr>
        <w:widowControl w:val="0"/>
        <w:autoSpaceDE w:val="0"/>
        <w:autoSpaceDN w:val="0"/>
        <w:adjustRightInd w:val="0"/>
        <w:ind w:firstLine="709"/>
        <w:jc w:val="both"/>
      </w:pPr>
      <w:r w:rsidRPr="00344CD1">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3581"/>
        <w:gridCol w:w="992"/>
        <w:gridCol w:w="713"/>
        <w:gridCol w:w="994"/>
        <w:gridCol w:w="930"/>
        <w:gridCol w:w="863"/>
        <w:gridCol w:w="927"/>
        <w:gridCol w:w="925"/>
      </w:tblGrid>
      <w:tr w:rsidR="00006C36" w:rsidRPr="00412C03" w:rsidTr="00CE26F5">
        <w:trPr>
          <w:trHeight w:val="390"/>
          <w:jc w:val="center"/>
        </w:trPr>
        <w:tc>
          <w:tcPr>
            <w:tcW w:w="238" w:type="pct"/>
            <w:vMerge w:val="restart"/>
            <w:shd w:val="clear" w:color="auto" w:fill="auto"/>
            <w:noWrap/>
            <w:vAlign w:val="center"/>
            <w:hideMark/>
          </w:tcPr>
          <w:p w:rsidR="00006C36" w:rsidRPr="00412C03" w:rsidRDefault="00006C36" w:rsidP="009D49C9">
            <w:pPr>
              <w:widowControl w:val="0"/>
              <w:autoSpaceDE w:val="0"/>
              <w:autoSpaceDN w:val="0"/>
              <w:adjustRightInd w:val="0"/>
              <w:jc w:val="center"/>
              <w:rPr>
                <w:sz w:val="22"/>
                <w:szCs w:val="22"/>
              </w:rPr>
            </w:pPr>
            <w:r w:rsidRPr="00412C03">
              <w:rPr>
                <w:sz w:val="22"/>
                <w:szCs w:val="22"/>
              </w:rPr>
              <w:t xml:space="preserve">№ </w:t>
            </w:r>
            <w:proofErr w:type="spellStart"/>
            <w:r w:rsidRPr="00412C03">
              <w:rPr>
                <w:sz w:val="22"/>
                <w:szCs w:val="22"/>
              </w:rPr>
              <w:t>пп</w:t>
            </w:r>
            <w:proofErr w:type="spellEnd"/>
          </w:p>
        </w:tc>
        <w:tc>
          <w:tcPr>
            <w:tcW w:w="1718" w:type="pct"/>
            <w:vMerge w:val="restart"/>
            <w:shd w:val="clear" w:color="auto" w:fill="auto"/>
            <w:noWrap/>
            <w:vAlign w:val="center"/>
            <w:hideMark/>
          </w:tcPr>
          <w:p w:rsidR="00006C36" w:rsidRPr="00412C03" w:rsidRDefault="00006C36" w:rsidP="009D49C9">
            <w:pPr>
              <w:widowControl w:val="0"/>
              <w:autoSpaceDE w:val="0"/>
              <w:autoSpaceDN w:val="0"/>
              <w:adjustRightInd w:val="0"/>
              <w:jc w:val="center"/>
              <w:rPr>
                <w:bCs/>
                <w:sz w:val="22"/>
                <w:szCs w:val="22"/>
              </w:rPr>
            </w:pPr>
            <w:r w:rsidRPr="00412C03">
              <w:rPr>
                <w:bCs/>
                <w:sz w:val="22"/>
                <w:szCs w:val="22"/>
              </w:rPr>
              <w:t>Наименование показателя</w:t>
            </w:r>
          </w:p>
        </w:tc>
        <w:tc>
          <w:tcPr>
            <w:tcW w:w="2600" w:type="pct"/>
            <w:gridSpan w:val="6"/>
            <w:shd w:val="clear" w:color="auto" w:fill="auto"/>
            <w:noWrap/>
            <w:vAlign w:val="center"/>
            <w:hideMark/>
          </w:tcPr>
          <w:p w:rsidR="00006C36" w:rsidRPr="00412C03" w:rsidRDefault="00006C36" w:rsidP="009D49C9">
            <w:pPr>
              <w:widowControl w:val="0"/>
              <w:autoSpaceDE w:val="0"/>
              <w:autoSpaceDN w:val="0"/>
              <w:adjustRightInd w:val="0"/>
              <w:jc w:val="center"/>
              <w:rPr>
                <w:bCs/>
                <w:sz w:val="22"/>
                <w:szCs w:val="22"/>
              </w:rPr>
            </w:pPr>
            <w:r w:rsidRPr="00412C03">
              <w:rPr>
                <w:bCs/>
                <w:sz w:val="22"/>
                <w:szCs w:val="22"/>
              </w:rPr>
              <w:t>Предложение экспертов по диапазонам мощности и уровням напряжения</w:t>
            </w:r>
          </w:p>
        </w:tc>
        <w:tc>
          <w:tcPr>
            <w:tcW w:w="444" w:type="pct"/>
            <w:vMerge w:val="restart"/>
            <w:vAlign w:val="center"/>
          </w:tcPr>
          <w:p w:rsidR="00006C36" w:rsidRPr="00412C03" w:rsidRDefault="00006C36" w:rsidP="009D49C9">
            <w:pPr>
              <w:widowControl w:val="0"/>
              <w:autoSpaceDE w:val="0"/>
              <w:autoSpaceDN w:val="0"/>
              <w:adjustRightInd w:val="0"/>
              <w:jc w:val="center"/>
              <w:rPr>
                <w:bCs/>
                <w:sz w:val="22"/>
                <w:szCs w:val="22"/>
              </w:rPr>
            </w:pPr>
            <w:r w:rsidRPr="00412C03">
              <w:rPr>
                <w:bCs/>
                <w:sz w:val="22"/>
                <w:szCs w:val="22"/>
              </w:rPr>
              <w:t>итого</w:t>
            </w:r>
          </w:p>
        </w:tc>
      </w:tr>
      <w:tr w:rsidR="00006C36" w:rsidRPr="00412C03" w:rsidTr="00CE26F5">
        <w:trPr>
          <w:trHeight w:val="180"/>
          <w:jc w:val="center"/>
        </w:trPr>
        <w:tc>
          <w:tcPr>
            <w:tcW w:w="238" w:type="pct"/>
            <w:vMerge/>
            <w:shd w:val="clear" w:color="auto" w:fill="auto"/>
            <w:vAlign w:val="center"/>
            <w:hideMark/>
          </w:tcPr>
          <w:p w:rsidR="00006C36" w:rsidRPr="00412C03" w:rsidRDefault="00006C36" w:rsidP="009D49C9">
            <w:pPr>
              <w:widowControl w:val="0"/>
              <w:autoSpaceDE w:val="0"/>
              <w:autoSpaceDN w:val="0"/>
              <w:adjustRightInd w:val="0"/>
              <w:jc w:val="center"/>
              <w:rPr>
                <w:sz w:val="22"/>
                <w:szCs w:val="22"/>
              </w:rPr>
            </w:pPr>
          </w:p>
        </w:tc>
        <w:tc>
          <w:tcPr>
            <w:tcW w:w="1718" w:type="pct"/>
            <w:vMerge/>
            <w:shd w:val="clear" w:color="auto" w:fill="auto"/>
            <w:vAlign w:val="center"/>
            <w:hideMark/>
          </w:tcPr>
          <w:p w:rsidR="00006C36" w:rsidRPr="00412C03" w:rsidRDefault="00006C36" w:rsidP="009D49C9">
            <w:pPr>
              <w:widowControl w:val="0"/>
              <w:autoSpaceDE w:val="0"/>
              <w:autoSpaceDN w:val="0"/>
              <w:adjustRightInd w:val="0"/>
              <w:jc w:val="center"/>
              <w:rPr>
                <w:bCs/>
                <w:sz w:val="22"/>
                <w:szCs w:val="22"/>
              </w:rPr>
            </w:pPr>
          </w:p>
        </w:tc>
        <w:tc>
          <w:tcPr>
            <w:tcW w:w="1741" w:type="pct"/>
            <w:gridSpan w:val="4"/>
            <w:shd w:val="clear" w:color="auto" w:fill="auto"/>
            <w:noWrap/>
            <w:vAlign w:val="center"/>
            <w:hideMark/>
          </w:tcPr>
          <w:p w:rsidR="00006C36" w:rsidRPr="00412C03" w:rsidRDefault="00006C36" w:rsidP="009D49C9">
            <w:pPr>
              <w:widowControl w:val="0"/>
              <w:autoSpaceDE w:val="0"/>
              <w:autoSpaceDN w:val="0"/>
              <w:adjustRightInd w:val="0"/>
              <w:jc w:val="center"/>
              <w:rPr>
                <w:bCs/>
                <w:sz w:val="22"/>
                <w:szCs w:val="22"/>
              </w:rPr>
            </w:pPr>
            <w:r w:rsidRPr="00412C03">
              <w:rPr>
                <w:bCs/>
                <w:sz w:val="22"/>
                <w:szCs w:val="22"/>
              </w:rPr>
              <w:t xml:space="preserve">0,4 </w:t>
            </w:r>
            <w:proofErr w:type="spellStart"/>
            <w:r w:rsidRPr="00412C03">
              <w:rPr>
                <w:bCs/>
                <w:sz w:val="22"/>
                <w:szCs w:val="22"/>
              </w:rPr>
              <w:t>кВ</w:t>
            </w:r>
            <w:proofErr w:type="spellEnd"/>
          </w:p>
        </w:tc>
        <w:tc>
          <w:tcPr>
            <w:tcW w:w="859" w:type="pct"/>
            <w:gridSpan w:val="2"/>
            <w:shd w:val="clear" w:color="auto" w:fill="auto"/>
            <w:noWrap/>
            <w:vAlign w:val="center"/>
            <w:hideMark/>
          </w:tcPr>
          <w:p w:rsidR="00006C36" w:rsidRPr="00412C03" w:rsidRDefault="00006C36" w:rsidP="009D49C9">
            <w:pPr>
              <w:widowControl w:val="0"/>
              <w:autoSpaceDE w:val="0"/>
              <w:autoSpaceDN w:val="0"/>
              <w:adjustRightInd w:val="0"/>
              <w:jc w:val="center"/>
              <w:rPr>
                <w:bCs/>
                <w:sz w:val="22"/>
                <w:szCs w:val="22"/>
              </w:rPr>
            </w:pPr>
            <w:r w:rsidRPr="00412C03">
              <w:rPr>
                <w:bCs/>
                <w:sz w:val="22"/>
                <w:szCs w:val="22"/>
              </w:rPr>
              <w:t xml:space="preserve">6-10 </w:t>
            </w:r>
            <w:proofErr w:type="spellStart"/>
            <w:r w:rsidRPr="00412C03">
              <w:rPr>
                <w:bCs/>
                <w:sz w:val="22"/>
                <w:szCs w:val="22"/>
              </w:rPr>
              <w:t>кВ</w:t>
            </w:r>
            <w:proofErr w:type="spellEnd"/>
          </w:p>
        </w:tc>
        <w:tc>
          <w:tcPr>
            <w:tcW w:w="444" w:type="pct"/>
            <w:vMerge/>
          </w:tcPr>
          <w:p w:rsidR="00006C36" w:rsidRPr="00412C03" w:rsidRDefault="00006C36" w:rsidP="009D49C9">
            <w:pPr>
              <w:widowControl w:val="0"/>
              <w:autoSpaceDE w:val="0"/>
              <w:autoSpaceDN w:val="0"/>
              <w:adjustRightInd w:val="0"/>
              <w:jc w:val="center"/>
              <w:rPr>
                <w:bCs/>
                <w:sz w:val="22"/>
                <w:szCs w:val="22"/>
              </w:rPr>
            </w:pPr>
          </w:p>
        </w:tc>
      </w:tr>
      <w:tr w:rsidR="00006C36" w:rsidRPr="00412C03" w:rsidTr="00CE26F5">
        <w:trPr>
          <w:trHeight w:val="1277"/>
          <w:jc w:val="center"/>
        </w:trPr>
        <w:tc>
          <w:tcPr>
            <w:tcW w:w="238" w:type="pct"/>
            <w:vMerge/>
            <w:shd w:val="clear" w:color="auto" w:fill="auto"/>
            <w:vAlign w:val="center"/>
            <w:hideMark/>
          </w:tcPr>
          <w:p w:rsidR="00006C36" w:rsidRPr="00412C03" w:rsidRDefault="00006C36" w:rsidP="009D49C9">
            <w:pPr>
              <w:widowControl w:val="0"/>
              <w:autoSpaceDE w:val="0"/>
              <w:autoSpaceDN w:val="0"/>
              <w:adjustRightInd w:val="0"/>
              <w:jc w:val="center"/>
              <w:rPr>
                <w:sz w:val="22"/>
                <w:szCs w:val="22"/>
              </w:rPr>
            </w:pPr>
          </w:p>
        </w:tc>
        <w:tc>
          <w:tcPr>
            <w:tcW w:w="1718" w:type="pct"/>
            <w:vMerge/>
            <w:shd w:val="clear" w:color="auto" w:fill="auto"/>
            <w:vAlign w:val="center"/>
            <w:hideMark/>
          </w:tcPr>
          <w:p w:rsidR="00006C36" w:rsidRPr="00412C03" w:rsidRDefault="00006C36" w:rsidP="009D49C9">
            <w:pPr>
              <w:widowControl w:val="0"/>
              <w:autoSpaceDE w:val="0"/>
              <w:autoSpaceDN w:val="0"/>
              <w:adjustRightInd w:val="0"/>
              <w:jc w:val="center"/>
              <w:rPr>
                <w:bCs/>
                <w:sz w:val="22"/>
                <w:szCs w:val="22"/>
              </w:rPr>
            </w:pPr>
          </w:p>
        </w:tc>
        <w:tc>
          <w:tcPr>
            <w:tcW w:w="476" w:type="pct"/>
            <w:shd w:val="clear" w:color="auto" w:fill="auto"/>
            <w:noWrap/>
            <w:vAlign w:val="center"/>
            <w:hideMark/>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 xml:space="preserve">До 15 кВт </w:t>
            </w:r>
            <w:proofErr w:type="gramStart"/>
            <w:r w:rsidRPr="00412C03">
              <w:rPr>
                <w:rFonts w:eastAsia="Calibri"/>
                <w:sz w:val="22"/>
                <w:szCs w:val="22"/>
              </w:rPr>
              <w:t>включи-</w:t>
            </w:r>
            <w:proofErr w:type="spellStart"/>
            <w:r w:rsidRPr="00412C03">
              <w:rPr>
                <w:rFonts w:eastAsia="Calibri"/>
                <w:sz w:val="22"/>
                <w:szCs w:val="22"/>
              </w:rPr>
              <w:t>тельно</w:t>
            </w:r>
            <w:proofErr w:type="spellEnd"/>
            <w:proofErr w:type="gramEnd"/>
          </w:p>
        </w:tc>
        <w:tc>
          <w:tcPr>
            <w:tcW w:w="342" w:type="pct"/>
            <w:shd w:val="clear" w:color="auto" w:fill="auto"/>
            <w:noWrap/>
            <w:vAlign w:val="center"/>
            <w:hideMark/>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До 150 кВт</w:t>
            </w:r>
          </w:p>
        </w:tc>
        <w:tc>
          <w:tcPr>
            <w:tcW w:w="477" w:type="pct"/>
            <w:shd w:val="clear" w:color="auto" w:fill="auto"/>
            <w:noWrap/>
            <w:vAlign w:val="center"/>
            <w:hideMark/>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Свыше 150 кВт и менее 670 кВт</w:t>
            </w:r>
          </w:p>
        </w:tc>
        <w:tc>
          <w:tcPr>
            <w:tcW w:w="446" w:type="pct"/>
            <w:shd w:val="clear" w:color="auto" w:fill="auto"/>
            <w:noWrap/>
            <w:vAlign w:val="center"/>
            <w:hideMark/>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Не менее 670 кВт</w:t>
            </w:r>
          </w:p>
        </w:tc>
        <w:tc>
          <w:tcPr>
            <w:tcW w:w="414" w:type="pct"/>
            <w:shd w:val="clear" w:color="auto" w:fill="auto"/>
            <w:noWrap/>
            <w:vAlign w:val="center"/>
            <w:hideMark/>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Свыше 150 кВт и менее 670 кВт</w:t>
            </w:r>
          </w:p>
        </w:tc>
        <w:tc>
          <w:tcPr>
            <w:tcW w:w="445" w:type="pct"/>
            <w:shd w:val="clear" w:color="auto" w:fill="auto"/>
            <w:noWrap/>
            <w:vAlign w:val="center"/>
            <w:hideMark/>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Не менее 670 кВт</w:t>
            </w:r>
          </w:p>
        </w:tc>
        <w:tc>
          <w:tcPr>
            <w:tcW w:w="444" w:type="pct"/>
            <w:vMerge/>
          </w:tcPr>
          <w:p w:rsidR="00006C36" w:rsidRPr="00412C03" w:rsidRDefault="00006C36" w:rsidP="009D49C9">
            <w:pPr>
              <w:autoSpaceDE w:val="0"/>
              <w:autoSpaceDN w:val="0"/>
              <w:adjustRightInd w:val="0"/>
              <w:jc w:val="center"/>
              <w:outlineLvl w:val="0"/>
              <w:rPr>
                <w:rFonts w:eastAsia="Calibri"/>
                <w:sz w:val="22"/>
                <w:szCs w:val="22"/>
              </w:rPr>
            </w:pPr>
          </w:p>
        </w:tc>
      </w:tr>
      <w:tr w:rsidR="00006C36" w:rsidRPr="00412C03" w:rsidTr="00CE26F5">
        <w:trPr>
          <w:trHeight w:val="525"/>
          <w:jc w:val="center"/>
        </w:trPr>
        <w:tc>
          <w:tcPr>
            <w:tcW w:w="238" w:type="pct"/>
            <w:shd w:val="clear" w:color="auto" w:fill="auto"/>
            <w:vAlign w:val="center"/>
            <w:hideMark/>
          </w:tcPr>
          <w:p w:rsidR="00006C36" w:rsidRPr="00412C03" w:rsidRDefault="00006C36" w:rsidP="009D49C9">
            <w:pPr>
              <w:widowControl w:val="0"/>
              <w:autoSpaceDE w:val="0"/>
              <w:autoSpaceDN w:val="0"/>
              <w:adjustRightInd w:val="0"/>
              <w:jc w:val="center"/>
              <w:rPr>
                <w:sz w:val="22"/>
                <w:szCs w:val="22"/>
              </w:rPr>
            </w:pPr>
            <w:r w:rsidRPr="00412C03">
              <w:rPr>
                <w:sz w:val="22"/>
                <w:szCs w:val="22"/>
              </w:rPr>
              <w:t>1</w:t>
            </w:r>
          </w:p>
        </w:tc>
        <w:tc>
          <w:tcPr>
            <w:tcW w:w="1718" w:type="pct"/>
            <w:shd w:val="clear" w:color="auto" w:fill="auto"/>
            <w:vAlign w:val="center"/>
            <w:hideMark/>
          </w:tcPr>
          <w:p w:rsidR="00006C36" w:rsidRPr="00412C03" w:rsidRDefault="00006C36" w:rsidP="009D49C9">
            <w:pPr>
              <w:widowControl w:val="0"/>
              <w:autoSpaceDE w:val="0"/>
              <w:autoSpaceDN w:val="0"/>
              <w:adjustRightInd w:val="0"/>
              <w:jc w:val="center"/>
              <w:rPr>
                <w:bCs/>
                <w:sz w:val="22"/>
                <w:szCs w:val="22"/>
              </w:rPr>
            </w:pPr>
            <w:r w:rsidRPr="00412C03">
              <w:rPr>
                <w:bCs/>
                <w:sz w:val="22"/>
                <w:szCs w:val="22"/>
              </w:rPr>
              <w:t xml:space="preserve">Плановое количество присоединений, </w:t>
            </w:r>
            <w:proofErr w:type="spellStart"/>
            <w:proofErr w:type="gramStart"/>
            <w:r w:rsidRPr="00412C03">
              <w:rPr>
                <w:bCs/>
                <w:sz w:val="22"/>
                <w:szCs w:val="22"/>
              </w:rPr>
              <w:t>шт</w:t>
            </w:r>
            <w:proofErr w:type="spellEnd"/>
            <w:proofErr w:type="gramEnd"/>
          </w:p>
        </w:tc>
        <w:tc>
          <w:tcPr>
            <w:tcW w:w="476" w:type="pct"/>
            <w:shd w:val="clear" w:color="auto" w:fill="auto"/>
            <w:vAlign w:val="center"/>
            <w:hideMark/>
          </w:tcPr>
          <w:p w:rsidR="00006C36" w:rsidRPr="00412C03" w:rsidRDefault="00006C36" w:rsidP="009D49C9">
            <w:pPr>
              <w:jc w:val="center"/>
              <w:rPr>
                <w:sz w:val="22"/>
                <w:szCs w:val="22"/>
              </w:rPr>
            </w:pPr>
            <w:r w:rsidRPr="00412C03">
              <w:rPr>
                <w:sz w:val="22"/>
                <w:szCs w:val="22"/>
              </w:rPr>
              <w:t>39</w:t>
            </w:r>
          </w:p>
        </w:tc>
        <w:tc>
          <w:tcPr>
            <w:tcW w:w="342" w:type="pct"/>
            <w:shd w:val="clear" w:color="auto" w:fill="auto"/>
            <w:vAlign w:val="center"/>
            <w:hideMark/>
          </w:tcPr>
          <w:p w:rsidR="00006C36" w:rsidRPr="00412C03" w:rsidRDefault="00006C36" w:rsidP="009D49C9">
            <w:pPr>
              <w:jc w:val="center"/>
              <w:rPr>
                <w:sz w:val="22"/>
                <w:szCs w:val="22"/>
              </w:rPr>
            </w:pPr>
            <w:r w:rsidRPr="00412C03">
              <w:rPr>
                <w:sz w:val="22"/>
                <w:szCs w:val="22"/>
              </w:rPr>
              <w:t>13</w:t>
            </w:r>
          </w:p>
        </w:tc>
        <w:tc>
          <w:tcPr>
            <w:tcW w:w="477" w:type="pct"/>
            <w:shd w:val="clear" w:color="auto" w:fill="auto"/>
            <w:vAlign w:val="center"/>
            <w:hideMark/>
          </w:tcPr>
          <w:p w:rsidR="00006C36" w:rsidRPr="00412C03" w:rsidRDefault="00006C36" w:rsidP="009D49C9">
            <w:pPr>
              <w:jc w:val="center"/>
              <w:rPr>
                <w:sz w:val="22"/>
                <w:szCs w:val="22"/>
              </w:rPr>
            </w:pPr>
            <w:r w:rsidRPr="00412C03">
              <w:rPr>
                <w:sz w:val="22"/>
                <w:szCs w:val="22"/>
              </w:rPr>
              <w:t>9</w:t>
            </w:r>
          </w:p>
        </w:tc>
        <w:tc>
          <w:tcPr>
            <w:tcW w:w="446" w:type="pct"/>
            <w:shd w:val="clear" w:color="auto" w:fill="auto"/>
            <w:vAlign w:val="center"/>
            <w:hideMark/>
          </w:tcPr>
          <w:p w:rsidR="00006C36" w:rsidRPr="00412C03" w:rsidRDefault="00006C36" w:rsidP="009D49C9">
            <w:pPr>
              <w:jc w:val="center"/>
              <w:rPr>
                <w:sz w:val="22"/>
                <w:szCs w:val="22"/>
              </w:rPr>
            </w:pPr>
            <w:r w:rsidRPr="00412C03">
              <w:rPr>
                <w:sz w:val="22"/>
                <w:szCs w:val="22"/>
              </w:rPr>
              <w:t>2</w:t>
            </w:r>
          </w:p>
        </w:tc>
        <w:tc>
          <w:tcPr>
            <w:tcW w:w="414" w:type="pct"/>
            <w:shd w:val="clear" w:color="auto" w:fill="auto"/>
            <w:vAlign w:val="center"/>
            <w:hideMark/>
          </w:tcPr>
          <w:p w:rsidR="00006C36" w:rsidRPr="00412C03" w:rsidRDefault="00006C36" w:rsidP="009D49C9">
            <w:pPr>
              <w:jc w:val="center"/>
              <w:rPr>
                <w:sz w:val="22"/>
                <w:szCs w:val="22"/>
              </w:rPr>
            </w:pPr>
            <w:r w:rsidRPr="00412C03">
              <w:rPr>
                <w:sz w:val="22"/>
                <w:szCs w:val="22"/>
              </w:rPr>
              <w:t>6</w:t>
            </w:r>
          </w:p>
        </w:tc>
        <w:tc>
          <w:tcPr>
            <w:tcW w:w="445" w:type="pct"/>
            <w:shd w:val="clear" w:color="auto" w:fill="auto"/>
            <w:vAlign w:val="center"/>
            <w:hideMark/>
          </w:tcPr>
          <w:p w:rsidR="00006C36" w:rsidRPr="00412C03" w:rsidRDefault="00006C36" w:rsidP="009D49C9">
            <w:pPr>
              <w:jc w:val="center"/>
              <w:rPr>
                <w:sz w:val="22"/>
                <w:szCs w:val="22"/>
              </w:rPr>
            </w:pPr>
            <w:r w:rsidRPr="00412C03">
              <w:rPr>
                <w:sz w:val="22"/>
                <w:szCs w:val="22"/>
              </w:rPr>
              <w:t>4</w:t>
            </w:r>
          </w:p>
        </w:tc>
        <w:tc>
          <w:tcPr>
            <w:tcW w:w="444" w:type="pct"/>
            <w:vAlign w:val="center"/>
          </w:tcPr>
          <w:p w:rsidR="00006C36" w:rsidRPr="00412C03" w:rsidRDefault="00006C36" w:rsidP="009D49C9">
            <w:pPr>
              <w:jc w:val="center"/>
              <w:rPr>
                <w:sz w:val="22"/>
                <w:szCs w:val="22"/>
              </w:rPr>
            </w:pPr>
            <w:r w:rsidRPr="00412C03">
              <w:rPr>
                <w:sz w:val="22"/>
                <w:szCs w:val="22"/>
              </w:rPr>
              <w:t>73</w:t>
            </w:r>
          </w:p>
        </w:tc>
      </w:tr>
      <w:tr w:rsidR="00006C36" w:rsidRPr="00412C03" w:rsidTr="00CE26F5">
        <w:trPr>
          <w:trHeight w:val="315"/>
          <w:jc w:val="center"/>
        </w:trPr>
        <w:tc>
          <w:tcPr>
            <w:tcW w:w="238" w:type="pct"/>
            <w:shd w:val="clear" w:color="auto" w:fill="auto"/>
            <w:vAlign w:val="center"/>
            <w:hideMark/>
          </w:tcPr>
          <w:p w:rsidR="00006C36" w:rsidRPr="00412C03" w:rsidRDefault="00006C36" w:rsidP="009D49C9">
            <w:pPr>
              <w:widowControl w:val="0"/>
              <w:autoSpaceDE w:val="0"/>
              <w:autoSpaceDN w:val="0"/>
              <w:adjustRightInd w:val="0"/>
              <w:jc w:val="center"/>
              <w:rPr>
                <w:sz w:val="22"/>
                <w:szCs w:val="22"/>
              </w:rPr>
            </w:pPr>
            <w:r w:rsidRPr="00412C03">
              <w:rPr>
                <w:sz w:val="22"/>
                <w:szCs w:val="22"/>
              </w:rPr>
              <w:t>2</w:t>
            </w:r>
          </w:p>
        </w:tc>
        <w:tc>
          <w:tcPr>
            <w:tcW w:w="1718" w:type="pct"/>
            <w:shd w:val="clear" w:color="auto" w:fill="auto"/>
            <w:noWrap/>
            <w:vAlign w:val="center"/>
            <w:hideMark/>
          </w:tcPr>
          <w:p w:rsidR="00006C36" w:rsidRPr="00412C03" w:rsidRDefault="00006C36" w:rsidP="009D49C9">
            <w:pPr>
              <w:widowControl w:val="0"/>
              <w:autoSpaceDE w:val="0"/>
              <w:autoSpaceDN w:val="0"/>
              <w:adjustRightInd w:val="0"/>
              <w:jc w:val="center"/>
              <w:rPr>
                <w:bCs/>
                <w:sz w:val="22"/>
                <w:szCs w:val="22"/>
              </w:rPr>
            </w:pPr>
            <w:r w:rsidRPr="00412C03">
              <w:rPr>
                <w:bCs/>
                <w:sz w:val="22"/>
                <w:szCs w:val="22"/>
              </w:rPr>
              <w:t>Плановая присоединяемая мощность ТП по диапазонам, кВт</w:t>
            </w:r>
          </w:p>
        </w:tc>
        <w:tc>
          <w:tcPr>
            <w:tcW w:w="476" w:type="pct"/>
            <w:shd w:val="clear" w:color="auto" w:fill="auto"/>
            <w:vAlign w:val="center"/>
          </w:tcPr>
          <w:p w:rsidR="00006C36" w:rsidRPr="00412C03" w:rsidRDefault="00006C36" w:rsidP="009D49C9">
            <w:pPr>
              <w:jc w:val="center"/>
              <w:rPr>
                <w:sz w:val="22"/>
                <w:szCs w:val="22"/>
              </w:rPr>
            </w:pPr>
            <w:r w:rsidRPr="00412C03">
              <w:rPr>
                <w:sz w:val="22"/>
                <w:szCs w:val="22"/>
              </w:rPr>
              <w:t>562</w:t>
            </w:r>
          </w:p>
        </w:tc>
        <w:tc>
          <w:tcPr>
            <w:tcW w:w="342" w:type="pct"/>
            <w:shd w:val="clear" w:color="auto" w:fill="auto"/>
            <w:vAlign w:val="center"/>
          </w:tcPr>
          <w:p w:rsidR="00006C36" w:rsidRPr="00412C03" w:rsidRDefault="00006C36" w:rsidP="009D49C9">
            <w:pPr>
              <w:jc w:val="center"/>
              <w:rPr>
                <w:sz w:val="22"/>
                <w:szCs w:val="22"/>
              </w:rPr>
            </w:pPr>
            <w:r w:rsidRPr="00412C03">
              <w:rPr>
                <w:sz w:val="22"/>
                <w:szCs w:val="22"/>
              </w:rPr>
              <w:t>870</w:t>
            </w:r>
          </w:p>
        </w:tc>
        <w:tc>
          <w:tcPr>
            <w:tcW w:w="477" w:type="pct"/>
            <w:shd w:val="clear" w:color="auto" w:fill="auto"/>
            <w:vAlign w:val="center"/>
          </w:tcPr>
          <w:p w:rsidR="00006C36" w:rsidRPr="00412C03" w:rsidRDefault="00006C36" w:rsidP="009D49C9">
            <w:pPr>
              <w:jc w:val="center"/>
              <w:rPr>
                <w:sz w:val="22"/>
                <w:szCs w:val="22"/>
              </w:rPr>
            </w:pPr>
            <w:r w:rsidRPr="00412C03">
              <w:rPr>
                <w:sz w:val="22"/>
                <w:szCs w:val="22"/>
              </w:rPr>
              <w:t>1950</w:t>
            </w:r>
          </w:p>
        </w:tc>
        <w:tc>
          <w:tcPr>
            <w:tcW w:w="446" w:type="pct"/>
            <w:shd w:val="clear" w:color="auto" w:fill="auto"/>
            <w:vAlign w:val="center"/>
          </w:tcPr>
          <w:p w:rsidR="00006C36" w:rsidRPr="00412C03" w:rsidRDefault="00006C36" w:rsidP="009D49C9">
            <w:pPr>
              <w:jc w:val="center"/>
              <w:rPr>
                <w:sz w:val="22"/>
                <w:szCs w:val="22"/>
              </w:rPr>
            </w:pPr>
            <w:r w:rsidRPr="00412C03">
              <w:rPr>
                <w:sz w:val="22"/>
                <w:szCs w:val="22"/>
              </w:rPr>
              <w:t>1250</w:t>
            </w:r>
          </w:p>
        </w:tc>
        <w:tc>
          <w:tcPr>
            <w:tcW w:w="414" w:type="pct"/>
            <w:shd w:val="clear" w:color="auto" w:fill="auto"/>
            <w:vAlign w:val="center"/>
          </w:tcPr>
          <w:p w:rsidR="00006C36" w:rsidRPr="00412C03" w:rsidRDefault="00006C36" w:rsidP="009D49C9">
            <w:pPr>
              <w:jc w:val="center"/>
              <w:rPr>
                <w:sz w:val="22"/>
                <w:szCs w:val="22"/>
              </w:rPr>
            </w:pPr>
            <w:r w:rsidRPr="00412C03">
              <w:rPr>
                <w:sz w:val="22"/>
                <w:szCs w:val="22"/>
              </w:rPr>
              <w:t>1755</w:t>
            </w:r>
          </w:p>
        </w:tc>
        <w:tc>
          <w:tcPr>
            <w:tcW w:w="445" w:type="pct"/>
            <w:shd w:val="clear" w:color="auto" w:fill="auto"/>
            <w:vAlign w:val="center"/>
          </w:tcPr>
          <w:p w:rsidR="00006C36" w:rsidRPr="00412C03" w:rsidRDefault="00006C36" w:rsidP="009D49C9">
            <w:pPr>
              <w:jc w:val="center"/>
              <w:rPr>
                <w:sz w:val="22"/>
                <w:szCs w:val="22"/>
              </w:rPr>
            </w:pPr>
            <w:r w:rsidRPr="00412C03">
              <w:rPr>
                <w:sz w:val="22"/>
                <w:szCs w:val="22"/>
              </w:rPr>
              <w:t>2200</w:t>
            </w:r>
          </w:p>
        </w:tc>
        <w:tc>
          <w:tcPr>
            <w:tcW w:w="444" w:type="pct"/>
            <w:vAlign w:val="center"/>
          </w:tcPr>
          <w:p w:rsidR="00006C36" w:rsidRPr="00412C03" w:rsidRDefault="00006C36" w:rsidP="009D49C9">
            <w:pPr>
              <w:jc w:val="center"/>
              <w:rPr>
                <w:sz w:val="22"/>
                <w:szCs w:val="22"/>
              </w:rPr>
            </w:pPr>
            <w:r w:rsidRPr="00412C03">
              <w:rPr>
                <w:sz w:val="22"/>
                <w:szCs w:val="22"/>
              </w:rPr>
              <w:t>8 587</w:t>
            </w:r>
          </w:p>
        </w:tc>
      </w:tr>
    </w:tbl>
    <w:p w:rsidR="00006C36" w:rsidRPr="00344CD1" w:rsidRDefault="00006C36" w:rsidP="00006C36">
      <w:pPr>
        <w:widowControl w:val="0"/>
        <w:autoSpaceDE w:val="0"/>
        <w:autoSpaceDN w:val="0"/>
        <w:adjustRightInd w:val="0"/>
        <w:ind w:firstLine="567"/>
        <w:jc w:val="both"/>
      </w:pPr>
      <w:r w:rsidRPr="00AD338D">
        <w:t>Расходы на выполнение мероприятий, указанных в пунктах 1, 4, 5, 6 приложения № 2</w:t>
      </w:r>
      <w:r w:rsidRPr="00344CD1">
        <w:t xml:space="preserve"> к Методическим указаниям (далее – организационные мероприятия) на осуществление </w:t>
      </w:r>
      <w:r w:rsidRPr="00344CD1">
        <w:lastRenderedPageBreak/>
        <w:t xml:space="preserve">технологического присоединения </w:t>
      </w:r>
      <w:proofErr w:type="spellStart"/>
      <w:r w:rsidRPr="00344CD1">
        <w:t>энергопринимающих</w:t>
      </w:r>
      <w:proofErr w:type="spellEnd"/>
      <w:r w:rsidRPr="00344CD1">
        <w:t xml:space="preserve"> Устройств заявителей рассчитывается для каждой сетевой организации раздельно исходя из следующего.</w:t>
      </w:r>
    </w:p>
    <w:p w:rsidR="00006C36" w:rsidRPr="00344CD1" w:rsidRDefault="00006C36" w:rsidP="00006C36">
      <w:pPr>
        <w:widowControl w:val="0"/>
        <w:autoSpaceDE w:val="0"/>
        <w:autoSpaceDN w:val="0"/>
        <w:adjustRightInd w:val="0"/>
        <w:ind w:firstLine="567"/>
        <w:jc w:val="both"/>
      </w:pPr>
      <w:r w:rsidRPr="00344CD1">
        <w:t xml:space="preserve">На основании имеющихся статистических данных экспертами определены трудозатраты на выполнение организационных мероприятий, с дифференциацией по диапазонам мощности и уровням </w:t>
      </w:r>
      <w:proofErr w:type="spellStart"/>
      <w:r w:rsidRPr="00344CD1">
        <w:t>напряжения</w:t>
      </w:r>
      <w:proofErr w:type="gramStart"/>
      <w:r w:rsidRPr="00344CD1">
        <w:t>.Т</w:t>
      </w:r>
      <w:proofErr w:type="gramEnd"/>
      <w:r w:rsidRPr="00344CD1">
        <w:t>аблица</w:t>
      </w:r>
      <w:proofErr w:type="spellEnd"/>
      <w:r w:rsidRPr="00344CD1">
        <w:t xml:space="preserv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964"/>
        <w:gridCol w:w="1003"/>
        <w:gridCol w:w="775"/>
        <w:gridCol w:w="987"/>
        <w:gridCol w:w="979"/>
        <w:gridCol w:w="979"/>
        <w:gridCol w:w="979"/>
      </w:tblGrid>
      <w:tr w:rsidR="00006C36" w:rsidRPr="00412C03" w:rsidTr="005A36C7">
        <w:trPr>
          <w:trHeight w:val="273"/>
          <w:jc w:val="center"/>
        </w:trPr>
        <w:tc>
          <w:tcPr>
            <w:tcW w:w="596" w:type="dxa"/>
            <w:vMerge w:val="restart"/>
            <w:shd w:val="clear" w:color="auto" w:fill="auto"/>
            <w:vAlign w:val="center"/>
            <w:hideMark/>
          </w:tcPr>
          <w:p w:rsidR="00006C36" w:rsidRPr="00412C03" w:rsidRDefault="00006C36" w:rsidP="009D49C9">
            <w:pPr>
              <w:widowControl w:val="0"/>
              <w:tabs>
                <w:tab w:val="left" w:pos="0"/>
              </w:tabs>
              <w:autoSpaceDE w:val="0"/>
              <w:autoSpaceDN w:val="0"/>
              <w:adjustRightInd w:val="0"/>
              <w:ind w:left="-25" w:firstLine="25"/>
              <w:jc w:val="center"/>
              <w:rPr>
                <w:bCs/>
                <w:sz w:val="22"/>
                <w:szCs w:val="22"/>
              </w:rPr>
            </w:pPr>
            <w:r w:rsidRPr="00412C03">
              <w:rPr>
                <w:bCs/>
                <w:sz w:val="22"/>
                <w:szCs w:val="22"/>
              </w:rPr>
              <w:t xml:space="preserve">№ </w:t>
            </w:r>
            <w:proofErr w:type="spellStart"/>
            <w:r w:rsidRPr="00412C03">
              <w:rPr>
                <w:bCs/>
                <w:sz w:val="22"/>
                <w:szCs w:val="22"/>
              </w:rPr>
              <w:t>пп</w:t>
            </w:r>
            <w:proofErr w:type="spellEnd"/>
          </w:p>
        </w:tc>
        <w:tc>
          <w:tcPr>
            <w:tcW w:w="3964" w:type="dxa"/>
            <w:vMerge w:val="restart"/>
            <w:shd w:val="clear" w:color="auto" w:fill="auto"/>
            <w:vAlign w:val="center"/>
            <w:hideMark/>
          </w:tcPr>
          <w:p w:rsidR="00006C36" w:rsidRPr="00412C03" w:rsidRDefault="00006C36" w:rsidP="009D49C9">
            <w:pPr>
              <w:widowControl w:val="0"/>
              <w:tabs>
                <w:tab w:val="left" w:pos="567"/>
              </w:tabs>
              <w:autoSpaceDE w:val="0"/>
              <w:autoSpaceDN w:val="0"/>
              <w:adjustRightInd w:val="0"/>
              <w:ind w:left="-25" w:firstLine="25"/>
              <w:jc w:val="both"/>
              <w:rPr>
                <w:bCs/>
                <w:sz w:val="22"/>
                <w:szCs w:val="22"/>
              </w:rPr>
            </w:pPr>
            <w:r w:rsidRPr="00412C03">
              <w:rPr>
                <w:bCs/>
                <w:sz w:val="22"/>
                <w:szCs w:val="22"/>
              </w:rPr>
              <w:t xml:space="preserve">Наименование мероприятия </w:t>
            </w:r>
          </w:p>
        </w:tc>
        <w:tc>
          <w:tcPr>
            <w:tcW w:w="5702" w:type="dxa"/>
            <w:gridSpan w:val="6"/>
            <w:shd w:val="clear" w:color="auto" w:fill="auto"/>
            <w:hideMark/>
          </w:tcPr>
          <w:p w:rsidR="00006C36" w:rsidRPr="00412C03" w:rsidRDefault="00006C36" w:rsidP="009D49C9">
            <w:pPr>
              <w:widowControl w:val="0"/>
              <w:tabs>
                <w:tab w:val="left" w:pos="567"/>
              </w:tabs>
              <w:autoSpaceDE w:val="0"/>
              <w:autoSpaceDN w:val="0"/>
              <w:adjustRightInd w:val="0"/>
              <w:ind w:left="-25" w:firstLine="25"/>
              <w:jc w:val="center"/>
              <w:rPr>
                <w:bCs/>
                <w:sz w:val="22"/>
                <w:szCs w:val="22"/>
              </w:rPr>
            </w:pPr>
            <w:r w:rsidRPr="00412C03">
              <w:rPr>
                <w:bCs/>
                <w:sz w:val="22"/>
                <w:szCs w:val="22"/>
              </w:rPr>
              <w:t>Трудозатраты, чел./час</w:t>
            </w:r>
          </w:p>
        </w:tc>
      </w:tr>
      <w:tr w:rsidR="00006C36" w:rsidRPr="00412C03" w:rsidTr="005A36C7">
        <w:trPr>
          <w:trHeight w:val="153"/>
          <w:jc w:val="center"/>
        </w:trPr>
        <w:tc>
          <w:tcPr>
            <w:tcW w:w="596" w:type="dxa"/>
            <w:vMerge/>
            <w:shd w:val="clear" w:color="auto" w:fill="auto"/>
            <w:vAlign w:val="center"/>
            <w:hideMark/>
          </w:tcPr>
          <w:p w:rsidR="00006C36" w:rsidRPr="00412C03" w:rsidRDefault="00006C36" w:rsidP="009D49C9">
            <w:pPr>
              <w:widowControl w:val="0"/>
              <w:tabs>
                <w:tab w:val="left" w:pos="0"/>
              </w:tabs>
              <w:autoSpaceDE w:val="0"/>
              <w:autoSpaceDN w:val="0"/>
              <w:adjustRightInd w:val="0"/>
              <w:ind w:left="-25" w:firstLine="592"/>
              <w:jc w:val="center"/>
              <w:rPr>
                <w:bCs/>
                <w:sz w:val="22"/>
                <w:szCs w:val="22"/>
              </w:rPr>
            </w:pPr>
          </w:p>
        </w:tc>
        <w:tc>
          <w:tcPr>
            <w:tcW w:w="3964" w:type="dxa"/>
            <w:vMerge/>
            <w:shd w:val="clear" w:color="auto" w:fill="auto"/>
            <w:hideMark/>
          </w:tcPr>
          <w:p w:rsidR="00006C36" w:rsidRPr="00412C03" w:rsidRDefault="00006C36" w:rsidP="009D49C9">
            <w:pPr>
              <w:widowControl w:val="0"/>
              <w:tabs>
                <w:tab w:val="left" w:pos="567"/>
              </w:tabs>
              <w:autoSpaceDE w:val="0"/>
              <w:autoSpaceDN w:val="0"/>
              <w:adjustRightInd w:val="0"/>
              <w:ind w:left="-25" w:firstLine="592"/>
              <w:jc w:val="both"/>
              <w:rPr>
                <w:bCs/>
                <w:sz w:val="22"/>
                <w:szCs w:val="22"/>
              </w:rPr>
            </w:pPr>
          </w:p>
        </w:tc>
        <w:tc>
          <w:tcPr>
            <w:tcW w:w="3744" w:type="dxa"/>
            <w:gridSpan w:val="4"/>
            <w:shd w:val="clear" w:color="auto" w:fill="auto"/>
            <w:hideMark/>
          </w:tcPr>
          <w:p w:rsidR="00006C36" w:rsidRPr="00412C03" w:rsidRDefault="00006C36" w:rsidP="009D49C9">
            <w:pPr>
              <w:widowControl w:val="0"/>
              <w:tabs>
                <w:tab w:val="left" w:pos="567"/>
              </w:tabs>
              <w:autoSpaceDE w:val="0"/>
              <w:autoSpaceDN w:val="0"/>
              <w:adjustRightInd w:val="0"/>
              <w:ind w:left="-25" w:firstLine="592"/>
              <w:jc w:val="both"/>
              <w:rPr>
                <w:bCs/>
                <w:sz w:val="22"/>
                <w:szCs w:val="22"/>
              </w:rPr>
            </w:pPr>
            <w:r w:rsidRPr="00412C03">
              <w:rPr>
                <w:bCs/>
                <w:sz w:val="22"/>
                <w:szCs w:val="22"/>
              </w:rPr>
              <w:t xml:space="preserve">0,4 </w:t>
            </w:r>
            <w:proofErr w:type="spellStart"/>
            <w:r w:rsidRPr="00412C03">
              <w:rPr>
                <w:bCs/>
                <w:sz w:val="22"/>
                <w:szCs w:val="22"/>
              </w:rPr>
              <w:t>кВ</w:t>
            </w:r>
            <w:proofErr w:type="spellEnd"/>
          </w:p>
        </w:tc>
        <w:tc>
          <w:tcPr>
            <w:tcW w:w="1958" w:type="dxa"/>
            <w:gridSpan w:val="2"/>
            <w:shd w:val="clear" w:color="auto" w:fill="auto"/>
            <w:hideMark/>
          </w:tcPr>
          <w:p w:rsidR="00006C36" w:rsidRPr="00412C03" w:rsidRDefault="00006C36" w:rsidP="009D49C9">
            <w:pPr>
              <w:widowControl w:val="0"/>
              <w:tabs>
                <w:tab w:val="left" w:pos="567"/>
              </w:tabs>
              <w:autoSpaceDE w:val="0"/>
              <w:autoSpaceDN w:val="0"/>
              <w:adjustRightInd w:val="0"/>
              <w:ind w:left="-25" w:firstLine="592"/>
              <w:jc w:val="both"/>
              <w:rPr>
                <w:bCs/>
                <w:sz w:val="22"/>
                <w:szCs w:val="22"/>
              </w:rPr>
            </w:pPr>
            <w:r w:rsidRPr="00412C03">
              <w:rPr>
                <w:bCs/>
                <w:sz w:val="22"/>
                <w:szCs w:val="22"/>
              </w:rPr>
              <w:t xml:space="preserve">6-10 </w:t>
            </w:r>
            <w:proofErr w:type="spellStart"/>
            <w:r w:rsidRPr="00412C03">
              <w:rPr>
                <w:bCs/>
                <w:sz w:val="22"/>
                <w:szCs w:val="22"/>
              </w:rPr>
              <w:t>кВ</w:t>
            </w:r>
            <w:proofErr w:type="spellEnd"/>
          </w:p>
        </w:tc>
      </w:tr>
      <w:tr w:rsidR="00006C36" w:rsidRPr="00412C03" w:rsidTr="005A36C7">
        <w:trPr>
          <w:trHeight w:val="525"/>
          <w:jc w:val="center"/>
        </w:trPr>
        <w:tc>
          <w:tcPr>
            <w:tcW w:w="596" w:type="dxa"/>
            <w:vMerge/>
            <w:shd w:val="clear" w:color="auto" w:fill="auto"/>
            <w:vAlign w:val="center"/>
            <w:hideMark/>
          </w:tcPr>
          <w:p w:rsidR="00006C36" w:rsidRPr="00412C03" w:rsidRDefault="00006C36" w:rsidP="009D49C9">
            <w:pPr>
              <w:widowControl w:val="0"/>
              <w:tabs>
                <w:tab w:val="left" w:pos="0"/>
              </w:tabs>
              <w:autoSpaceDE w:val="0"/>
              <w:autoSpaceDN w:val="0"/>
              <w:adjustRightInd w:val="0"/>
              <w:ind w:left="-25" w:firstLine="592"/>
              <w:jc w:val="center"/>
              <w:rPr>
                <w:bCs/>
                <w:sz w:val="22"/>
                <w:szCs w:val="22"/>
              </w:rPr>
            </w:pPr>
          </w:p>
        </w:tc>
        <w:tc>
          <w:tcPr>
            <w:tcW w:w="3964" w:type="dxa"/>
            <w:vMerge/>
            <w:shd w:val="clear" w:color="auto" w:fill="auto"/>
            <w:hideMark/>
          </w:tcPr>
          <w:p w:rsidR="00006C36" w:rsidRPr="00412C03" w:rsidRDefault="00006C36" w:rsidP="009D49C9">
            <w:pPr>
              <w:widowControl w:val="0"/>
              <w:tabs>
                <w:tab w:val="left" w:pos="567"/>
              </w:tabs>
              <w:autoSpaceDE w:val="0"/>
              <w:autoSpaceDN w:val="0"/>
              <w:adjustRightInd w:val="0"/>
              <w:ind w:left="-25" w:firstLine="592"/>
              <w:jc w:val="both"/>
              <w:rPr>
                <w:bCs/>
                <w:sz w:val="22"/>
                <w:szCs w:val="22"/>
              </w:rPr>
            </w:pPr>
          </w:p>
        </w:tc>
        <w:tc>
          <w:tcPr>
            <w:tcW w:w="1003" w:type="dxa"/>
            <w:shd w:val="clear" w:color="auto" w:fill="auto"/>
            <w:vAlign w:val="center"/>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 xml:space="preserve">До 15 кВт </w:t>
            </w:r>
            <w:proofErr w:type="gramStart"/>
            <w:r w:rsidRPr="00412C03">
              <w:rPr>
                <w:rFonts w:eastAsia="Calibri"/>
                <w:sz w:val="22"/>
                <w:szCs w:val="22"/>
              </w:rPr>
              <w:t>включи-</w:t>
            </w:r>
            <w:proofErr w:type="spellStart"/>
            <w:r w:rsidRPr="00412C03">
              <w:rPr>
                <w:rFonts w:eastAsia="Calibri"/>
                <w:sz w:val="22"/>
                <w:szCs w:val="22"/>
              </w:rPr>
              <w:t>тельно</w:t>
            </w:r>
            <w:proofErr w:type="spellEnd"/>
            <w:proofErr w:type="gramEnd"/>
          </w:p>
        </w:tc>
        <w:tc>
          <w:tcPr>
            <w:tcW w:w="775" w:type="dxa"/>
            <w:shd w:val="clear" w:color="auto" w:fill="auto"/>
            <w:vAlign w:val="center"/>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До 150 кВт</w:t>
            </w:r>
          </w:p>
        </w:tc>
        <w:tc>
          <w:tcPr>
            <w:tcW w:w="987" w:type="dxa"/>
            <w:shd w:val="clear" w:color="auto" w:fill="auto"/>
            <w:vAlign w:val="center"/>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Свыше 150 кВт и менее 670 кВт</w:t>
            </w:r>
          </w:p>
        </w:tc>
        <w:tc>
          <w:tcPr>
            <w:tcW w:w="979" w:type="dxa"/>
            <w:shd w:val="clear" w:color="auto" w:fill="auto"/>
            <w:vAlign w:val="center"/>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Не менее 670 кВт</w:t>
            </w:r>
          </w:p>
        </w:tc>
        <w:tc>
          <w:tcPr>
            <w:tcW w:w="979" w:type="dxa"/>
            <w:shd w:val="clear" w:color="auto" w:fill="auto"/>
            <w:vAlign w:val="center"/>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Свыше 150 кВт и менее 670 кВт</w:t>
            </w:r>
          </w:p>
        </w:tc>
        <w:tc>
          <w:tcPr>
            <w:tcW w:w="979" w:type="dxa"/>
            <w:shd w:val="clear" w:color="auto" w:fill="auto"/>
            <w:vAlign w:val="center"/>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Не менее 670 кВт</w:t>
            </w:r>
          </w:p>
        </w:tc>
      </w:tr>
      <w:tr w:rsidR="00006C36" w:rsidRPr="00412C03" w:rsidTr="005A36C7">
        <w:trPr>
          <w:trHeight w:val="600"/>
          <w:jc w:val="center"/>
        </w:trPr>
        <w:tc>
          <w:tcPr>
            <w:tcW w:w="596" w:type="dxa"/>
            <w:shd w:val="clear" w:color="auto" w:fill="auto"/>
            <w:vAlign w:val="center"/>
            <w:hideMark/>
          </w:tcPr>
          <w:p w:rsidR="00006C36" w:rsidRPr="00412C03" w:rsidRDefault="00006C36" w:rsidP="009D49C9">
            <w:pPr>
              <w:widowControl w:val="0"/>
              <w:tabs>
                <w:tab w:val="left" w:pos="0"/>
              </w:tabs>
              <w:autoSpaceDE w:val="0"/>
              <w:autoSpaceDN w:val="0"/>
              <w:adjustRightInd w:val="0"/>
              <w:ind w:left="-25" w:firstLine="25"/>
              <w:jc w:val="center"/>
              <w:rPr>
                <w:bCs/>
                <w:sz w:val="22"/>
                <w:szCs w:val="22"/>
              </w:rPr>
            </w:pPr>
            <w:r w:rsidRPr="00412C03">
              <w:rPr>
                <w:bCs/>
                <w:sz w:val="22"/>
                <w:szCs w:val="22"/>
              </w:rPr>
              <w:t>1.</w:t>
            </w:r>
          </w:p>
        </w:tc>
        <w:tc>
          <w:tcPr>
            <w:tcW w:w="3964" w:type="dxa"/>
            <w:shd w:val="clear" w:color="auto" w:fill="auto"/>
            <w:vAlign w:val="center"/>
            <w:hideMark/>
          </w:tcPr>
          <w:p w:rsidR="00006C36" w:rsidRPr="00412C03" w:rsidRDefault="00006C36" w:rsidP="009D49C9">
            <w:pPr>
              <w:widowControl w:val="0"/>
              <w:tabs>
                <w:tab w:val="left" w:pos="567"/>
              </w:tabs>
              <w:autoSpaceDE w:val="0"/>
              <w:autoSpaceDN w:val="0"/>
              <w:adjustRightInd w:val="0"/>
              <w:ind w:left="-25" w:firstLine="25"/>
              <w:jc w:val="both"/>
              <w:rPr>
                <w:bCs/>
                <w:sz w:val="22"/>
                <w:szCs w:val="22"/>
              </w:rPr>
            </w:pPr>
            <w:r w:rsidRPr="00412C03">
              <w:rPr>
                <w:bCs/>
                <w:sz w:val="22"/>
                <w:szCs w:val="22"/>
              </w:rPr>
              <w:t xml:space="preserve">Подготовка и выдача сетевой организацией технических условий ТУ и их согласование </w:t>
            </w:r>
          </w:p>
        </w:tc>
        <w:tc>
          <w:tcPr>
            <w:tcW w:w="1003"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5"/>
              <w:jc w:val="center"/>
              <w:rPr>
                <w:iCs/>
                <w:sz w:val="22"/>
                <w:szCs w:val="22"/>
              </w:rPr>
            </w:pPr>
            <w:r w:rsidRPr="00412C03">
              <w:rPr>
                <w:iCs/>
                <w:sz w:val="22"/>
                <w:szCs w:val="22"/>
              </w:rPr>
              <w:t>27,00</w:t>
            </w:r>
          </w:p>
        </w:tc>
        <w:tc>
          <w:tcPr>
            <w:tcW w:w="775"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5"/>
              <w:jc w:val="center"/>
              <w:rPr>
                <w:iCs/>
                <w:sz w:val="22"/>
                <w:szCs w:val="22"/>
              </w:rPr>
            </w:pPr>
            <w:r w:rsidRPr="00412C03">
              <w:rPr>
                <w:iCs/>
                <w:sz w:val="22"/>
                <w:szCs w:val="22"/>
              </w:rPr>
              <w:t>28,50</w:t>
            </w:r>
          </w:p>
        </w:tc>
        <w:tc>
          <w:tcPr>
            <w:tcW w:w="987"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18"/>
              <w:jc w:val="center"/>
              <w:rPr>
                <w:iCs/>
                <w:sz w:val="22"/>
                <w:szCs w:val="22"/>
              </w:rPr>
            </w:pPr>
            <w:r w:rsidRPr="00412C03">
              <w:rPr>
                <w:iCs/>
                <w:sz w:val="22"/>
                <w:szCs w:val="22"/>
              </w:rPr>
              <w:t>30,50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4"/>
              <w:jc w:val="center"/>
              <w:rPr>
                <w:iCs/>
                <w:sz w:val="22"/>
                <w:szCs w:val="22"/>
              </w:rPr>
            </w:pPr>
            <w:r w:rsidRPr="00412C03">
              <w:rPr>
                <w:iCs/>
                <w:sz w:val="22"/>
                <w:szCs w:val="22"/>
              </w:rPr>
              <w:t>31,50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37"/>
              <w:jc w:val="center"/>
              <w:rPr>
                <w:iCs/>
                <w:sz w:val="22"/>
                <w:szCs w:val="22"/>
              </w:rPr>
            </w:pPr>
            <w:r w:rsidRPr="00412C03">
              <w:rPr>
                <w:iCs/>
                <w:sz w:val="22"/>
                <w:szCs w:val="22"/>
              </w:rPr>
              <w:t>31,50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5"/>
              <w:jc w:val="center"/>
              <w:rPr>
                <w:iCs/>
                <w:sz w:val="22"/>
                <w:szCs w:val="22"/>
              </w:rPr>
            </w:pPr>
            <w:r w:rsidRPr="00412C03">
              <w:rPr>
                <w:iCs/>
                <w:sz w:val="22"/>
                <w:szCs w:val="22"/>
              </w:rPr>
              <w:t>34,70</w:t>
            </w:r>
          </w:p>
        </w:tc>
      </w:tr>
      <w:tr w:rsidR="00006C36" w:rsidRPr="00412C03" w:rsidTr="005A36C7">
        <w:trPr>
          <w:trHeight w:val="425"/>
          <w:jc w:val="center"/>
        </w:trPr>
        <w:tc>
          <w:tcPr>
            <w:tcW w:w="596" w:type="dxa"/>
            <w:shd w:val="clear" w:color="auto" w:fill="auto"/>
            <w:vAlign w:val="center"/>
            <w:hideMark/>
          </w:tcPr>
          <w:p w:rsidR="00006C36" w:rsidRPr="00412C03" w:rsidRDefault="00006C36" w:rsidP="009D49C9">
            <w:pPr>
              <w:widowControl w:val="0"/>
              <w:tabs>
                <w:tab w:val="left" w:pos="0"/>
              </w:tabs>
              <w:autoSpaceDE w:val="0"/>
              <w:autoSpaceDN w:val="0"/>
              <w:adjustRightInd w:val="0"/>
              <w:ind w:left="-25" w:firstLine="25"/>
              <w:jc w:val="center"/>
              <w:rPr>
                <w:bCs/>
                <w:sz w:val="22"/>
                <w:szCs w:val="22"/>
              </w:rPr>
            </w:pPr>
            <w:r w:rsidRPr="00412C03">
              <w:rPr>
                <w:bCs/>
                <w:sz w:val="22"/>
                <w:szCs w:val="22"/>
              </w:rPr>
              <w:t>2.</w:t>
            </w:r>
          </w:p>
        </w:tc>
        <w:tc>
          <w:tcPr>
            <w:tcW w:w="3964" w:type="dxa"/>
            <w:shd w:val="clear" w:color="auto" w:fill="auto"/>
            <w:vAlign w:val="center"/>
            <w:hideMark/>
          </w:tcPr>
          <w:p w:rsidR="00006C36" w:rsidRPr="00412C03" w:rsidRDefault="00006C36" w:rsidP="009D49C9">
            <w:pPr>
              <w:widowControl w:val="0"/>
              <w:tabs>
                <w:tab w:val="left" w:pos="567"/>
              </w:tabs>
              <w:autoSpaceDE w:val="0"/>
              <w:autoSpaceDN w:val="0"/>
              <w:adjustRightInd w:val="0"/>
              <w:ind w:left="-25" w:firstLine="25"/>
              <w:jc w:val="both"/>
              <w:rPr>
                <w:bCs/>
                <w:sz w:val="22"/>
                <w:szCs w:val="22"/>
              </w:rPr>
            </w:pPr>
            <w:r w:rsidRPr="00412C03">
              <w:rPr>
                <w:bCs/>
                <w:sz w:val="22"/>
                <w:szCs w:val="22"/>
              </w:rPr>
              <w:t>Проверка сетевой организацией выполнения заявителем ТУ</w:t>
            </w:r>
          </w:p>
        </w:tc>
        <w:tc>
          <w:tcPr>
            <w:tcW w:w="1003"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5"/>
              <w:jc w:val="center"/>
              <w:rPr>
                <w:iCs/>
                <w:sz w:val="22"/>
                <w:szCs w:val="22"/>
              </w:rPr>
            </w:pPr>
            <w:r w:rsidRPr="00412C03">
              <w:rPr>
                <w:iCs/>
                <w:sz w:val="22"/>
                <w:szCs w:val="22"/>
              </w:rPr>
              <w:t>4,00</w:t>
            </w:r>
          </w:p>
        </w:tc>
        <w:tc>
          <w:tcPr>
            <w:tcW w:w="775"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5"/>
              <w:jc w:val="center"/>
              <w:rPr>
                <w:iCs/>
                <w:sz w:val="22"/>
                <w:szCs w:val="22"/>
              </w:rPr>
            </w:pPr>
            <w:r w:rsidRPr="00412C03">
              <w:rPr>
                <w:iCs/>
                <w:sz w:val="22"/>
                <w:szCs w:val="22"/>
              </w:rPr>
              <w:t>6,00</w:t>
            </w:r>
          </w:p>
        </w:tc>
        <w:tc>
          <w:tcPr>
            <w:tcW w:w="987"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18"/>
              <w:jc w:val="center"/>
              <w:rPr>
                <w:iCs/>
                <w:sz w:val="22"/>
                <w:szCs w:val="22"/>
              </w:rPr>
            </w:pPr>
            <w:r w:rsidRPr="00412C03">
              <w:rPr>
                <w:iCs/>
                <w:sz w:val="22"/>
                <w:szCs w:val="22"/>
              </w:rPr>
              <w:t>6,00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4"/>
              <w:jc w:val="center"/>
              <w:rPr>
                <w:iCs/>
                <w:sz w:val="22"/>
                <w:szCs w:val="22"/>
              </w:rPr>
            </w:pPr>
            <w:r w:rsidRPr="00412C03">
              <w:rPr>
                <w:iCs/>
                <w:sz w:val="22"/>
                <w:szCs w:val="22"/>
              </w:rPr>
              <w:t>9,00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37"/>
              <w:jc w:val="center"/>
              <w:rPr>
                <w:iCs/>
                <w:sz w:val="22"/>
                <w:szCs w:val="22"/>
              </w:rPr>
            </w:pPr>
            <w:r w:rsidRPr="00412C03">
              <w:rPr>
                <w:iCs/>
                <w:sz w:val="22"/>
                <w:szCs w:val="22"/>
              </w:rPr>
              <w:t>9,00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50"/>
              <w:jc w:val="center"/>
              <w:rPr>
                <w:iCs/>
                <w:sz w:val="22"/>
                <w:szCs w:val="22"/>
              </w:rPr>
            </w:pPr>
            <w:r w:rsidRPr="00412C03">
              <w:rPr>
                <w:iCs/>
                <w:sz w:val="22"/>
                <w:szCs w:val="22"/>
              </w:rPr>
              <w:t>9,00</w:t>
            </w:r>
          </w:p>
        </w:tc>
      </w:tr>
      <w:tr w:rsidR="00006C36" w:rsidRPr="00412C03" w:rsidTr="005A36C7">
        <w:trPr>
          <w:trHeight w:val="750"/>
          <w:jc w:val="center"/>
        </w:trPr>
        <w:tc>
          <w:tcPr>
            <w:tcW w:w="596" w:type="dxa"/>
            <w:shd w:val="clear" w:color="auto" w:fill="auto"/>
            <w:vAlign w:val="center"/>
            <w:hideMark/>
          </w:tcPr>
          <w:p w:rsidR="00006C36" w:rsidRPr="00412C03" w:rsidRDefault="00006C36" w:rsidP="009D49C9">
            <w:pPr>
              <w:widowControl w:val="0"/>
              <w:tabs>
                <w:tab w:val="left" w:pos="0"/>
              </w:tabs>
              <w:autoSpaceDE w:val="0"/>
              <w:autoSpaceDN w:val="0"/>
              <w:adjustRightInd w:val="0"/>
              <w:ind w:left="-25" w:firstLine="25"/>
              <w:jc w:val="center"/>
              <w:rPr>
                <w:bCs/>
                <w:sz w:val="22"/>
                <w:szCs w:val="22"/>
              </w:rPr>
            </w:pPr>
            <w:r w:rsidRPr="00412C03">
              <w:rPr>
                <w:bCs/>
                <w:sz w:val="22"/>
                <w:szCs w:val="22"/>
              </w:rPr>
              <w:t>3.</w:t>
            </w:r>
          </w:p>
        </w:tc>
        <w:tc>
          <w:tcPr>
            <w:tcW w:w="3964" w:type="dxa"/>
            <w:shd w:val="clear" w:color="auto" w:fill="auto"/>
            <w:vAlign w:val="center"/>
            <w:hideMark/>
          </w:tcPr>
          <w:p w:rsidR="00006C36" w:rsidRPr="00412C03" w:rsidRDefault="00006C36" w:rsidP="009D49C9">
            <w:pPr>
              <w:widowControl w:val="0"/>
              <w:tabs>
                <w:tab w:val="left" w:pos="567"/>
              </w:tabs>
              <w:autoSpaceDE w:val="0"/>
              <w:autoSpaceDN w:val="0"/>
              <w:adjustRightInd w:val="0"/>
              <w:ind w:left="-25" w:firstLine="25"/>
              <w:rPr>
                <w:bCs/>
                <w:sz w:val="22"/>
                <w:szCs w:val="22"/>
              </w:rPr>
            </w:pPr>
            <w:r w:rsidRPr="00412C03">
              <w:rPr>
                <w:bCs/>
                <w:sz w:val="22"/>
                <w:szCs w:val="22"/>
              </w:rPr>
              <w:t xml:space="preserve">Участие в осмотре должностным лицом </w:t>
            </w:r>
            <w:proofErr w:type="spellStart"/>
            <w:r w:rsidRPr="00412C03">
              <w:rPr>
                <w:bCs/>
                <w:sz w:val="22"/>
                <w:szCs w:val="22"/>
              </w:rPr>
              <w:t>Ростехнадзора</w:t>
            </w:r>
            <w:proofErr w:type="spellEnd"/>
            <w:r w:rsidRPr="00412C03">
              <w:rPr>
                <w:bCs/>
                <w:sz w:val="22"/>
                <w:szCs w:val="22"/>
              </w:rPr>
              <w:t xml:space="preserve"> присоединяемых Устройств  </w:t>
            </w:r>
          </w:p>
        </w:tc>
        <w:tc>
          <w:tcPr>
            <w:tcW w:w="1003"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5"/>
              <w:jc w:val="center"/>
              <w:rPr>
                <w:iCs/>
                <w:sz w:val="22"/>
                <w:szCs w:val="22"/>
              </w:rPr>
            </w:pPr>
            <w:r w:rsidRPr="00412C03">
              <w:rPr>
                <w:iCs/>
                <w:sz w:val="22"/>
                <w:szCs w:val="22"/>
              </w:rPr>
              <w:t>0,00</w:t>
            </w:r>
          </w:p>
        </w:tc>
        <w:tc>
          <w:tcPr>
            <w:tcW w:w="775"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5"/>
              <w:jc w:val="center"/>
              <w:rPr>
                <w:iCs/>
                <w:sz w:val="22"/>
                <w:szCs w:val="22"/>
              </w:rPr>
            </w:pPr>
            <w:r w:rsidRPr="00412C03">
              <w:rPr>
                <w:iCs/>
                <w:sz w:val="22"/>
                <w:szCs w:val="22"/>
              </w:rPr>
              <w:t>0,00</w:t>
            </w:r>
          </w:p>
        </w:tc>
        <w:tc>
          <w:tcPr>
            <w:tcW w:w="987"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18"/>
              <w:jc w:val="center"/>
              <w:rPr>
                <w:iCs/>
                <w:sz w:val="22"/>
                <w:szCs w:val="22"/>
              </w:rPr>
            </w:pPr>
            <w:r w:rsidRPr="00412C03">
              <w:rPr>
                <w:iCs/>
                <w:sz w:val="22"/>
                <w:szCs w:val="22"/>
              </w:rPr>
              <w:t>1,50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4"/>
              <w:jc w:val="center"/>
              <w:rPr>
                <w:iCs/>
                <w:sz w:val="22"/>
                <w:szCs w:val="22"/>
              </w:rPr>
            </w:pPr>
            <w:r w:rsidRPr="00412C03">
              <w:rPr>
                <w:iCs/>
                <w:sz w:val="22"/>
                <w:szCs w:val="22"/>
              </w:rPr>
              <w:t>3,00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37"/>
              <w:jc w:val="center"/>
              <w:rPr>
                <w:iCs/>
                <w:sz w:val="22"/>
                <w:szCs w:val="22"/>
              </w:rPr>
            </w:pPr>
            <w:r w:rsidRPr="00412C03">
              <w:rPr>
                <w:iCs/>
                <w:sz w:val="22"/>
                <w:szCs w:val="22"/>
              </w:rPr>
              <w:t>3,00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50"/>
              <w:jc w:val="center"/>
              <w:rPr>
                <w:iCs/>
                <w:sz w:val="22"/>
                <w:szCs w:val="22"/>
              </w:rPr>
            </w:pPr>
            <w:r w:rsidRPr="00412C03">
              <w:rPr>
                <w:iCs/>
                <w:sz w:val="22"/>
                <w:szCs w:val="22"/>
              </w:rPr>
              <w:t>4,00</w:t>
            </w:r>
          </w:p>
        </w:tc>
      </w:tr>
      <w:tr w:rsidR="00006C36" w:rsidRPr="00412C03" w:rsidTr="005A36C7">
        <w:trPr>
          <w:trHeight w:val="630"/>
          <w:jc w:val="center"/>
        </w:trPr>
        <w:tc>
          <w:tcPr>
            <w:tcW w:w="596" w:type="dxa"/>
            <w:shd w:val="clear" w:color="auto" w:fill="auto"/>
            <w:vAlign w:val="center"/>
            <w:hideMark/>
          </w:tcPr>
          <w:p w:rsidR="00006C36" w:rsidRPr="00412C03" w:rsidRDefault="00006C36" w:rsidP="009D49C9">
            <w:pPr>
              <w:widowControl w:val="0"/>
              <w:tabs>
                <w:tab w:val="left" w:pos="0"/>
              </w:tabs>
              <w:autoSpaceDE w:val="0"/>
              <w:autoSpaceDN w:val="0"/>
              <w:adjustRightInd w:val="0"/>
              <w:ind w:left="-25" w:firstLine="25"/>
              <w:jc w:val="center"/>
              <w:rPr>
                <w:bCs/>
                <w:sz w:val="22"/>
                <w:szCs w:val="22"/>
              </w:rPr>
            </w:pPr>
            <w:r w:rsidRPr="00412C03">
              <w:rPr>
                <w:bCs/>
                <w:sz w:val="22"/>
                <w:szCs w:val="22"/>
              </w:rPr>
              <w:t>5.</w:t>
            </w:r>
          </w:p>
        </w:tc>
        <w:tc>
          <w:tcPr>
            <w:tcW w:w="3964" w:type="dxa"/>
            <w:shd w:val="clear" w:color="auto" w:fill="auto"/>
            <w:vAlign w:val="center"/>
            <w:hideMark/>
          </w:tcPr>
          <w:p w:rsidR="00006C36" w:rsidRPr="00412C03" w:rsidRDefault="00006C36" w:rsidP="009D49C9">
            <w:pPr>
              <w:widowControl w:val="0"/>
              <w:tabs>
                <w:tab w:val="left" w:pos="567"/>
              </w:tabs>
              <w:autoSpaceDE w:val="0"/>
              <w:autoSpaceDN w:val="0"/>
              <w:adjustRightInd w:val="0"/>
              <w:ind w:left="-25" w:firstLine="80"/>
              <w:jc w:val="both"/>
              <w:rPr>
                <w:bCs/>
                <w:sz w:val="22"/>
                <w:szCs w:val="22"/>
              </w:rPr>
            </w:pPr>
            <w:r w:rsidRPr="00412C03">
              <w:rPr>
                <w:bCs/>
                <w:sz w:val="22"/>
                <w:szCs w:val="22"/>
              </w:rPr>
              <w:t xml:space="preserve">Фактические действия по присоединению и обеспечению работы устройств в эл/сети   </w:t>
            </w:r>
          </w:p>
        </w:tc>
        <w:tc>
          <w:tcPr>
            <w:tcW w:w="1003"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5"/>
              <w:jc w:val="center"/>
              <w:rPr>
                <w:iCs/>
                <w:sz w:val="22"/>
                <w:szCs w:val="22"/>
              </w:rPr>
            </w:pPr>
            <w:r w:rsidRPr="00412C03">
              <w:rPr>
                <w:iCs/>
                <w:sz w:val="22"/>
                <w:szCs w:val="22"/>
              </w:rPr>
              <w:t>20,00</w:t>
            </w:r>
          </w:p>
        </w:tc>
        <w:tc>
          <w:tcPr>
            <w:tcW w:w="775"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5"/>
              <w:jc w:val="center"/>
              <w:rPr>
                <w:iCs/>
                <w:sz w:val="22"/>
                <w:szCs w:val="22"/>
              </w:rPr>
            </w:pPr>
            <w:r w:rsidRPr="00412C03">
              <w:rPr>
                <w:iCs/>
                <w:sz w:val="22"/>
                <w:szCs w:val="22"/>
              </w:rPr>
              <w:t>20,00</w:t>
            </w:r>
          </w:p>
        </w:tc>
        <w:tc>
          <w:tcPr>
            <w:tcW w:w="987"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18"/>
              <w:jc w:val="center"/>
              <w:rPr>
                <w:iCs/>
                <w:sz w:val="22"/>
                <w:szCs w:val="22"/>
              </w:rPr>
            </w:pPr>
            <w:r w:rsidRPr="00412C03">
              <w:rPr>
                <w:iCs/>
                <w:sz w:val="22"/>
                <w:szCs w:val="22"/>
              </w:rPr>
              <w:t>20,50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4"/>
              <w:jc w:val="center"/>
              <w:rPr>
                <w:iCs/>
                <w:sz w:val="22"/>
                <w:szCs w:val="22"/>
              </w:rPr>
            </w:pPr>
            <w:r w:rsidRPr="00412C03">
              <w:rPr>
                <w:iCs/>
                <w:sz w:val="22"/>
                <w:szCs w:val="22"/>
              </w:rPr>
              <w:t>22,50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37"/>
              <w:jc w:val="center"/>
              <w:rPr>
                <w:iCs/>
                <w:sz w:val="22"/>
                <w:szCs w:val="22"/>
              </w:rPr>
            </w:pPr>
            <w:r w:rsidRPr="00412C03">
              <w:rPr>
                <w:iCs/>
                <w:sz w:val="22"/>
                <w:szCs w:val="22"/>
              </w:rPr>
              <w:t>22,50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5"/>
              <w:jc w:val="center"/>
              <w:rPr>
                <w:iCs/>
                <w:sz w:val="22"/>
                <w:szCs w:val="22"/>
              </w:rPr>
            </w:pPr>
            <w:r w:rsidRPr="00412C03">
              <w:rPr>
                <w:iCs/>
                <w:sz w:val="22"/>
                <w:szCs w:val="22"/>
              </w:rPr>
              <w:t>22,50</w:t>
            </w:r>
          </w:p>
        </w:tc>
      </w:tr>
      <w:tr w:rsidR="00006C36" w:rsidRPr="00412C03" w:rsidTr="005A36C7">
        <w:trPr>
          <w:trHeight w:val="214"/>
          <w:jc w:val="center"/>
        </w:trPr>
        <w:tc>
          <w:tcPr>
            <w:tcW w:w="596" w:type="dxa"/>
            <w:shd w:val="clear" w:color="auto" w:fill="auto"/>
            <w:vAlign w:val="center"/>
            <w:hideMark/>
          </w:tcPr>
          <w:p w:rsidR="00006C36" w:rsidRPr="00412C03" w:rsidRDefault="00006C36" w:rsidP="009D49C9">
            <w:pPr>
              <w:widowControl w:val="0"/>
              <w:tabs>
                <w:tab w:val="left" w:pos="0"/>
              </w:tabs>
              <w:autoSpaceDE w:val="0"/>
              <w:autoSpaceDN w:val="0"/>
              <w:adjustRightInd w:val="0"/>
              <w:ind w:left="-25" w:firstLine="25"/>
              <w:jc w:val="center"/>
              <w:rPr>
                <w:bCs/>
                <w:sz w:val="22"/>
                <w:szCs w:val="22"/>
              </w:rPr>
            </w:pPr>
            <w:r w:rsidRPr="00412C03">
              <w:rPr>
                <w:bCs/>
                <w:sz w:val="22"/>
                <w:szCs w:val="22"/>
              </w:rPr>
              <w:t xml:space="preserve">6. </w:t>
            </w:r>
          </w:p>
        </w:tc>
        <w:tc>
          <w:tcPr>
            <w:tcW w:w="3964" w:type="dxa"/>
            <w:shd w:val="clear" w:color="auto" w:fill="auto"/>
            <w:vAlign w:val="center"/>
            <w:hideMark/>
          </w:tcPr>
          <w:p w:rsidR="00006C36" w:rsidRPr="00412C03" w:rsidRDefault="00006C36" w:rsidP="009D49C9">
            <w:pPr>
              <w:widowControl w:val="0"/>
              <w:tabs>
                <w:tab w:val="left" w:pos="567"/>
              </w:tabs>
              <w:autoSpaceDE w:val="0"/>
              <w:autoSpaceDN w:val="0"/>
              <w:adjustRightInd w:val="0"/>
              <w:ind w:left="-25" w:firstLine="25"/>
              <w:jc w:val="both"/>
              <w:rPr>
                <w:bCs/>
                <w:sz w:val="22"/>
                <w:szCs w:val="22"/>
              </w:rPr>
            </w:pPr>
            <w:r w:rsidRPr="00412C03">
              <w:rPr>
                <w:bCs/>
                <w:sz w:val="22"/>
                <w:szCs w:val="22"/>
              </w:rPr>
              <w:t>Всего по мероприятиям</w:t>
            </w:r>
          </w:p>
        </w:tc>
        <w:tc>
          <w:tcPr>
            <w:tcW w:w="1003"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5"/>
              <w:jc w:val="center"/>
              <w:rPr>
                <w:bCs/>
                <w:iCs/>
                <w:sz w:val="22"/>
                <w:szCs w:val="22"/>
              </w:rPr>
            </w:pPr>
            <w:r w:rsidRPr="00412C03">
              <w:rPr>
                <w:bCs/>
                <w:iCs/>
                <w:sz w:val="22"/>
                <w:szCs w:val="22"/>
              </w:rPr>
              <w:t>51,00</w:t>
            </w:r>
          </w:p>
        </w:tc>
        <w:tc>
          <w:tcPr>
            <w:tcW w:w="775"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5"/>
              <w:jc w:val="center"/>
              <w:rPr>
                <w:bCs/>
                <w:iCs/>
                <w:sz w:val="22"/>
                <w:szCs w:val="22"/>
              </w:rPr>
            </w:pPr>
            <w:r w:rsidRPr="00412C03">
              <w:rPr>
                <w:bCs/>
                <w:iCs/>
                <w:sz w:val="22"/>
                <w:szCs w:val="22"/>
              </w:rPr>
              <w:t>54,50</w:t>
            </w:r>
          </w:p>
        </w:tc>
        <w:tc>
          <w:tcPr>
            <w:tcW w:w="987"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5"/>
              <w:jc w:val="center"/>
              <w:rPr>
                <w:bCs/>
                <w:iCs/>
                <w:sz w:val="22"/>
                <w:szCs w:val="22"/>
              </w:rPr>
            </w:pPr>
            <w:r w:rsidRPr="00412C03">
              <w:rPr>
                <w:bCs/>
                <w:iCs/>
                <w:sz w:val="22"/>
                <w:szCs w:val="22"/>
              </w:rPr>
              <w:t>58,50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4"/>
              <w:jc w:val="center"/>
              <w:rPr>
                <w:bCs/>
                <w:iCs/>
                <w:sz w:val="22"/>
                <w:szCs w:val="22"/>
              </w:rPr>
            </w:pPr>
            <w:r w:rsidRPr="00412C03">
              <w:rPr>
                <w:bCs/>
                <w:iCs/>
                <w:sz w:val="22"/>
                <w:szCs w:val="22"/>
              </w:rPr>
              <w:t>66,00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37"/>
              <w:jc w:val="center"/>
              <w:rPr>
                <w:bCs/>
                <w:iCs/>
                <w:sz w:val="22"/>
                <w:szCs w:val="22"/>
              </w:rPr>
            </w:pPr>
            <w:r w:rsidRPr="00412C03">
              <w:rPr>
                <w:bCs/>
                <w:iCs/>
                <w:sz w:val="22"/>
                <w:szCs w:val="22"/>
              </w:rPr>
              <w:t>66,00</w:t>
            </w:r>
          </w:p>
        </w:tc>
        <w:tc>
          <w:tcPr>
            <w:tcW w:w="979" w:type="dxa"/>
            <w:shd w:val="clear" w:color="auto" w:fill="auto"/>
            <w:vAlign w:val="center"/>
          </w:tcPr>
          <w:p w:rsidR="00006C36" w:rsidRPr="00412C03" w:rsidRDefault="00006C36" w:rsidP="009D49C9">
            <w:pPr>
              <w:widowControl w:val="0"/>
              <w:tabs>
                <w:tab w:val="left" w:pos="567"/>
              </w:tabs>
              <w:autoSpaceDE w:val="0"/>
              <w:autoSpaceDN w:val="0"/>
              <w:adjustRightInd w:val="0"/>
              <w:ind w:left="-25" w:firstLine="25"/>
              <w:jc w:val="center"/>
              <w:rPr>
                <w:bCs/>
                <w:iCs/>
                <w:sz w:val="22"/>
                <w:szCs w:val="22"/>
              </w:rPr>
            </w:pPr>
            <w:r w:rsidRPr="00412C03">
              <w:rPr>
                <w:bCs/>
                <w:iCs/>
                <w:sz w:val="22"/>
                <w:szCs w:val="22"/>
              </w:rPr>
              <w:t>70,20</w:t>
            </w:r>
          </w:p>
        </w:tc>
      </w:tr>
    </w:tbl>
    <w:p w:rsidR="00006C36" w:rsidRPr="00AD338D" w:rsidRDefault="00006C36" w:rsidP="00006C36">
      <w:pPr>
        <w:widowControl w:val="0"/>
        <w:autoSpaceDE w:val="0"/>
        <w:autoSpaceDN w:val="0"/>
        <w:adjustRightInd w:val="0"/>
        <w:ind w:firstLine="567"/>
        <w:jc w:val="both"/>
      </w:pPr>
    </w:p>
    <w:p w:rsidR="00006C36" w:rsidRPr="00344CD1" w:rsidRDefault="00006C36" w:rsidP="00412C03">
      <w:pPr>
        <w:widowControl w:val="0"/>
        <w:autoSpaceDE w:val="0"/>
        <w:autoSpaceDN w:val="0"/>
        <w:adjustRightInd w:val="0"/>
        <w:ind w:firstLine="709"/>
        <w:jc w:val="both"/>
      </w:pPr>
      <w:r w:rsidRPr="00344CD1">
        <w:t xml:space="preserve">Расчет расходов по организационным мероприятиям выполнен экспертами исходя из трудозатрат, определенных экспертами по каждому мероприятию, заработной платы и отчислений на социальные нужды. Заработная плата (руб.) определена экспертами на уровне, принятом при расчете НВВ сетевой организации на услуги по передаче электрической энергии на 2015 год, с учетом коэффициента индексации  операционных расходов, определенного экспертами при расчете НВВ на услуги по передаче электрической энергии на 2016 год для каждой территориальной сетевой организации соответственно. </w:t>
      </w:r>
    </w:p>
    <w:p w:rsidR="00006C36" w:rsidRPr="00344CD1" w:rsidRDefault="00006C36" w:rsidP="00412C03">
      <w:pPr>
        <w:widowControl w:val="0"/>
        <w:autoSpaceDE w:val="0"/>
        <w:autoSpaceDN w:val="0"/>
        <w:adjustRightInd w:val="0"/>
        <w:ind w:firstLine="709"/>
        <w:jc w:val="both"/>
      </w:pPr>
      <w:proofErr w:type="gramStart"/>
      <w:r w:rsidRPr="00344CD1">
        <w:t>Отчисления на социальные нужды (ЕСН) определены согласно статье 58.2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размеру страховых взносов на обязательное социальное страхование от несчастных случаев на производстве и профессиональных заболеваний, согласно уведомлению для каждой территориальной сетевой организации</w:t>
      </w:r>
      <w:proofErr w:type="gramEnd"/>
      <w:r w:rsidRPr="00344CD1">
        <w:t xml:space="preserve"> соответственно.</w:t>
      </w:r>
    </w:p>
    <w:p w:rsidR="00006C36" w:rsidRDefault="00006C36" w:rsidP="00412C03">
      <w:pPr>
        <w:widowControl w:val="0"/>
        <w:autoSpaceDE w:val="0"/>
        <w:autoSpaceDN w:val="0"/>
        <w:adjustRightInd w:val="0"/>
        <w:ind w:firstLine="709"/>
        <w:jc w:val="both"/>
      </w:pPr>
      <w:r w:rsidRPr="00344CD1">
        <w:t>При определении НВВ сетевой организации эксперты учитывают расходы на материалы в среднем в размере 6,5 % от фонда оплаты труда, рассчитанного экспертами и накладные расходы в среднем в размере 66,6 % по имеющимся средним статистическим данным. Фактическое распределение накладных расходов между статьями (вспомогательные материалы, услуги связи, услуга автотранспорта, расходы на охрану и пожарную безопасность, другие прочие расходы, связанные с производством и реализацией) определяется в процессе производственной деятельности.</w:t>
      </w:r>
    </w:p>
    <w:p w:rsidR="00006C36" w:rsidRPr="00344CD1" w:rsidRDefault="00006C36" w:rsidP="00412C03">
      <w:pPr>
        <w:widowControl w:val="0"/>
        <w:autoSpaceDE w:val="0"/>
        <w:autoSpaceDN w:val="0"/>
        <w:adjustRightInd w:val="0"/>
        <w:ind w:firstLine="709"/>
        <w:jc w:val="both"/>
      </w:pPr>
      <w:r w:rsidRPr="00344CD1">
        <w:t>Расходы на технологическое присоединение по организационным мероприятиям с дифференциацией по диапазонам мощности и уровням напряжения представлены в Таблице 3.</w:t>
      </w:r>
    </w:p>
    <w:p w:rsidR="00006C36" w:rsidRPr="00344CD1" w:rsidRDefault="00006C36" w:rsidP="00412C03">
      <w:pPr>
        <w:widowControl w:val="0"/>
        <w:autoSpaceDE w:val="0"/>
        <w:autoSpaceDN w:val="0"/>
        <w:adjustRightInd w:val="0"/>
        <w:ind w:firstLine="709"/>
        <w:jc w:val="both"/>
      </w:pPr>
      <w:r w:rsidRPr="00344CD1">
        <w:t>Расчёт стандартизированной ставки на осуществление организационных мероприятий, указанных в пунктах 1, 4, 5, 6 Приложения 2 к Методическим указаниям произведён для каждой ТСО с дифференциацией по уровням напряжения и диапазонам мощности в Таблице 4.</w:t>
      </w:r>
    </w:p>
    <w:p w:rsidR="00006C36" w:rsidRPr="00344CD1" w:rsidRDefault="00006C36" w:rsidP="00412C03">
      <w:pPr>
        <w:widowControl w:val="0"/>
        <w:autoSpaceDE w:val="0"/>
        <w:autoSpaceDN w:val="0"/>
        <w:adjustRightInd w:val="0"/>
        <w:ind w:firstLine="709"/>
        <w:jc w:val="both"/>
      </w:pP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4425"/>
        <w:gridCol w:w="1321"/>
        <w:gridCol w:w="986"/>
        <w:gridCol w:w="963"/>
        <w:gridCol w:w="1098"/>
        <w:gridCol w:w="1118"/>
      </w:tblGrid>
      <w:tr w:rsidR="00006C36" w:rsidRPr="00412C03" w:rsidTr="00412C03">
        <w:trPr>
          <w:jc w:val="center"/>
        </w:trPr>
        <w:tc>
          <w:tcPr>
            <w:tcW w:w="214" w:type="pct"/>
            <w:vMerge w:val="restart"/>
            <w:shd w:val="clear" w:color="auto" w:fill="auto"/>
            <w:vAlign w:val="center"/>
          </w:tcPr>
          <w:p w:rsidR="00006C36" w:rsidRPr="00412C03" w:rsidRDefault="00006C36" w:rsidP="009D49C9">
            <w:pPr>
              <w:widowControl w:val="0"/>
              <w:autoSpaceDE w:val="0"/>
              <w:autoSpaceDN w:val="0"/>
              <w:adjustRightInd w:val="0"/>
              <w:jc w:val="center"/>
              <w:rPr>
                <w:sz w:val="22"/>
                <w:szCs w:val="22"/>
              </w:rPr>
            </w:pPr>
          </w:p>
        </w:tc>
        <w:tc>
          <w:tcPr>
            <w:tcW w:w="2137" w:type="pct"/>
            <w:vMerge w:val="restar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Наименование сетевой организации</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 xml:space="preserve">Итого расходы на </w:t>
            </w:r>
            <w:r w:rsidRPr="00412C03">
              <w:rPr>
                <w:sz w:val="22"/>
                <w:szCs w:val="22"/>
              </w:rPr>
              <w:lastRenderedPageBreak/>
              <w:t>технологическое присоединение без учета расходов на строительство «последней мили»</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lastRenderedPageBreak/>
              <w:t xml:space="preserve">Оплата труда </w:t>
            </w:r>
            <w:r w:rsidRPr="00412C03">
              <w:rPr>
                <w:sz w:val="22"/>
                <w:szCs w:val="22"/>
              </w:rPr>
              <w:lastRenderedPageBreak/>
              <w:t>ППП</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lastRenderedPageBreak/>
              <w:t xml:space="preserve">Отчисления на </w:t>
            </w:r>
            <w:r w:rsidRPr="00412C03">
              <w:rPr>
                <w:sz w:val="22"/>
                <w:szCs w:val="22"/>
              </w:rPr>
              <w:lastRenderedPageBreak/>
              <w:t>страховые взносы</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lastRenderedPageBreak/>
              <w:t xml:space="preserve">Вспомогательные </w:t>
            </w:r>
            <w:r w:rsidRPr="00412C03">
              <w:rPr>
                <w:sz w:val="22"/>
                <w:szCs w:val="22"/>
              </w:rPr>
              <w:lastRenderedPageBreak/>
              <w:t>материалы</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lastRenderedPageBreak/>
              <w:t xml:space="preserve">Работы и услуги </w:t>
            </w:r>
            <w:r w:rsidRPr="00412C03">
              <w:rPr>
                <w:sz w:val="22"/>
                <w:szCs w:val="22"/>
              </w:rPr>
              <w:lastRenderedPageBreak/>
              <w:t>непроизводственного характера</w:t>
            </w:r>
          </w:p>
        </w:tc>
      </w:tr>
      <w:tr w:rsidR="00006C36" w:rsidRPr="00412C03" w:rsidTr="00412C03">
        <w:trPr>
          <w:jc w:val="center"/>
        </w:trPr>
        <w:tc>
          <w:tcPr>
            <w:tcW w:w="214" w:type="pct"/>
            <w:vMerge/>
            <w:shd w:val="clear" w:color="auto" w:fill="auto"/>
            <w:vAlign w:val="center"/>
          </w:tcPr>
          <w:p w:rsidR="00006C36" w:rsidRPr="00412C03" w:rsidRDefault="00006C36" w:rsidP="009D49C9">
            <w:pPr>
              <w:widowControl w:val="0"/>
              <w:autoSpaceDE w:val="0"/>
              <w:autoSpaceDN w:val="0"/>
              <w:adjustRightInd w:val="0"/>
              <w:jc w:val="center"/>
              <w:rPr>
                <w:sz w:val="22"/>
                <w:szCs w:val="22"/>
              </w:rPr>
            </w:pPr>
          </w:p>
        </w:tc>
        <w:tc>
          <w:tcPr>
            <w:tcW w:w="2137" w:type="pct"/>
            <w:vMerge/>
            <w:shd w:val="clear" w:color="auto" w:fill="auto"/>
            <w:vAlign w:val="center"/>
          </w:tcPr>
          <w:p w:rsidR="00006C36" w:rsidRPr="00412C03" w:rsidRDefault="00006C36" w:rsidP="009D49C9">
            <w:pPr>
              <w:widowControl w:val="0"/>
              <w:autoSpaceDE w:val="0"/>
              <w:autoSpaceDN w:val="0"/>
              <w:adjustRightInd w:val="0"/>
              <w:jc w:val="center"/>
              <w:rPr>
                <w:sz w:val="22"/>
                <w:szCs w:val="22"/>
              </w:rPr>
            </w:pP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тыс. руб.</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тыс. руб.</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тыс. руб.</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тыс. руб.</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тыс. руб.</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w:t>
            </w:r>
          </w:p>
        </w:tc>
        <w:tc>
          <w:tcPr>
            <w:tcW w:w="2137"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Открытое акционерное общество «Российские железные дороги»</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1 430 878</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703 167</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213 763</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45 846</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468 102</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w:t>
            </w:r>
          </w:p>
        </w:tc>
        <w:tc>
          <w:tcPr>
            <w:tcW w:w="2137" w:type="pct"/>
            <w:shd w:val="clear" w:color="auto" w:fill="auto"/>
            <w:vAlign w:val="center"/>
          </w:tcPr>
          <w:p w:rsidR="00006C36" w:rsidRPr="00412C03" w:rsidRDefault="00006C36" w:rsidP="009D49C9">
            <w:pPr>
              <w:widowControl w:val="0"/>
              <w:autoSpaceDE w:val="0"/>
              <w:autoSpaceDN w:val="0"/>
              <w:adjustRightInd w:val="0"/>
              <w:rPr>
                <w:sz w:val="22"/>
                <w:szCs w:val="22"/>
              </w:rPr>
            </w:pPr>
            <w:r w:rsidRPr="00412C03">
              <w:rPr>
                <w:sz w:val="22"/>
                <w:szCs w:val="22"/>
              </w:rPr>
              <w:t>Общество с ограниченной ответственностью «Каскад-Энергосеть»</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1 409 353</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692 589</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210 547</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45 157</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461 060</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3</w:t>
            </w:r>
          </w:p>
        </w:tc>
        <w:tc>
          <w:tcPr>
            <w:tcW w:w="2137"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Открытое акционерное общество «Научно-производственное предприятие  «Калужский приборостроительный завод «Тайфун»</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1 554 413</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763 875</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232 218</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49 805</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508 515</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w:t>
            </w:r>
          </w:p>
        </w:tc>
        <w:tc>
          <w:tcPr>
            <w:tcW w:w="2137" w:type="pct"/>
            <w:shd w:val="clear" w:color="auto" w:fill="auto"/>
            <w:vAlign w:val="center"/>
          </w:tcPr>
          <w:p w:rsidR="00006C36" w:rsidRPr="00412C03" w:rsidRDefault="00006C36" w:rsidP="009D49C9">
            <w:pPr>
              <w:widowControl w:val="0"/>
              <w:autoSpaceDE w:val="0"/>
              <w:autoSpaceDN w:val="0"/>
              <w:adjustRightInd w:val="0"/>
              <w:rPr>
                <w:sz w:val="22"/>
                <w:szCs w:val="22"/>
              </w:rPr>
            </w:pPr>
            <w:r w:rsidRPr="00412C03">
              <w:rPr>
                <w:sz w:val="22"/>
                <w:szCs w:val="22"/>
              </w:rPr>
              <w:t>Открытое акционерное общество «Калужский завод автомобильного электрооборудования»</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767 017</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376 930</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114 587</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24 576</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250 924</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5</w:t>
            </w:r>
          </w:p>
        </w:tc>
        <w:tc>
          <w:tcPr>
            <w:tcW w:w="2137" w:type="pct"/>
            <w:shd w:val="clear" w:color="auto" w:fill="auto"/>
            <w:vAlign w:val="center"/>
          </w:tcPr>
          <w:p w:rsidR="00006C36" w:rsidRPr="00412C03" w:rsidRDefault="00006C36" w:rsidP="009D49C9">
            <w:pPr>
              <w:widowControl w:val="0"/>
              <w:autoSpaceDE w:val="0"/>
              <w:autoSpaceDN w:val="0"/>
              <w:adjustRightInd w:val="0"/>
              <w:rPr>
                <w:sz w:val="22"/>
                <w:szCs w:val="22"/>
              </w:rPr>
            </w:pPr>
            <w:r w:rsidRPr="00412C03">
              <w:rPr>
                <w:sz w:val="22"/>
                <w:szCs w:val="22"/>
              </w:rPr>
              <w:t>Открытое акционерное общество «Калужский завод «</w:t>
            </w:r>
            <w:proofErr w:type="spellStart"/>
            <w:r w:rsidRPr="00412C03">
              <w:rPr>
                <w:sz w:val="22"/>
                <w:szCs w:val="22"/>
              </w:rPr>
              <w:t>Ремпутьмаш</w:t>
            </w:r>
            <w:proofErr w:type="spellEnd"/>
            <w:r w:rsidRPr="00412C03">
              <w:rPr>
                <w:sz w:val="22"/>
                <w:szCs w:val="22"/>
              </w:rPr>
              <w:t>» (</w:t>
            </w:r>
            <w:proofErr w:type="spellStart"/>
            <w:r w:rsidRPr="00412C03">
              <w:rPr>
                <w:sz w:val="22"/>
                <w:szCs w:val="22"/>
              </w:rPr>
              <w:t>Людиновский</w:t>
            </w:r>
            <w:proofErr w:type="spellEnd"/>
            <w:r w:rsidRPr="00412C03">
              <w:rPr>
                <w:sz w:val="22"/>
                <w:szCs w:val="22"/>
              </w:rPr>
              <w:t xml:space="preserve"> филиал открытого акционерного общества «Калужский завод «</w:t>
            </w:r>
            <w:proofErr w:type="spellStart"/>
            <w:r w:rsidRPr="00412C03">
              <w:rPr>
                <w:sz w:val="22"/>
                <w:szCs w:val="22"/>
              </w:rPr>
              <w:t>Ремпутьмаш</w:t>
            </w:r>
            <w:proofErr w:type="spellEnd"/>
            <w:r w:rsidRPr="00412C03">
              <w:rPr>
                <w:sz w:val="22"/>
                <w:szCs w:val="22"/>
              </w:rPr>
              <w:t>»)</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1 106 978</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543 995</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165 375</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35 468</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362 140</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6</w:t>
            </w:r>
          </w:p>
        </w:tc>
        <w:tc>
          <w:tcPr>
            <w:tcW w:w="2137" w:type="pct"/>
            <w:shd w:val="clear" w:color="auto" w:fill="auto"/>
            <w:vAlign w:val="center"/>
          </w:tcPr>
          <w:p w:rsidR="00006C36" w:rsidRPr="00412C03" w:rsidRDefault="00006C36" w:rsidP="009D49C9">
            <w:pPr>
              <w:widowControl w:val="0"/>
              <w:autoSpaceDE w:val="0"/>
              <w:autoSpaceDN w:val="0"/>
              <w:adjustRightInd w:val="0"/>
              <w:rPr>
                <w:sz w:val="22"/>
                <w:szCs w:val="22"/>
              </w:rPr>
            </w:pPr>
            <w:r w:rsidRPr="00412C03">
              <w:rPr>
                <w:sz w:val="22"/>
                <w:szCs w:val="22"/>
              </w:rPr>
              <w:t xml:space="preserve">Акционерное общество «Государственный научный центр Российской Федерации - Физико-энергетический институт имени академика </w:t>
            </w:r>
            <w:proofErr w:type="spellStart"/>
            <w:r w:rsidRPr="00412C03">
              <w:rPr>
                <w:sz w:val="22"/>
                <w:szCs w:val="22"/>
              </w:rPr>
              <w:t>А.И.Лейпунского</w:t>
            </w:r>
            <w:proofErr w:type="spellEnd"/>
            <w:r w:rsidRPr="00412C03">
              <w:rPr>
                <w:sz w:val="22"/>
                <w:szCs w:val="22"/>
              </w:rPr>
              <w:t>»</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868 279</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426 693</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129 715</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27 820</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284 051</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7</w:t>
            </w:r>
          </w:p>
        </w:tc>
        <w:tc>
          <w:tcPr>
            <w:tcW w:w="2137" w:type="pct"/>
            <w:shd w:val="clear" w:color="auto" w:fill="auto"/>
            <w:vAlign w:val="center"/>
          </w:tcPr>
          <w:p w:rsidR="00006C36" w:rsidRPr="00412C03" w:rsidRDefault="00006C36" w:rsidP="009D49C9">
            <w:pPr>
              <w:widowControl w:val="0"/>
              <w:autoSpaceDE w:val="0"/>
              <w:autoSpaceDN w:val="0"/>
              <w:adjustRightInd w:val="0"/>
              <w:rPr>
                <w:sz w:val="22"/>
                <w:szCs w:val="22"/>
              </w:rPr>
            </w:pPr>
            <w:r w:rsidRPr="00412C03">
              <w:rPr>
                <w:sz w:val="22"/>
                <w:szCs w:val="22"/>
              </w:rPr>
              <w:t>Акционерное общество «Калужский завод путевых машин и гидроприводов»</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929 156</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456 609</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138 809</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29 771</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303 967</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8</w:t>
            </w:r>
          </w:p>
        </w:tc>
        <w:tc>
          <w:tcPr>
            <w:tcW w:w="2137" w:type="pct"/>
            <w:shd w:val="clear" w:color="auto" w:fill="auto"/>
            <w:vAlign w:val="center"/>
          </w:tcPr>
          <w:p w:rsidR="00006C36" w:rsidRPr="00412C03" w:rsidRDefault="00006C36" w:rsidP="009D49C9">
            <w:pPr>
              <w:rPr>
                <w:rFonts w:eastAsia="Calibri"/>
                <w:sz w:val="22"/>
                <w:szCs w:val="22"/>
                <w:highlight w:val="yellow"/>
              </w:rPr>
            </w:pPr>
            <w:r w:rsidRPr="00412C03">
              <w:rPr>
                <w:rFonts w:eastAsia="Calibri"/>
                <w:sz w:val="22"/>
                <w:szCs w:val="22"/>
              </w:rPr>
              <w:t>Акционерное общество «</w:t>
            </w:r>
            <w:proofErr w:type="spellStart"/>
            <w:r w:rsidRPr="00412C03">
              <w:rPr>
                <w:rFonts w:eastAsia="Calibri"/>
                <w:sz w:val="22"/>
                <w:szCs w:val="22"/>
              </w:rPr>
              <w:t>Энергосервис</w:t>
            </w:r>
            <w:proofErr w:type="spellEnd"/>
            <w:r w:rsidRPr="00412C03">
              <w:rPr>
                <w:rFonts w:eastAsia="Calibri"/>
                <w:sz w:val="22"/>
                <w:szCs w:val="22"/>
              </w:rPr>
              <w:t>»</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1 846 831</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907 576</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275 903</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59 174</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604 178</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9</w:t>
            </w:r>
          </w:p>
        </w:tc>
        <w:tc>
          <w:tcPr>
            <w:tcW w:w="2137" w:type="pct"/>
            <w:shd w:val="clear" w:color="auto" w:fill="auto"/>
            <w:vAlign w:val="center"/>
          </w:tcPr>
          <w:p w:rsidR="00006C36" w:rsidRPr="00412C03" w:rsidRDefault="00006C36" w:rsidP="009D49C9">
            <w:pPr>
              <w:rPr>
                <w:rFonts w:eastAsia="Calibri"/>
                <w:sz w:val="22"/>
                <w:szCs w:val="22"/>
                <w:highlight w:val="yellow"/>
              </w:rPr>
            </w:pPr>
            <w:r w:rsidRPr="00412C03">
              <w:rPr>
                <w:rFonts w:eastAsia="Calibri"/>
                <w:sz w:val="22"/>
                <w:szCs w:val="22"/>
              </w:rPr>
              <w:t>Муниципальное предприятие коммунальных электрических, тепловых и газовых сетей муниципального района «Мосальский район»</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1 603 073</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787 788</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239 487</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51 364</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524 434</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10</w:t>
            </w:r>
          </w:p>
        </w:tc>
        <w:tc>
          <w:tcPr>
            <w:tcW w:w="2137" w:type="pct"/>
            <w:shd w:val="clear" w:color="auto" w:fill="auto"/>
            <w:vAlign w:val="center"/>
          </w:tcPr>
          <w:p w:rsidR="00006C36" w:rsidRPr="00412C03" w:rsidRDefault="00006C36" w:rsidP="009D49C9">
            <w:pPr>
              <w:widowControl w:val="0"/>
              <w:autoSpaceDE w:val="0"/>
              <w:autoSpaceDN w:val="0"/>
              <w:adjustRightInd w:val="0"/>
              <w:rPr>
                <w:rFonts w:eastAsia="Calibri"/>
                <w:sz w:val="22"/>
                <w:szCs w:val="22"/>
                <w:highlight w:val="yellow"/>
              </w:rPr>
            </w:pPr>
            <w:r w:rsidRPr="00412C03">
              <w:rPr>
                <w:rFonts w:eastAsia="Calibri"/>
                <w:sz w:val="22"/>
                <w:szCs w:val="22"/>
              </w:rPr>
              <w:t xml:space="preserve">Акционерное общество «Восход» – Калужский </w:t>
            </w:r>
            <w:proofErr w:type="spellStart"/>
            <w:r w:rsidRPr="00412C03">
              <w:rPr>
                <w:rFonts w:eastAsia="Calibri"/>
                <w:sz w:val="22"/>
                <w:szCs w:val="22"/>
              </w:rPr>
              <w:t>радиоламповый</w:t>
            </w:r>
            <w:proofErr w:type="spellEnd"/>
            <w:r w:rsidRPr="00412C03">
              <w:rPr>
                <w:rFonts w:eastAsia="Calibri"/>
                <w:sz w:val="22"/>
                <w:szCs w:val="22"/>
              </w:rPr>
              <w:t xml:space="preserve"> завод</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1 086 357</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533 861</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162 294</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34 808</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355 394</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11</w:t>
            </w:r>
          </w:p>
        </w:tc>
        <w:tc>
          <w:tcPr>
            <w:tcW w:w="2137" w:type="pct"/>
            <w:shd w:val="clear" w:color="auto" w:fill="auto"/>
            <w:vAlign w:val="center"/>
          </w:tcPr>
          <w:p w:rsidR="00006C36" w:rsidRPr="00412C03" w:rsidRDefault="00006C36" w:rsidP="009D49C9">
            <w:pPr>
              <w:autoSpaceDE w:val="0"/>
              <w:autoSpaceDN w:val="0"/>
              <w:adjustRightInd w:val="0"/>
              <w:rPr>
                <w:rFonts w:eastAsia="Calibri"/>
                <w:sz w:val="22"/>
                <w:szCs w:val="22"/>
                <w:highlight w:val="yellow"/>
              </w:rPr>
            </w:pPr>
            <w:r w:rsidRPr="00412C03">
              <w:rPr>
                <w:rFonts w:eastAsia="Calibri"/>
                <w:sz w:val="22"/>
                <w:szCs w:val="22"/>
              </w:rPr>
              <w:t>Открытое акционерное общество «Калужский двигатель»</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901 449</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442 993</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134 670</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28 883</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294 903</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12</w:t>
            </w:r>
          </w:p>
        </w:tc>
        <w:tc>
          <w:tcPr>
            <w:tcW w:w="2137" w:type="pct"/>
            <w:shd w:val="clear" w:color="auto" w:fill="auto"/>
            <w:vAlign w:val="center"/>
          </w:tcPr>
          <w:p w:rsidR="00006C36" w:rsidRPr="00412C03" w:rsidRDefault="00006C36" w:rsidP="009D49C9">
            <w:pPr>
              <w:widowControl w:val="0"/>
              <w:autoSpaceDE w:val="0"/>
              <w:autoSpaceDN w:val="0"/>
              <w:adjustRightInd w:val="0"/>
              <w:rPr>
                <w:rFonts w:eastAsia="Calibri"/>
                <w:sz w:val="22"/>
                <w:szCs w:val="22"/>
                <w:highlight w:val="yellow"/>
              </w:rPr>
            </w:pPr>
            <w:r w:rsidRPr="00412C03">
              <w:rPr>
                <w:rFonts w:eastAsia="Calibri"/>
                <w:sz w:val="22"/>
                <w:szCs w:val="22"/>
              </w:rPr>
              <w:t>Открытое акционерное общество «Калужский турбинный завод»</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884 905</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434 863</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132 198</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28 353</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289 491</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13</w:t>
            </w:r>
          </w:p>
        </w:tc>
        <w:tc>
          <w:tcPr>
            <w:tcW w:w="2137" w:type="pct"/>
            <w:shd w:val="clear" w:color="auto" w:fill="auto"/>
            <w:vAlign w:val="center"/>
          </w:tcPr>
          <w:p w:rsidR="00006C36" w:rsidRPr="00412C03" w:rsidRDefault="00006C36" w:rsidP="009D49C9">
            <w:pPr>
              <w:rPr>
                <w:rFonts w:eastAsia="Calibri"/>
                <w:sz w:val="22"/>
                <w:szCs w:val="22"/>
                <w:highlight w:val="yellow"/>
              </w:rPr>
            </w:pPr>
            <w:r w:rsidRPr="00412C03">
              <w:rPr>
                <w:rFonts w:eastAsia="Calibri"/>
                <w:sz w:val="22"/>
                <w:szCs w:val="22"/>
              </w:rPr>
              <w:t>Открытое акционерное общество «Кировский завод»</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773 478</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380 105</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115 552</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24 783</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253 038</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14</w:t>
            </w:r>
          </w:p>
        </w:tc>
        <w:tc>
          <w:tcPr>
            <w:tcW w:w="2137" w:type="pct"/>
            <w:shd w:val="clear" w:color="auto" w:fill="auto"/>
            <w:vAlign w:val="center"/>
          </w:tcPr>
          <w:p w:rsidR="00006C36" w:rsidRPr="00412C03" w:rsidRDefault="00006C36" w:rsidP="009D49C9">
            <w:pPr>
              <w:autoSpaceDE w:val="0"/>
              <w:autoSpaceDN w:val="0"/>
              <w:adjustRightInd w:val="0"/>
              <w:rPr>
                <w:rFonts w:eastAsia="Calibri"/>
                <w:sz w:val="22"/>
                <w:szCs w:val="22"/>
                <w:highlight w:val="yellow"/>
              </w:rPr>
            </w:pPr>
            <w:r w:rsidRPr="00412C03">
              <w:rPr>
                <w:rFonts w:eastAsia="Calibri"/>
                <w:sz w:val="22"/>
                <w:szCs w:val="22"/>
              </w:rPr>
              <w:t>Общество с ограниченной ответственностью «ЭЛМАТ»</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715 833</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351 777</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106 940</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22 936</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234 180</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15</w:t>
            </w:r>
          </w:p>
        </w:tc>
        <w:tc>
          <w:tcPr>
            <w:tcW w:w="2137" w:type="pct"/>
            <w:shd w:val="clear" w:color="auto" w:fill="auto"/>
            <w:vAlign w:val="center"/>
          </w:tcPr>
          <w:p w:rsidR="00006C36" w:rsidRPr="00412C03" w:rsidRDefault="00006C36" w:rsidP="009D49C9">
            <w:pPr>
              <w:autoSpaceDE w:val="0"/>
              <w:autoSpaceDN w:val="0"/>
              <w:adjustRightInd w:val="0"/>
              <w:rPr>
                <w:rFonts w:eastAsia="Calibri"/>
                <w:sz w:val="22"/>
                <w:szCs w:val="22"/>
                <w:highlight w:val="yellow"/>
              </w:rPr>
            </w:pPr>
            <w:r w:rsidRPr="00412C03">
              <w:rPr>
                <w:rFonts w:eastAsia="Calibri"/>
                <w:sz w:val="22"/>
                <w:szCs w:val="22"/>
              </w:rPr>
              <w:t>Публичное акционерное общество «Агрегатный завод»</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913 179</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448 758</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136 422</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29 259</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298 740</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16</w:t>
            </w:r>
          </w:p>
        </w:tc>
        <w:tc>
          <w:tcPr>
            <w:tcW w:w="2137" w:type="pct"/>
            <w:shd w:val="clear" w:color="auto" w:fill="auto"/>
            <w:vAlign w:val="center"/>
          </w:tcPr>
          <w:p w:rsidR="00006C36" w:rsidRPr="00412C03" w:rsidRDefault="00006C36" w:rsidP="009D49C9">
            <w:pPr>
              <w:autoSpaceDE w:val="0"/>
              <w:autoSpaceDN w:val="0"/>
              <w:adjustRightInd w:val="0"/>
              <w:rPr>
                <w:rFonts w:eastAsia="Calibri"/>
                <w:sz w:val="22"/>
                <w:szCs w:val="22"/>
                <w:highlight w:val="yellow"/>
              </w:rPr>
            </w:pPr>
            <w:r w:rsidRPr="00412C03">
              <w:rPr>
                <w:rFonts w:eastAsia="Calibri"/>
                <w:sz w:val="22"/>
                <w:szCs w:val="22"/>
              </w:rPr>
              <w:t>Унитарное муниципальное предприятие «Коммунальные электрические и тепловые сети»</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1 520 563</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747 240</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227 161</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48 720</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497 442</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17</w:t>
            </w:r>
          </w:p>
        </w:tc>
        <w:tc>
          <w:tcPr>
            <w:tcW w:w="2137" w:type="pct"/>
            <w:shd w:val="clear" w:color="auto" w:fill="auto"/>
            <w:vAlign w:val="center"/>
          </w:tcPr>
          <w:p w:rsidR="00006C36" w:rsidRPr="00412C03" w:rsidRDefault="00006C36" w:rsidP="009D49C9">
            <w:pPr>
              <w:autoSpaceDE w:val="0"/>
              <w:autoSpaceDN w:val="0"/>
              <w:adjustRightInd w:val="0"/>
              <w:rPr>
                <w:rFonts w:eastAsia="Calibri"/>
                <w:sz w:val="22"/>
                <w:szCs w:val="22"/>
                <w:highlight w:val="yellow"/>
              </w:rPr>
            </w:pPr>
            <w:r w:rsidRPr="00412C03">
              <w:rPr>
                <w:rFonts w:eastAsia="Calibri"/>
                <w:sz w:val="22"/>
                <w:szCs w:val="22"/>
              </w:rPr>
              <w:t xml:space="preserve">Общество с ограниченной </w:t>
            </w:r>
            <w:r w:rsidRPr="00412C03">
              <w:rPr>
                <w:rFonts w:eastAsia="Calibri"/>
                <w:sz w:val="22"/>
                <w:szCs w:val="22"/>
              </w:rPr>
              <w:lastRenderedPageBreak/>
              <w:t>ответственностью «Сетевая компания»</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lastRenderedPageBreak/>
              <w:t>899 815</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442 190</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134 426</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28 831</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294 368</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lastRenderedPageBreak/>
              <w:t>18</w:t>
            </w:r>
          </w:p>
        </w:tc>
        <w:tc>
          <w:tcPr>
            <w:tcW w:w="2137" w:type="pct"/>
            <w:shd w:val="clear" w:color="auto" w:fill="auto"/>
            <w:vAlign w:val="center"/>
          </w:tcPr>
          <w:p w:rsidR="00006C36" w:rsidRPr="00412C03" w:rsidRDefault="00006C36" w:rsidP="009D49C9">
            <w:pPr>
              <w:autoSpaceDE w:val="0"/>
              <w:autoSpaceDN w:val="0"/>
              <w:adjustRightInd w:val="0"/>
              <w:jc w:val="center"/>
              <w:rPr>
                <w:rFonts w:eastAsia="Calibri"/>
                <w:sz w:val="22"/>
                <w:szCs w:val="22"/>
                <w:highlight w:val="yellow"/>
              </w:rPr>
            </w:pPr>
            <w:r w:rsidRPr="00412C03">
              <w:rPr>
                <w:rFonts w:eastAsia="Calibri"/>
                <w:sz w:val="22"/>
                <w:szCs w:val="22"/>
              </w:rPr>
              <w:t xml:space="preserve">Общество с ограниченной ответственностью «ТСО </w:t>
            </w:r>
            <w:proofErr w:type="spellStart"/>
            <w:r w:rsidRPr="00412C03">
              <w:rPr>
                <w:rFonts w:eastAsia="Calibri"/>
                <w:sz w:val="22"/>
                <w:szCs w:val="22"/>
              </w:rPr>
              <w:t>Кабицыно</w:t>
            </w:r>
            <w:proofErr w:type="spellEnd"/>
            <w:r w:rsidRPr="00412C03">
              <w:rPr>
                <w:rFonts w:eastAsia="Calibri"/>
                <w:sz w:val="22"/>
                <w:szCs w:val="22"/>
              </w:rPr>
              <w:t>»</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966 400</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474 912</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144 373</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30 964</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316 151</w:t>
            </w:r>
          </w:p>
        </w:tc>
      </w:tr>
      <w:tr w:rsidR="00006C36" w:rsidRPr="00412C03" w:rsidTr="00412C03">
        <w:trPr>
          <w:jc w:val="center"/>
        </w:trPr>
        <w:tc>
          <w:tcPr>
            <w:tcW w:w="214"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19</w:t>
            </w:r>
          </w:p>
        </w:tc>
        <w:tc>
          <w:tcPr>
            <w:tcW w:w="2137" w:type="pct"/>
            <w:shd w:val="clear" w:color="auto" w:fill="auto"/>
            <w:vAlign w:val="center"/>
          </w:tcPr>
          <w:p w:rsidR="00006C36" w:rsidRPr="00412C03" w:rsidRDefault="00006C36" w:rsidP="009D49C9">
            <w:pPr>
              <w:widowControl w:val="0"/>
              <w:autoSpaceDE w:val="0"/>
              <w:autoSpaceDN w:val="0"/>
              <w:adjustRightInd w:val="0"/>
              <w:jc w:val="center"/>
              <w:rPr>
                <w:rFonts w:eastAsia="Calibri"/>
                <w:sz w:val="22"/>
                <w:szCs w:val="22"/>
              </w:rPr>
            </w:pPr>
            <w:r w:rsidRPr="00412C03">
              <w:rPr>
                <w:rFonts w:eastAsia="Calibri"/>
                <w:sz w:val="22"/>
                <w:szCs w:val="22"/>
              </w:rPr>
              <w:t>Федеральное бюджетное научное учреждение «Всероссийский научно-исследовательский институт радиологии  агроэкологии»</w:t>
            </w:r>
          </w:p>
        </w:tc>
        <w:tc>
          <w:tcPr>
            <w:tcW w:w="638"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1 091 746</w:t>
            </w:r>
          </w:p>
        </w:tc>
        <w:tc>
          <w:tcPr>
            <w:tcW w:w="47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536 510</w:t>
            </w:r>
          </w:p>
        </w:tc>
        <w:tc>
          <w:tcPr>
            <w:tcW w:w="465"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163 099</w:t>
            </w:r>
          </w:p>
        </w:tc>
        <w:tc>
          <w:tcPr>
            <w:tcW w:w="53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34 980</w:t>
            </w:r>
          </w:p>
        </w:tc>
        <w:tc>
          <w:tcPr>
            <w:tcW w:w="54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357 157</w:t>
            </w:r>
          </w:p>
        </w:tc>
      </w:tr>
    </w:tbl>
    <w:p w:rsidR="00412C03" w:rsidRDefault="00412C03" w:rsidP="00006C36">
      <w:pPr>
        <w:widowControl w:val="0"/>
        <w:autoSpaceDE w:val="0"/>
        <w:autoSpaceDN w:val="0"/>
        <w:adjustRightInd w:val="0"/>
        <w:ind w:firstLine="567"/>
        <w:jc w:val="right"/>
      </w:pPr>
    </w:p>
    <w:p w:rsidR="00006C36" w:rsidRPr="00AD338D" w:rsidRDefault="00006C36" w:rsidP="00006C36">
      <w:pPr>
        <w:widowControl w:val="0"/>
        <w:autoSpaceDE w:val="0"/>
        <w:autoSpaceDN w:val="0"/>
        <w:adjustRightInd w:val="0"/>
        <w:ind w:firstLine="567"/>
        <w:jc w:val="right"/>
      </w:pPr>
      <w:r w:rsidRPr="00AD338D">
        <w:t>Таблица 4</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4287"/>
        <w:gridCol w:w="1029"/>
        <w:gridCol w:w="716"/>
        <w:gridCol w:w="1096"/>
        <w:gridCol w:w="780"/>
        <w:gridCol w:w="1011"/>
        <w:gridCol w:w="876"/>
      </w:tblGrid>
      <w:tr w:rsidR="00006C36" w:rsidRPr="00412C03" w:rsidTr="00CE26F5">
        <w:trPr>
          <w:trHeight w:val="133"/>
          <w:jc w:val="center"/>
        </w:trPr>
        <w:tc>
          <w:tcPr>
            <w:tcW w:w="280" w:type="pct"/>
            <w:vMerge w:val="restart"/>
            <w:shd w:val="clear" w:color="auto" w:fill="auto"/>
            <w:noWrap/>
            <w:vAlign w:val="center"/>
            <w:hideMark/>
          </w:tcPr>
          <w:p w:rsidR="00006C36" w:rsidRPr="00412C03" w:rsidRDefault="00006C36" w:rsidP="009D49C9">
            <w:pPr>
              <w:widowControl w:val="0"/>
              <w:autoSpaceDE w:val="0"/>
              <w:autoSpaceDN w:val="0"/>
              <w:adjustRightInd w:val="0"/>
              <w:jc w:val="both"/>
              <w:rPr>
                <w:sz w:val="22"/>
                <w:szCs w:val="22"/>
              </w:rPr>
            </w:pPr>
            <w:r w:rsidRPr="00412C03">
              <w:rPr>
                <w:sz w:val="22"/>
                <w:szCs w:val="22"/>
              </w:rPr>
              <w:t xml:space="preserve">№ </w:t>
            </w:r>
            <w:proofErr w:type="spellStart"/>
            <w:r w:rsidRPr="00412C03">
              <w:rPr>
                <w:sz w:val="22"/>
                <w:szCs w:val="22"/>
              </w:rPr>
              <w:t>пп</w:t>
            </w:r>
            <w:proofErr w:type="spellEnd"/>
            <w:r w:rsidRPr="00412C03">
              <w:rPr>
                <w:sz w:val="22"/>
                <w:szCs w:val="22"/>
              </w:rPr>
              <w:t xml:space="preserve"> </w:t>
            </w:r>
          </w:p>
        </w:tc>
        <w:tc>
          <w:tcPr>
            <w:tcW w:w="2066" w:type="pct"/>
            <w:vMerge w:val="restart"/>
            <w:shd w:val="clear" w:color="auto" w:fill="auto"/>
            <w:noWrap/>
            <w:vAlign w:val="center"/>
            <w:hideMark/>
          </w:tcPr>
          <w:p w:rsidR="00006C36" w:rsidRPr="00412C03" w:rsidRDefault="00006C36" w:rsidP="009D49C9">
            <w:pPr>
              <w:widowControl w:val="0"/>
              <w:autoSpaceDE w:val="0"/>
              <w:autoSpaceDN w:val="0"/>
              <w:adjustRightInd w:val="0"/>
              <w:ind w:hanging="4"/>
              <w:jc w:val="both"/>
              <w:rPr>
                <w:bCs/>
                <w:sz w:val="22"/>
                <w:szCs w:val="22"/>
              </w:rPr>
            </w:pPr>
            <w:r w:rsidRPr="00412C03">
              <w:rPr>
                <w:bCs/>
                <w:sz w:val="22"/>
                <w:szCs w:val="22"/>
              </w:rPr>
              <w:t>Наименование сетевой организации</w:t>
            </w:r>
          </w:p>
        </w:tc>
        <w:tc>
          <w:tcPr>
            <w:tcW w:w="2654" w:type="pct"/>
            <w:gridSpan w:val="6"/>
            <w:shd w:val="clear" w:color="auto" w:fill="auto"/>
            <w:noWrap/>
            <w:vAlign w:val="center"/>
            <w:hideMark/>
          </w:tcPr>
          <w:p w:rsidR="00006C36" w:rsidRPr="00412C03" w:rsidRDefault="00006C36" w:rsidP="00CE26F5">
            <w:pPr>
              <w:widowControl w:val="0"/>
              <w:autoSpaceDE w:val="0"/>
              <w:autoSpaceDN w:val="0"/>
              <w:adjustRightInd w:val="0"/>
              <w:ind w:firstLine="34"/>
              <w:jc w:val="center"/>
              <w:rPr>
                <w:bCs/>
                <w:sz w:val="22"/>
                <w:szCs w:val="22"/>
              </w:rPr>
            </w:pPr>
            <w:r w:rsidRPr="00412C03">
              <w:rPr>
                <w:bCs/>
                <w:sz w:val="22"/>
                <w:szCs w:val="22"/>
              </w:rPr>
              <w:t>Стандартизированная ставка С</w:t>
            </w:r>
            <w:proofErr w:type="gramStart"/>
            <w:r w:rsidRPr="00412C03">
              <w:rPr>
                <w:bCs/>
                <w:sz w:val="22"/>
                <w:szCs w:val="22"/>
              </w:rPr>
              <w:t>1</w:t>
            </w:r>
            <w:proofErr w:type="gramEnd"/>
            <w:r w:rsidRPr="00412C03">
              <w:rPr>
                <w:bCs/>
                <w:sz w:val="22"/>
                <w:szCs w:val="22"/>
              </w:rPr>
              <w:t>, руб./кВт</w:t>
            </w:r>
          </w:p>
        </w:tc>
      </w:tr>
      <w:tr w:rsidR="00006C36" w:rsidRPr="00412C03" w:rsidTr="00412C03">
        <w:trPr>
          <w:trHeight w:val="390"/>
          <w:jc w:val="center"/>
        </w:trPr>
        <w:tc>
          <w:tcPr>
            <w:tcW w:w="280" w:type="pct"/>
            <w:vMerge/>
            <w:shd w:val="clear" w:color="auto" w:fill="auto"/>
            <w:vAlign w:val="center"/>
            <w:hideMark/>
          </w:tcPr>
          <w:p w:rsidR="00006C36" w:rsidRPr="00412C03" w:rsidRDefault="00006C36" w:rsidP="009D49C9">
            <w:pPr>
              <w:widowControl w:val="0"/>
              <w:autoSpaceDE w:val="0"/>
              <w:autoSpaceDN w:val="0"/>
              <w:adjustRightInd w:val="0"/>
              <w:ind w:firstLine="567"/>
              <w:jc w:val="both"/>
              <w:rPr>
                <w:sz w:val="22"/>
                <w:szCs w:val="22"/>
              </w:rPr>
            </w:pPr>
          </w:p>
        </w:tc>
        <w:tc>
          <w:tcPr>
            <w:tcW w:w="2066" w:type="pct"/>
            <w:vMerge/>
            <w:shd w:val="clear" w:color="auto" w:fill="auto"/>
            <w:vAlign w:val="center"/>
            <w:hideMark/>
          </w:tcPr>
          <w:p w:rsidR="00006C36" w:rsidRPr="00412C03" w:rsidRDefault="00006C36" w:rsidP="009D49C9">
            <w:pPr>
              <w:widowControl w:val="0"/>
              <w:autoSpaceDE w:val="0"/>
              <w:autoSpaceDN w:val="0"/>
              <w:adjustRightInd w:val="0"/>
              <w:ind w:firstLine="567"/>
              <w:jc w:val="both"/>
              <w:rPr>
                <w:bCs/>
                <w:sz w:val="22"/>
                <w:szCs w:val="22"/>
              </w:rPr>
            </w:pPr>
          </w:p>
        </w:tc>
        <w:tc>
          <w:tcPr>
            <w:tcW w:w="496" w:type="pct"/>
            <w:shd w:val="clear" w:color="auto" w:fill="auto"/>
            <w:noWrap/>
            <w:vAlign w:val="center"/>
            <w:hideMark/>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До 15 к</w:t>
            </w:r>
            <w:proofErr w:type="gramStart"/>
            <w:r w:rsidRPr="00412C03">
              <w:rPr>
                <w:rFonts w:eastAsia="Calibri"/>
                <w:sz w:val="22"/>
                <w:szCs w:val="22"/>
              </w:rPr>
              <w:t>Вт вкл</w:t>
            </w:r>
            <w:proofErr w:type="gramEnd"/>
            <w:r w:rsidRPr="00412C03">
              <w:rPr>
                <w:rFonts w:eastAsia="Calibri"/>
                <w:sz w:val="22"/>
                <w:szCs w:val="22"/>
              </w:rPr>
              <w:t>ючительно</w:t>
            </w:r>
          </w:p>
        </w:tc>
        <w:tc>
          <w:tcPr>
            <w:tcW w:w="345" w:type="pct"/>
            <w:shd w:val="clear" w:color="auto" w:fill="auto"/>
            <w:noWrap/>
            <w:vAlign w:val="center"/>
            <w:hideMark/>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До 150 кВт</w:t>
            </w:r>
          </w:p>
        </w:tc>
        <w:tc>
          <w:tcPr>
            <w:tcW w:w="528" w:type="pct"/>
            <w:shd w:val="clear" w:color="auto" w:fill="auto"/>
            <w:noWrap/>
            <w:vAlign w:val="center"/>
            <w:hideMark/>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Свыше 150 кВт и менее 670 кВт</w:t>
            </w:r>
          </w:p>
        </w:tc>
        <w:tc>
          <w:tcPr>
            <w:tcW w:w="376" w:type="pct"/>
            <w:shd w:val="clear" w:color="auto" w:fill="auto"/>
            <w:noWrap/>
            <w:vAlign w:val="center"/>
            <w:hideMark/>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Не менее 670 кВт</w:t>
            </w:r>
          </w:p>
        </w:tc>
        <w:tc>
          <w:tcPr>
            <w:tcW w:w="487" w:type="pct"/>
            <w:shd w:val="clear" w:color="auto" w:fill="auto"/>
            <w:noWrap/>
            <w:vAlign w:val="center"/>
            <w:hideMark/>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Свыше 150 кВт и менее 670 кВт</w:t>
            </w:r>
          </w:p>
        </w:tc>
        <w:tc>
          <w:tcPr>
            <w:tcW w:w="422" w:type="pct"/>
            <w:shd w:val="clear" w:color="auto" w:fill="auto"/>
            <w:noWrap/>
            <w:vAlign w:val="center"/>
            <w:hideMark/>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Не менее 670 кВт</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w:t>
            </w:r>
          </w:p>
        </w:tc>
        <w:tc>
          <w:tcPr>
            <w:tcW w:w="206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Открытое акционерное общество «Российские железные дороги»</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166,63</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2</w:t>
            </w:r>
          </w:p>
        </w:tc>
        <w:tc>
          <w:tcPr>
            <w:tcW w:w="2066" w:type="pct"/>
            <w:shd w:val="clear" w:color="auto" w:fill="auto"/>
            <w:vAlign w:val="center"/>
          </w:tcPr>
          <w:p w:rsidR="00006C36" w:rsidRPr="00412C03" w:rsidRDefault="00006C36" w:rsidP="009D49C9">
            <w:pPr>
              <w:widowControl w:val="0"/>
              <w:autoSpaceDE w:val="0"/>
              <w:autoSpaceDN w:val="0"/>
              <w:adjustRightInd w:val="0"/>
              <w:rPr>
                <w:sz w:val="22"/>
                <w:szCs w:val="22"/>
              </w:rPr>
            </w:pPr>
            <w:r w:rsidRPr="00412C03">
              <w:rPr>
                <w:sz w:val="22"/>
                <w:szCs w:val="22"/>
              </w:rPr>
              <w:t>Общество с ограниченной ответственностью «Каскад-Энергосеть»</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164,13</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3</w:t>
            </w:r>
          </w:p>
        </w:tc>
        <w:tc>
          <w:tcPr>
            <w:tcW w:w="2066"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Открытое акционерное общество «Научно-производственное предприятие  «Калужский приборостроительный завод «Тайфун»</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181,02</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4</w:t>
            </w:r>
          </w:p>
        </w:tc>
        <w:tc>
          <w:tcPr>
            <w:tcW w:w="2066" w:type="pct"/>
            <w:shd w:val="clear" w:color="auto" w:fill="auto"/>
            <w:vAlign w:val="center"/>
          </w:tcPr>
          <w:p w:rsidR="00006C36" w:rsidRPr="00412C03" w:rsidRDefault="00006C36" w:rsidP="009D49C9">
            <w:pPr>
              <w:widowControl w:val="0"/>
              <w:autoSpaceDE w:val="0"/>
              <w:autoSpaceDN w:val="0"/>
              <w:adjustRightInd w:val="0"/>
              <w:rPr>
                <w:sz w:val="22"/>
                <w:szCs w:val="22"/>
              </w:rPr>
            </w:pPr>
            <w:r w:rsidRPr="00412C03">
              <w:rPr>
                <w:sz w:val="22"/>
                <w:szCs w:val="22"/>
              </w:rPr>
              <w:t>Открытое акционерное общество «Калужский завод автомобильного электрооборудования»</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89,32</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5</w:t>
            </w:r>
          </w:p>
        </w:tc>
        <w:tc>
          <w:tcPr>
            <w:tcW w:w="2066" w:type="pct"/>
            <w:shd w:val="clear" w:color="auto" w:fill="auto"/>
            <w:vAlign w:val="center"/>
          </w:tcPr>
          <w:p w:rsidR="00006C36" w:rsidRPr="00412C03" w:rsidRDefault="00006C36" w:rsidP="009D49C9">
            <w:pPr>
              <w:widowControl w:val="0"/>
              <w:autoSpaceDE w:val="0"/>
              <w:autoSpaceDN w:val="0"/>
              <w:adjustRightInd w:val="0"/>
              <w:rPr>
                <w:sz w:val="22"/>
                <w:szCs w:val="22"/>
              </w:rPr>
            </w:pPr>
            <w:r w:rsidRPr="00412C03">
              <w:rPr>
                <w:sz w:val="22"/>
                <w:szCs w:val="22"/>
              </w:rPr>
              <w:t>Открытое акционерное общество «Калужский завод «</w:t>
            </w:r>
            <w:proofErr w:type="spellStart"/>
            <w:r w:rsidRPr="00412C03">
              <w:rPr>
                <w:sz w:val="22"/>
                <w:szCs w:val="22"/>
              </w:rPr>
              <w:t>Ремпутьмаш</w:t>
            </w:r>
            <w:proofErr w:type="spellEnd"/>
            <w:r w:rsidRPr="00412C03">
              <w:rPr>
                <w:sz w:val="22"/>
                <w:szCs w:val="22"/>
              </w:rPr>
              <w:t>» (</w:t>
            </w:r>
            <w:proofErr w:type="spellStart"/>
            <w:r w:rsidRPr="00412C03">
              <w:rPr>
                <w:sz w:val="22"/>
                <w:szCs w:val="22"/>
              </w:rPr>
              <w:t>Людиновский</w:t>
            </w:r>
            <w:proofErr w:type="spellEnd"/>
            <w:r w:rsidRPr="00412C03">
              <w:rPr>
                <w:sz w:val="22"/>
                <w:szCs w:val="22"/>
              </w:rPr>
              <w:t xml:space="preserve"> филиал открытого акционерного общества «Калужский завод «</w:t>
            </w:r>
            <w:proofErr w:type="spellStart"/>
            <w:r w:rsidRPr="00412C03">
              <w:rPr>
                <w:sz w:val="22"/>
                <w:szCs w:val="22"/>
              </w:rPr>
              <w:t>Ремпутьмаш</w:t>
            </w:r>
            <w:proofErr w:type="spellEnd"/>
            <w:r w:rsidRPr="00412C03">
              <w:rPr>
                <w:sz w:val="22"/>
                <w:szCs w:val="22"/>
              </w:rPr>
              <w:t>»)</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128,91</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6</w:t>
            </w:r>
          </w:p>
        </w:tc>
        <w:tc>
          <w:tcPr>
            <w:tcW w:w="2066" w:type="pct"/>
            <w:shd w:val="clear" w:color="auto" w:fill="auto"/>
            <w:vAlign w:val="center"/>
          </w:tcPr>
          <w:p w:rsidR="00006C36" w:rsidRPr="00412C03" w:rsidRDefault="00006C36" w:rsidP="009D49C9">
            <w:pPr>
              <w:widowControl w:val="0"/>
              <w:autoSpaceDE w:val="0"/>
              <w:autoSpaceDN w:val="0"/>
              <w:adjustRightInd w:val="0"/>
              <w:rPr>
                <w:sz w:val="22"/>
                <w:szCs w:val="22"/>
              </w:rPr>
            </w:pPr>
            <w:r w:rsidRPr="00412C03">
              <w:rPr>
                <w:sz w:val="22"/>
                <w:szCs w:val="22"/>
              </w:rPr>
              <w:t xml:space="preserve">Акционерное общество «Государственный научный центр Российской Федерации - Физико-энергетический институт имени академика </w:t>
            </w:r>
            <w:proofErr w:type="spellStart"/>
            <w:r w:rsidRPr="00412C03">
              <w:rPr>
                <w:sz w:val="22"/>
                <w:szCs w:val="22"/>
              </w:rPr>
              <w:t>А.И.Лейпунского</w:t>
            </w:r>
            <w:proofErr w:type="spellEnd"/>
            <w:r w:rsidRPr="00412C03">
              <w:rPr>
                <w:sz w:val="22"/>
                <w:szCs w:val="22"/>
              </w:rPr>
              <w:t>»</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101,12</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7</w:t>
            </w:r>
          </w:p>
        </w:tc>
        <w:tc>
          <w:tcPr>
            <w:tcW w:w="2066" w:type="pct"/>
            <w:shd w:val="clear" w:color="auto" w:fill="auto"/>
            <w:vAlign w:val="center"/>
          </w:tcPr>
          <w:p w:rsidR="00006C36" w:rsidRPr="00412C03" w:rsidRDefault="00006C36" w:rsidP="009D49C9">
            <w:pPr>
              <w:widowControl w:val="0"/>
              <w:autoSpaceDE w:val="0"/>
              <w:autoSpaceDN w:val="0"/>
              <w:adjustRightInd w:val="0"/>
              <w:rPr>
                <w:sz w:val="22"/>
                <w:szCs w:val="22"/>
              </w:rPr>
            </w:pPr>
            <w:r w:rsidRPr="00412C03">
              <w:rPr>
                <w:sz w:val="22"/>
                <w:szCs w:val="22"/>
              </w:rPr>
              <w:t>Акционерное общество «Калужский завод путевых машин и гидроприводов»</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108,20</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8</w:t>
            </w:r>
          </w:p>
        </w:tc>
        <w:tc>
          <w:tcPr>
            <w:tcW w:w="2066" w:type="pct"/>
            <w:shd w:val="clear" w:color="auto" w:fill="auto"/>
            <w:vAlign w:val="center"/>
          </w:tcPr>
          <w:p w:rsidR="00006C36" w:rsidRPr="00412C03" w:rsidRDefault="00006C36" w:rsidP="009D49C9">
            <w:pPr>
              <w:rPr>
                <w:rFonts w:eastAsia="Calibri"/>
                <w:sz w:val="22"/>
                <w:szCs w:val="22"/>
                <w:highlight w:val="yellow"/>
              </w:rPr>
            </w:pPr>
            <w:r w:rsidRPr="00412C03">
              <w:rPr>
                <w:rFonts w:eastAsia="Calibri"/>
                <w:sz w:val="22"/>
                <w:szCs w:val="22"/>
              </w:rPr>
              <w:t>Акционерное общество «</w:t>
            </w:r>
            <w:proofErr w:type="spellStart"/>
            <w:r w:rsidRPr="00412C03">
              <w:rPr>
                <w:rFonts w:eastAsia="Calibri"/>
                <w:sz w:val="22"/>
                <w:szCs w:val="22"/>
              </w:rPr>
              <w:t>Энергосервис</w:t>
            </w:r>
            <w:proofErr w:type="spellEnd"/>
            <w:r w:rsidRPr="00412C03">
              <w:rPr>
                <w:rFonts w:eastAsia="Calibri"/>
                <w:sz w:val="22"/>
                <w:szCs w:val="22"/>
              </w:rPr>
              <w:t>»</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215,07</w:t>
            </w:r>
          </w:p>
        </w:tc>
      </w:tr>
      <w:tr w:rsidR="00006C36" w:rsidRPr="00412C03" w:rsidTr="00CE26F5">
        <w:trPr>
          <w:trHeight w:val="131"/>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9</w:t>
            </w:r>
          </w:p>
        </w:tc>
        <w:tc>
          <w:tcPr>
            <w:tcW w:w="2066" w:type="pct"/>
            <w:shd w:val="clear" w:color="auto" w:fill="auto"/>
            <w:vAlign w:val="center"/>
          </w:tcPr>
          <w:p w:rsidR="00006C36" w:rsidRPr="00412C03" w:rsidRDefault="00006C36" w:rsidP="009D49C9">
            <w:pPr>
              <w:rPr>
                <w:rFonts w:eastAsia="Calibri"/>
                <w:sz w:val="22"/>
                <w:szCs w:val="22"/>
                <w:highlight w:val="yellow"/>
              </w:rPr>
            </w:pPr>
            <w:r w:rsidRPr="00412C03">
              <w:rPr>
                <w:rFonts w:eastAsia="Calibri"/>
                <w:sz w:val="22"/>
                <w:szCs w:val="22"/>
              </w:rPr>
              <w:t>Муниципальное предприятие коммунальных электрических, тепловых и газовых сетей муниципального района «Мосальский район»</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186,69</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10</w:t>
            </w:r>
          </w:p>
        </w:tc>
        <w:tc>
          <w:tcPr>
            <w:tcW w:w="2066" w:type="pct"/>
            <w:shd w:val="clear" w:color="auto" w:fill="auto"/>
            <w:vAlign w:val="center"/>
          </w:tcPr>
          <w:p w:rsidR="00006C36" w:rsidRPr="00412C03" w:rsidRDefault="00006C36" w:rsidP="009D49C9">
            <w:pPr>
              <w:widowControl w:val="0"/>
              <w:autoSpaceDE w:val="0"/>
              <w:autoSpaceDN w:val="0"/>
              <w:adjustRightInd w:val="0"/>
              <w:rPr>
                <w:rFonts w:eastAsia="Calibri"/>
                <w:sz w:val="22"/>
                <w:szCs w:val="22"/>
                <w:highlight w:val="yellow"/>
              </w:rPr>
            </w:pPr>
            <w:r w:rsidRPr="00412C03">
              <w:rPr>
                <w:rFonts w:eastAsia="Calibri"/>
                <w:sz w:val="22"/>
                <w:szCs w:val="22"/>
              </w:rPr>
              <w:t xml:space="preserve">Акционерное общество «Восход» – Калужский </w:t>
            </w:r>
            <w:proofErr w:type="spellStart"/>
            <w:r w:rsidRPr="00412C03">
              <w:rPr>
                <w:rFonts w:eastAsia="Calibri"/>
                <w:sz w:val="22"/>
                <w:szCs w:val="22"/>
              </w:rPr>
              <w:t>радиоламповый</w:t>
            </w:r>
            <w:proofErr w:type="spellEnd"/>
            <w:r w:rsidRPr="00412C03">
              <w:rPr>
                <w:rFonts w:eastAsia="Calibri"/>
                <w:sz w:val="22"/>
                <w:szCs w:val="22"/>
              </w:rPr>
              <w:t xml:space="preserve"> завод</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126,51</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11</w:t>
            </w:r>
          </w:p>
        </w:tc>
        <w:tc>
          <w:tcPr>
            <w:tcW w:w="2066" w:type="pct"/>
            <w:shd w:val="clear" w:color="auto" w:fill="auto"/>
            <w:vAlign w:val="center"/>
          </w:tcPr>
          <w:p w:rsidR="00006C36" w:rsidRPr="00412C03" w:rsidRDefault="00006C36" w:rsidP="009D49C9">
            <w:pPr>
              <w:autoSpaceDE w:val="0"/>
              <w:autoSpaceDN w:val="0"/>
              <w:adjustRightInd w:val="0"/>
              <w:rPr>
                <w:rFonts w:eastAsia="Calibri"/>
                <w:sz w:val="22"/>
                <w:szCs w:val="22"/>
                <w:highlight w:val="yellow"/>
              </w:rPr>
            </w:pPr>
            <w:r w:rsidRPr="00412C03">
              <w:rPr>
                <w:rFonts w:eastAsia="Calibri"/>
                <w:sz w:val="22"/>
                <w:szCs w:val="22"/>
              </w:rPr>
              <w:t>Открытое акционерное общество «Калужский двигатель»</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104,98</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12</w:t>
            </w:r>
          </w:p>
        </w:tc>
        <w:tc>
          <w:tcPr>
            <w:tcW w:w="2066" w:type="pct"/>
            <w:shd w:val="clear" w:color="auto" w:fill="auto"/>
            <w:vAlign w:val="center"/>
          </w:tcPr>
          <w:p w:rsidR="00006C36" w:rsidRPr="00412C03" w:rsidRDefault="00006C36" w:rsidP="009D49C9">
            <w:pPr>
              <w:widowControl w:val="0"/>
              <w:autoSpaceDE w:val="0"/>
              <w:autoSpaceDN w:val="0"/>
              <w:adjustRightInd w:val="0"/>
              <w:rPr>
                <w:rFonts w:eastAsia="Calibri"/>
                <w:sz w:val="22"/>
                <w:szCs w:val="22"/>
                <w:highlight w:val="yellow"/>
              </w:rPr>
            </w:pPr>
            <w:r w:rsidRPr="00412C03">
              <w:rPr>
                <w:rFonts w:eastAsia="Calibri"/>
                <w:sz w:val="22"/>
                <w:szCs w:val="22"/>
              </w:rPr>
              <w:t>Открытое акционерное общество «Калужский турбинный завод»</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103,05</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13</w:t>
            </w:r>
          </w:p>
        </w:tc>
        <w:tc>
          <w:tcPr>
            <w:tcW w:w="2066" w:type="pct"/>
            <w:shd w:val="clear" w:color="auto" w:fill="auto"/>
            <w:vAlign w:val="center"/>
          </w:tcPr>
          <w:p w:rsidR="00006C36" w:rsidRPr="00412C03" w:rsidRDefault="00006C36" w:rsidP="009D49C9">
            <w:pPr>
              <w:rPr>
                <w:rFonts w:eastAsia="Calibri"/>
                <w:sz w:val="22"/>
                <w:szCs w:val="22"/>
                <w:highlight w:val="yellow"/>
              </w:rPr>
            </w:pPr>
            <w:r w:rsidRPr="00412C03">
              <w:rPr>
                <w:rFonts w:eastAsia="Calibri"/>
                <w:sz w:val="22"/>
                <w:szCs w:val="22"/>
              </w:rPr>
              <w:t>Открытое акционерное общество «Кировский завод»</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90,08</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14</w:t>
            </w:r>
          </w:p>
        </w:tc>
        <w:tc>
          <w:tcPr>
            <w:tcW w:w="2066" w:type="pct"/>
            <w:shd w:val="clear" w:color="auto" w:fill="auto"/>
            <w:vAlign w:val="center"/>
          </w:tcPr>
          <w:p w:rsidR="00006C36" w:rsidRPr="00412C03" w:rsidRDefault="00006C36" w:rsidP="009D49C9">
            <w:pPr>
              <w:autoSpaceDE w:val="0"/>
              <w:autoSpaceDN w:val="0"/>
              <w:adjustRightInd w:val="0"/>
              <w:rPr>
                <w:rFonts w:eastAsia="Calibri"/>
                <w:sz w:val="22"/>
                <w:szCs w:val="22"/>
                <w:highlight w:val="yellow"/>
              </w:rPr>
            </w:pPr>
            <w:r w:rsidRPr="00412C03">
              <w:rPr>
                <w:rFonts w:eastAsia="Calibri"/>
                <w:sz w:val="22"/>
                <w:szCs w:val="22"/>
              </w:rPr>
              <w:t>Общество с ограниченной ответственностью «ЭЛМАТ»</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83,36</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15</w:t>
            </w:r>
          </w:p>
        </w:tc>
        <w:tc>
          <w:tcPr>
            <w:tcW w:w="2066" w:type="pct"/>
            <w:shd w:val="clear" w:color="auto" w:fill="auto"/>
            <w:vAlign w:val="center"/>
          </w:tcPr>
          <w:p w:rsidR="00006C36" w:rsidRPr="00412C03" w:rsidRDefault="00006C36" w:rsidP="009D49C9">
            <w:pPr>
              <w:autoSpaceDE w:val="0"/>
              <w:autoSpaceDN w:val="0"/>
              <w:adjustRightInd w:val="0"/>
              <w:rPr>
                <w:rFonts w:eastAsia="Calibri"/>
                <w:sz w:val="22"/>
                <w:szCs w:val="22"/>
                <w:highlight w:val="yellow"/>
              </w:rPr>
            </w:pPr>
            <w:r w:rsidRPr="00412C03">
              <w:rPr>
                <w:rFonts w:eastAsia="Calibri"/>
                <w:sz w:val="22"/>
                <w:szCs w:val="22"/>
              </w:rPr>
              <w:t>Публичное акционерное общество «Агрегатный завод»</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106,34</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16</w:t>
            </w:r>
          </w:p>
        </w:tc>
        <w:tc>
          <w:tcPr>
            <w:tcW w:w="2066" w:type="pct"/>
            <w:shd w:val="clear" w:color="auto" w:fill="auto"/>
            <w:vAlign w:val="center"/>
          </w:tcPr>
          <w:p w:rsidR="00006C36" w:rsidRPr="00412C03" w:rsidRDefault="00006C36" w:rsidP="009D49C9">
            <w:pPr>
              <w:autoSpaceDE w:val="0"/>
              <w:autoSpaceDN w:val="0"/>
              <w:adjustRightInd w:val="0"/>
              <w:rPr>
                <w:rFonts w:eastAsia="Calibri"/>
                <w:sz w:val="22"/>
                <w:szCs w:val="22"/>
                <w:highlight w:val="yellow"/>
              </w:rPr>
            </w:pPr>
            <w:r w:rsidRPr="00412C03">
              <w:rPr>
                <w:rFonts w:eastAsia="Calibri"/>
                <w:sz w:val="22"/>
                <w:szCs w:val="22"/>
              </w:rPr>
              <w:t xml:space="preserve">Унитарное муниципальное предприятие «Коммунальные электрические и тепловые </w:t>
            </w:r>
            <w:r w:rsidRPr="00412C03">
              <w:rPr>
                <w:rFonts w:eastAsia="Calibri"/>
                <w:sz w:val="22"/>
                <w:szCs w:val="22"/>
              </w:rPr>
              <w:lastRenderedPageBreak/>
              <w:t>сети»</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lastRenderedPageBreak/>
              <w:t>177,08</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lastRenderedPageBreak/>
              <w:t>17</w:t>
            </w:r>
          </w:p>
        </w:tc>
        <w:tc>
          <w:tcPr>
            <w:tcW w:w="2066" w:type="pct"/>
            <w:shd w:val="clear" w:color="auto" w:fill="auto"/>
            <w:vAlign w:val="center"/>
          </w:tcPr>
          <w:p w:rsidR="00006C36" w:rsidRPr="00412C03" w:rsidRDefault="00006C36" w:rsidP="009D49C9">
            <w:pPr>
              <w:autoSpaceDE w:val="0"/>
              <w:autoSpaceDN w:val="0"/>
              <w:adjustRightInd w:val="0"/>
              <w:rPr>
                <w:rFonts w:eastAsia="Calibri"/>
                <w:sz w:val="22"/>
                <w:szCs w:val="22"/>
                <w:highlight w:val="yellow"/>
              </w:rPr>
            </w:pPr>
            <w:r w:rsidRPr="00412C03">
              <w:rPr>
                <w:rFonts w:eastAsia="Calibri"/>
                <w:sz w:val="22"/>
                <w:szCs w:val="22"/>
              </w:rPr>
              <w:t>Общество с ограниченной ответственностью «Сетевая компания»</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104,79</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18</w:t>
            </w:r>
          </w:p>
        </w:tc>
        <w:tc>
          <w:tcPr>
            <w:tcW w:w="2066" w:type="pct"/>
            <w:shd w:val="clear" w:color="auto" w:fill="auto"/>
            <w:vAlign w:val="center"/>
          </w:tcPr>
          <w:p w:rsidR="00006C36" w:rsidRPr="00412C03" w:rsidRDefault="00006C36" w:rsidP="009D49C9">
            <w:pPr>
              <w:autoSpaceDE w:val="0"/>
              <w:autoSpaceDN w:val="0"/>
              <w:adjustRightInd w:val="0"/>
              <w:jc w:val="center"/>
              <w:rPr>
                <w:rFonts w:eastAsia="Calibri"/>
                <w:sz w:val="22"/>
                <w:szCs w:val="22"/>
                <w:highlight w:val="yellow"/>
              </w:rPr>
            </w:pPr>
            <w:r w:rsidRPr="00412C03">
              <w:rPr>
                <w:rFonts w:eastAsia="Calibri"/>
                <w:sz w:val="22"/>
                <w:szCs w:val="22"/>
              </w:rPr>
              <w:t xml:space="preserve">Общество с ограниченной ответственностью «ТСО </w:t>
            </w:r>
            <w:proofErr w:type="spellStart"/>
            <w:r w:rsidRPr="00412C03">
              <w:rPr>
                <w:rFonts w:eastAsia="Calibri"/>
                <w:sz w:val="22"/>
                <w:szCs w:val="22"/>
              </w:rPr>
              <w:t>Кабицыно</w:t>
            </w:r>
            <w:proofErr w:type="spellEnd"/>
            <w:r w:rsidRPr="00412C03">
              <w:rPr>
                <w:rFonts w:eastAsia="Calibri"/>
                <w:sz w:val="22"/>
                <w:szCs w:val="22"/>
              </w:rPr>
              <w:t>»</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112,54</w:t>
            </w:r>
          </w:p>
        </w:tc>
      </w:tr>
      <w:tr w:rsidR="00006C36" w:rsidRPr="00412C03" w:rsidTr="00412C03">
        <w:trPr>
          <w:trHeight w:val="390"/>
          <w:jc w:val="center"/>
        </w:trPr>
        <w:tc>
          <w:tcPr>
            <w:tcW w:w="280" w:type="pct"/>
            <w:shd w:val="clear" w:color="auto" w:fill="auto"/>
            <w:vAlign w:val="center"/>
          </w:tcPr>
          <w:p w:rsidR="00006C36" w:rsidRPr="00412C03" w:rsidRDefault="00006C36" w:rsidP="009D49C9">
            <w:pPr>
              <w:widowControl w:val="0"/>
              <w:autoSpaceDE w:val="0"/>
              <w:autoSpaceDN w:val="0"/>
              <w:adjustRightInd w:val="0"/>
              <w:jc w:val="center"/>
              <w:rPr>
                <w:sz w:val="22"/>
                <w:szCs w:val="22"/>
              </w:rPr>
            </w:pPr>
            <w:r w:rsidRPr="00412C03">
              <w:rPr>
                <w:sz w:val="22"/>
                <w:szCs w:val="22"/>
              </w:rPr>
              <w:t>19</w:t>
            </w:r>
          </w:p>
        </w:tc>
        <w:tc>
          <w:tcPr>
            <w:tcW w:w="2066" w:type="pct"/>
            <w:shd w:val="clear" w:color="auto" w:fill="auto"/>
            <w:vAlign w:val="center"/>
          </w:tcPr>
          <w:p w:rsidR="00006C36" w:rsidRPr="00412C03" w:rsidRDefault="00006C36" w:rsidP="009D49C9">
            <w:pPr>
              <w:widowControl w:val="0"/>
              <w:autoSpaceDE w:val="0"/>
              <w:autoSpaceDN w:val="0"/>
              <w:adjustRightInd w:val="0"/>
              <w:jc w:val="center"/>
              <w:rPr>
                <w:rFonts w:eastAsia="Calibri"/>
                <w:sz w:val="22"/>
                <w:szCs w:val="22"/>
              </w:rPr>
            </w:pPr>
            <w:r w:rsidRPr="00412C03">
              <w:rPr>
                <w:rFonts w:eastAsia="Calibri"/>
                <w:sz w:val="22"/>
                <w:szCs w:val="22"/>
              </w:rPr>
              <w:t>Федеральное бюджетное научное учреждение «Всероссийский научно-исследовательский институт радиологии  агроэкологии»</w:t>
            </w:r>
          </w:p>
        </w:tc>
        <w:tc>
          <w:tcPr>
            <w:tcW w:w="2654" w:type="pct"/>
            <w:gridSpan w:val="6"/>
            <w:shd w:val="clear" w:color="auto" w:fill="auto"/>
            <w:noWrap/>
            <w:vAlign w:val="center"/>
          </w:tcPr>
          <w:p w:rsidR="00006C36" w:rsidRPr="00412C03" w:rsidRDefault="00006C36" w:rsidP="009D49C9">
            <w:pPr>
              <w:jc w:val="center"/>
              <w:rPr>
                <w:bCs/>
                <w:color w:val="000000"/>
                <w:sz w:val="22"/>
                <w:szCs w:val="22"/>
              </w:rPr>
            </w:pPr>
            <w:r w:rsidRPr="00412C03">
              <w:rPr>
                <w:bCs/>
                <w:color w:val="000000"/>
                <w:sz w:val="22"/>
                <w:szCs w:val="22"/>
              </w:rPr>
              <w:t>127,14</w:t>
            </w:r>
          </w:p>
        </w:tc>
      </w:tr>
    </w:tbl>
    <w:p w:rsidR="00006C36" w:rsidRPr="00344CD1" w:rsidRDefault="00006C36" w:rsidP="00006C36">
      <w:pPr>
        <w:widowControl w:val="0"/>
        <w:autoSpaceDE w:val="0"/>
        <w:autoSpaceDN w:val="0"/>
        <w:adjustRightInd w:val="0"/>
        <w:ind w:firstLine="567"/>
        <w:jc w:val="both"/>
      </w:pPr>
    </w:p>
    <w:p w:rsidR="00006C36" w:rsidRPr="00344CD1" w:rsidRDefault="00006C36" w:rsidP="00412C03">
      <w:pPr>
        <w:widowControl w:val="0"/>
        <w:autoSpaceDE w:val="0"/>
        <w:autoSpaceDN w:val="0"/>
        <w:adjustRightInd w:val="0"/>
        <w:ind w:firstLine="709"/>
        <w:jc w:val="both"/>
      </w:pPr>
      <w:r w:rsidRPr="00344CD1">
        <w:t>Данные тарифные ставки С</w:t>
      </w:r>
      <w:proofErr w:type="gramStart"/>
      <w:r w:rsidRPr="00344CD1">
        <w:t>1</w:t>
      </w:r>
      <w:proofErr w:type="gramEnd"/>
      <w:r w:rsidRPr="00344CD1">
        <w:t xml:space="preserve"> применяются для расчета платы за технологическое присоединение к электрическим сетям при временной и постоянной схемах электроснабжения.</w:t>
      </w:r>
    </w:p>
    <w:p w:rsidR="00006C36" w:rsidRPr="00344CD1" w:rsidRDefault="00006C36" w:rsidP="00412C03">
      <w:pPr>
        <w:widowControl w:val="0"/>
        <w:autoSpaceDE w:val="0"/>
        <w:autoSpaceDN w:val="0"/>
        <w:adjustRightInd w:val="0"/>
        <w:ind w:firstLine="709"/>
        <w:jc w:val="both"/>
      </w:pPr>
      <w:r w:rsidRPr="00344CD1">
        <w:t>Стандартизированные ставки С</w:t>
      </w:r>
      <w:proofErr w:type="gramStart"/>
      <w:r w:rsidRPr="00344CD1">
        <w:t>2</w:t>
      </w:r>
      <w:proofErr w:type="gramEnd"/>
      <w:r w:rsidRPr="00344CD1">
        <w:t>, С3, С4 и ставки за единицу максимальной мощности на регулируемый период, экспертизой определены на основании представленных в министерство расчетов Муниципального предприятия города Обнинска Калужской области «</w:t>
      </w:r>
      <w:proofErr w:type="spellStart"/>
      <w:r w:rsidRPr="00344CD1">
        <w:t>Горэлектросети</w:t>
      </w:r>
      <w:proofErr w:type="spellEnd"/>
      <w:r w:rsidRPr="00344CD1">
        <w:t>» (</w:t>
      </w:r>
      <w:proofErr w:type="spellStart"/>
      <w:r w:rsidRPr="00344CD1">
        <w:t>вх</w:t>
      </w:r>
      <w:proofErr w:type="spellEnd"/>
      <w:r w:rsidRPr="00344CD1">
        <w:t>. 20.10.2015 № 02/1078-15)</w:t>
      </w:r>
    </w:p>
    <w:p w:rsidR="00006C36" w:rsidRPr="00344CD1" w:rsidRDefault="00006C36" w:rsidP="00412C03">
      <w:pPr>
        <w:widowControl w:val="0"/>
        <w:autoSpaceDE w:val="0"/>
        <w:autoSpaceDN w:val="0"/>
        <w:adjustRightInd w:val="0"/>
        <w:ind w:firstLine="709"/>
        <w:jc w:val="both"/>
      </w:pPr>
      <w:r w:rsidRPr="00344CD1">
        <w:t>Для расчёта стандартизированной тарифных ставок на строительство «последней мили» были представлены локальные сметные расчёты. Локальные сметные расчёты выполнены на основе сметно-нормативной базы ценообразования 2001 года. Стандартизированные тарифные ставки на строительство «последней мили» представлены в Таблице 5.</w:t>
      </w:r>
    </w:p>
    <w:p w:rsidR="00006C36" w:rsidRPr="00344CD1" w:rsidRDefault="00006C36" w:rsidP="00006C36">
      <w:pPr>
        <w:widowControl w:val="0"/>
        <w:autoSpaceDE w:val="0"/>
        <w:autoSpaceDN w:val="0"/>
        <w:adjustRightInd w:val="0"/>
        <w:ind w:firstLine="567"/>
        <w:jc w:val="right"/>
      </w:pPr>
      <w:r w:rsidRPr="00344CD1">
        <w:t>Таблица 5</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4618"/>
        <w:gridCol w:w="992"/>
        <w:gridCol w:w="955"/>
        <w:gridCol w:w="888"/>
        <w:gridCol w:w="1087"/>
        <w:gridCol w:w="1027"/>
      </w:tblGrid>
      <w:tr w:rsidR="00006C36" w:rsidRPr="00412C03" w:rsidTr="00412C03">
        <w:trPr>
          <w:trHeight w:val="461"/>
          <w:jc w:val="center"/>
        </w:trPr>
        <w:tc>
          <w:tcPr>
            <w:tcW w:w="616" w:type="dxa"/>
            <w:vMerge w:val="restart"/>
            <w:shd w:val="clear" w:color="auto" w:fill="auto"/>
            <w:vAlign w:val="center"/>
          </w:tcPr>
          <w:p w:rsidR="00006C36" w:rsidRPr="00412C03" w:rsidRDefault="00006C36" w:rsidP="009D49C9">
            <w:pPr>
              <w:jc w:val="center"/>
              <w:rPr>
                <w:sz w:val="22"/>
                <w:szCs w:val="22"/>
              </w:rPr>
            </w:pPr>
            <w:r w:rsidRPr="00412C03">
              <w:rPr>
                <w:sz w:val="22"/>
                <w:szCs w:val="22"/>
              </w:rPr>
              <w:t xml:space="preserve">№ </w:t>
            </w:r>
            <w:proofErr w:type="gramStart"/>
            <w:r w:rsidRPr="00412C03">
              <w:rPr>
                <w:sz w:val="22"/>
                <w:szCs w:val="22"/>
              </w:rPr>
              <w:t>п</w:t>
            </w:r>
            <w:proofErr w:type="gramEnd"/>
            <w:r w:rsidRPr="00412C03">
              <w:rPr>
                <w:sz w:val="22"/>
                <w:szCs w:val="22"/>
              </w:rPr>
              <w:t>/п</w:t>
            </w:r>
          </w:p>
        </w:tc>
        <w:tc>
          <w:tcPr>
            <w:tcW w:w="4618" w:type="dxa"/>
            <w:vMerge w:val="restart"/>
            <w:vAlign w:val="center"/>
          </w:tcPr>
          <w:p w:rsidR="00006C36" w:rsidRPr="00412C03" w:rsidRDefault="00006C36" w:rsidP="009D49C9">
            <w:pPr>
              <w:jc w:val="center"/>
              <w:rPr>
                <w:sz w:val="22"/>
                <w:szCs w:val="22"/>
              </w:rPr>
            </w:pPr>
            <w:r w:rsidRPr="00412C03">
              <w:rPr>
                <w:sz w:val="22"/>
                <w:szCs w:val="22"/>
              </w:rPr>
              <w:t>Стандартизированные</w:t>
            </w:r>
          </w:p>
          <w:p w:rsidR="00006C36" w:rsidRPr="00412C03" w:rsidRDefault="00006C36" w:rsidP="009D49C9">
            <w:pPr>
              <w:jc w:val="center"/>
              <w:rPr>
                <w:sz w:val="22"/>
                <w:szCs w:val="22"/>
              </w:rPr>
            </w:pPr>
            <w:r w:rsidRPr="00412C03">
              <w:rPr>
                <w:sz w:val="22"/>
                <w:szCs w:val="22"/>
              </w:rPr>
              <w:t xml:space="preserve">тарифные ставки </w:t>
            </w:r>
          </w:p>
        </w:tc>
        <w:tc>
          <w:tcPr>
            <w:tcW w:w="992" w:type="dxa"/>
            <w:vMerge w:val="restart"/>
            <w:shd w:val="clear" w:color="auto" w:fill="auto"/>
            <w:vAlign w:val="center"/>
          </w:tcPr>
          <w:p w:rsidR="00006C36" w:rsidRPr="00412C03" w:rsidRDefault="00006C36" w:rsidP="009D49C9">
            <w:pPr>
              <w:jc w:val="center"/>
              <w:rPr>
                <w:sz w:val="22"/>
                <w:szCs w:val="22"/>
              </w:rPr>
            </w:pPr>
            <w:r w:rsidRPr="00412C03">
              <w:rPr>
                <w:sz w:val="22"/>
                <w:szCs w:val="22"/>
              </w:rPr>
              <w:t>Уровень напряжения</w:t>
            </w:r>
          </w:p>
        </w:tc>
        <w:tc>
          <w:tcPr>
            <w:tcW w:w="3957" w:type="dxa"/>
            <w:gridSpan w:val="4"/>
            <w:shd w:val="clear" w:color="auto" w:fill="auto"/>
            <w:vAlign w:val="center"/>
          </w:tcPr>
          <w:p w:rsidR="00006C36" w:rsidRPr="00412C03" w:rsidRDefault="00006C36" w:rsidP="009D49C9">
            <w:pPr>
              <w:jc w:val="center"/>
              <w:rPr>
                <w:sz w:val="22"/>
                <w:szCs w:val="22"/>
              </w:rPr>
            </w:pPr>
            <w:r w:rsidRPr="00412C03">
              <w:rPr>
                <w:sz w:val="22"/>
                <w:szCs w:val="22"/>
              </w:rPr>
              <w:t>Заявленный максимальный объем мощности</w:t>
            </w:r>
          </w:p>
        </w:tc>
      </w:tr>
      <w:tr w:rsidR="00006C36" w:rsidRPr="00412C03" w:rsidTr="00412C03">
        <w:trPr>
          <w:trHeight w:val="742"/>
          <w:jc w:val="center"/>
        </w:trPr>
        <w:tc>
          <w:tcPr>
            <w:tcW w:w="616" w:type="dxa"/>
            <w:vMerge/>
            <w:shd w:val="clear" w:color="auto" w:fill="auto"/>
            <w:vAlign w:val="center"/>
          </w:tcPr>
          <w:p w:rsidR="00006C36" w:rsidRPr="00412C03" w:rsidRDefault="00006C36" w:rsidP="009D49C9">
            <w:pPr>
              <w:jc w:val="center"/>
              <w:rPr>
                <w:sz w:val="22"/>
                <w:szCs w:val="22"/>
              </w:rPr>
            </w:pPr>
          </w:p>
        </w:tc>
        <w:tc>
          <w:tcPr>
            <w:tcW w:w="4618" w:type="dxa"/>
            <w:vMerge/>
            <w:vAlign w:val="center"/>
          </w:tcPr>
          <w:p w:rsidR="00006C36" w:rsidRPr="00412C03" w:rsidRDefault="00006C36" w:rsidP="009D49C9">
            <w:pPr>
              <w:jc w:val="center"/>
              <w:rPr>
                <w:sz w:val="22"/>
                <w:szCs w:val="22"/>
              </w:rPr>
            </w:pPr>
          </w:p>
        </w:tc>
        <w:tc>
          <w:tcPr>
            <w:tcW w:w="992" w:type="dxa"/>
            <w:vMerge/>
            <w:shd w:val="clear" w:color="auto" w:fill="auto"/>
            <w:vAlign w:val="center"/>
          </w:tcPr>
          <w:p w:rsidR="00006C36" w:rsidRPr="00412C03" w:rsidRDefault="00006C36" w:rsidP="009D49C9">
            <w:pPr>
              <w:jc w:val="center"/>
              <w:rPr>
                <w:sz w:val="22"/>
                <w:szCs w:val="22"/>
              </w:rPr>
            </w:pPr>
          </w:p>
        </w:tc>
        <w:tc>
          <w:tcPr>
            <w:tcW w:w="955" w:type="dxa"/>
            <w:shd w:val="clear" w:color="auto" w:fill="auto"/>
            <w:vAlign w:val="center"/>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 xml:space="preserve">До 15 кВт </w:t>
            </w:r>
            <w:proofErr w:type="gramStart"/>
            <w:r w:rsidRPr="00412C03">
              <w:rPr>
                <w:rFonts w:eastAsia="Calibri"/>
                <w:sz w:val="22"/>
                <w:szCs w:val="22"/>
              </w:rPr>
              <w:t>включи-</w:t>
            </w:r>
            <w:proofErr w:type="spellStart"/>
            <w:r w:rsidRPr="00412C03">
              <w:rPr>
                <w:rFonts w:eastAsia="Calibri"/>
                <w:sz w:val="22"/>
                <w:szCs w:val="22"/>
              </w:rPr>
              <w:t>тельно</w:t>
            </w:r>
            <w:proofErr w:type="spellEnd"/>
            <w:proofErr w:type="gramEnd"/>
          </w:p>
        </w:tc>
        <w:tc>
          <w:tcPr>
            <w:tcW w:w="888" w:type="dxa"/>
            <w:shd w:val="clear" w:color="auto" w:fill="auto"/>
            <w:vAlign w:val="center"/>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До 150 кВт</w:t>
            </w:r>
          </w:p>
        </w:tc>
        <w:tc>
          <w:tcPr>
            <w:tcW w:w="1087" w:type="dxa"/>
            <w:shd w:val="clear" w:color="auto" w:fill="auto"/>
            <w:vAlign w:val="center"/>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Свыше 150 кВт и менее 670 кВт</w:t>
            </w:r>
          </w:p>
        </w:tc>
        <w:tc>
          <w:tcPr>
            <w:tcW w:w="1027" w:type="dxa"/>
            <w:shd w:val="clear" w:color="auto" w:fill="auto"/>
            <w:vAlign w:val="center"/>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Не менее 670 кВт</w:t>
            </w:r>
          </w:p>
        </w:tc>
      </w:tr>
      <w:tr w:rsidR="00006C36" w:rsidRPr="00412C03" w:rsidTr="00412C03">
        <w:trPr>
          <w:trHeight w:val="699"/>
          <w:jc w:val="center"/>
        </w:trPr>
        <w:tc>
          <w:tcPr>
            <w:tcW w:w="616" w:type="dxa"/>
            <w:vMerge w:val="restart"/>
            <w:shd w:val="clear" w:color="auto" w:fill="auto"/>
            <w:vAlign w:val="center"/>
          </w:tcPr>
          <w:p w:rsidR="00006C36" w:rsidRPr="00412C03" w:rsidRDefault="00006C36" w:rsidP="009D49C9">
            <w:pPr>
              <w:jc w:val="center"/>
              <w:rPr>
                <w:sz w:val="22"/>
                <w:szCs w:val="22"/>
              </w:rPr>
            </w:pPr>
            <w:r w:rsidRPr="00412C03">
              <w:rPr>
                <w:sz w:val="22"/>
                <w:szCs w:val="22"/>
              </w:rPr>
              <w:t>6.</w:t>
            </w:r>
          </w:p>
        </w:tc>
        <w:tc>
          <w:tcPr>
            <w:tcW w:w="4618" w:type="dxa"/>
            <w:vMerge w:val="restart"/>
            <w:vAlign w:val="center"/>
          </w:tcPr>
          <w:p w:rsidR="00006C36" w:rsidRPr="00412C03" w:rsidRDefault="00006C36" w:rsidP="009D49C9">
            <w:pPr>
              <w:rPr>
                <w:sz w:val="22"/>
                <w:szCs w:val="22"/>
              </w:rPr>
            </w:pPr>
            <w:r w:rsidRPr="00412C03">
              <w:rPr>
                <w:sz w:val="22"/>
                <w:szCs w:val="22"/>
              </w:rPr>
              <w:t>С</w:t>
            </w:r>
            <w:proofErr w:type="gramStart"/>
            <w:r w:rsidRPr="00412C03">
              <w:rPr>
                <w:sz w:val="22"/>
                <w:szCs w:val="22"/>
                <w:vertAlign w:val="subscript"/>
              </w:rPr>
              <w:t>2</w:t>
            </w:r>
            <w:proofErr w:type="gramEnd"/>
            <w:r w:rsidRPr="00412C03">
              <w:rPr>
                <w:sz w:val="22"/>
                <w:szCs w:val="22"/>
              </w:rPr>
              <w:t xml:space="preserve"> – стандартизированная тарифная ставка на покрытие расходов сетевой организации на строительство воздушных линий электропередачи, руб./км (в ценах 2001 г. без НДС)</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 xml:space="preserve">0,4 </w:t>
            </w:r>
            <w:proofErr w:type="spellStart"/>
            <w:r w:rsidRPr="00412C03">
              <w:rPr>
                <w:sz w:val="22"/>
                <w:szCs w:val="22"/>
              </w:rPr>
              <w:t>кВ</w:t>
            </w:r>
            <w:proofErr w:type="spellEnd"/>
          </w:p>
        </w:tc>
        <w:tc>
          <w:tcPr>
            <w:tcW w:w="1843" w:type="dxa"/>
            <w:gridSpan w:val="2"/>
            <w:shd w:val="clear" w:color="auto" w:fill="auto"/>
            <w:vAlign w:val="center"/>
          </w:tcPr>
          <w:p w:rsidR="00006C36" w:rsidRPr="00412C03" w:rsidRDefault="00006C36" w:rsidP="009D49C9">
            <w:pPr>
              <w:jc w:val="center"/>
              <w:rPr>
                <w:sz w:val="22"/>
                <w:szCs w:val="22"/>
              </w:rPr>
            </w:pPr>
            <w:r w:rsidRPr="00412C03">
              <w:rPr>
                <w:sz w:val="22"/>
                <w:szCs w:val="22"/>
              </w:rPr>
              <w:t>75 416</w:t>
            </w:r>
          </w:p>
        </w:tc>
        <w:tc>
          <w:tcPr>
            <w:tcW w:w="2114" w:type="dxa"/>
            <w:gridSpan w:val="2"/>
            <w:shd w:val="clear" w:color="auto" w:fill="auto"/>
            <w:vAlign w:val="center"/>
          </w:tcPr>
          <w:p w:rsidR="00006C36" w:rsidRPr="00412C03" w:rsidRDefault="00006C36" w:rsidP="009D49C9">
            <w:pPr>
              <w:jc w:val="center"/>
              <w:rPr>
                <w:sz w:val="22"/>
                <w:szCs w:val="22"/>
              </w:rPr>
            </w:pPr>
            <w:r w:rsidRPr="00412C03">
              <w:rPr>
                <w:sz w:val="22"/>
                <w:szCs w:val="22"/>
              </w:rPr>
              <w:t>150 832</w:t>
            </w:r>
          </w:p>
        </w:tc>
      </w:tr>
      <w:tr w:rsidR="00006C36" w:rsidRPr="00412C03" w:rsidTr="00412C03">
        <w:trPr>
          <w:trHeight w:val="649"/>
          <w:jc w:val="center"/>
        </w:trPr>
        <w:tc>
          <w:tcPr>
            <w:tcW w:w="616" w:type="dxa"/>
            <w:vMerge/>
            <w:shd w:val="clear" w:color="auto" w:fill="auto"/>
            <w:vAlign w:val="center"/>
          </w:tcPr>
          <w:p w:rsidR="00006C36" w:rsidRPr="00412C03" w:rsidRDefault="00006C36" w:rsidP="009D49C9">
            <w:pPr>
              <w:jc w:val="center"/>
              <w:rPr>
                <w:sz w:val="22"/>
                <w:szCs w:val="22"/>
              </w:rPr>
            </w:pPr>
          </w:p>
        </w:tc>
        <w:tc>
          <w:tcPr>
            <w:tcW w:w="4618" w:type="dxa"/>
            <w:vMerge/>
            <w:vAlign w:val="center"/>
          </w:tcPr>
          <w:p w:rsidR="00006C36" w:rsidRPr="00412C03" w:rsidRDefault="00006C36" w:rsidP="009D49C9">
            <w:pPr>
              <w:rPr>
                <w:sz w:val="22"/>
                <w:szCs w:val="22"/>
              </w:rPr>
            </w:pP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 xml:space="preserve">6-10 </w:t>
            </w:r>
            <w:proofErr w:type="spellStart"/>
            <w:r w:rsidRPr="00412C03">
              <w:rPr>
                <w:sz w:val="22"/>
                <w:szCs w:val="22"/>
              </w:rPr>
              <w:t>кВ</w:t>
            </w:r>
            <w:proofErr w:type="spellEnd"/>
          </w:p>
        </w:tc>
        <w:tc>
          <w:tcPr>
            <w:tcW w:w="1843" w:type="dxa"/>
            <w:gridSpan w:val="2"/>
            <w:shd w:val="clear" w:color="auto" w:fill="auto"/>
            <w:vAlign w:val="center"/>
          </w:tcPr>
          <w:p w:rsidR="00006C36" w:rsidRPr="00412C03" w:rsidRDefault="00006C36" w:rsidP="009D49C9">
            <w:pPr>
              <w:jc w:val="center"/>
              <w:rPr>
                <w:sz w:val="22"/>
                <w:szCs w:val="22"/>
              </w:rPr>
            </w:pPr>
            <w:r w:rsidRPr="00412C03">
              <w:rPr>
                <w:sz w:val="22"/>
                <w:szCs w:val="22"/>
              </w:rPr>
              <w:t>110 417</w:t>
            </w:r>
          </w:p>
        </w:tc>
        <w:tc>
          <w:tcPr>
            <w:tcW w:w="2114" w:type="dxa"/>
            <w:gridSpan w:val="2"/>
            <w:shd w:val="clear" w:color="auto" w:fill="auto"/>
            <w:vAlign w:val="center"/>
          </w:tcPr>
          <w:p w:rsidR="00006C36" w:rsidRPr="00412C03" w:rsidRDefault="00006C36" w:rsidP="009D49C9">
            <w:pPr>
              <w:jc w:val="center"/>
              <w:rPr>
                <w:sz w:val="22"/>
                <w:szCs w:val="22"/>
              </w:rPr>
            </w:pPr>
            <w:r w:rsidRPr="00412C03">
              <w:rPr>
                <w:sz w:val="22"/>
                <w:szCs w:val="22"/>
              </w:rPr>
              <w:t>220 834</w:t>
            </w:r>
          </w:p>
        </w:tc>
      </w:tr>
      <w:tr w:rsidR="00006C36" w:rsidRPr="00412C03" w:rsidTr="00412C03">
        <w:trPr>
          <w:trHeight w:val="592"/>
          <w:jc w:val="center"/>
        </w:trPr>
        <w:tc>
          <w:tcPr>
            <w:tcW w:w="616" w:type="dxa"/>
            <w:vMerge w:val="restart"/>
            <w:shd w:val="clear" w:color="auto" w:fill="auto"/>
            <w:vAlign w:val="center"/>
          </w:tcPr>
          <w:p w:rsidR="00006C36" w:rsidRPr="00412C03" w:rsidRDefault="00006C36" w:rsidP="009D49C9">
            <w:pPr>
              <w:jc w:val="center"/>
              <w:rPr>
                <w:sz w:val="22"/>
                <w:szCs w:val="22"/>
              </w:rPr>
            </w:pPr>
            <w:r w:rsidRPr="00412C03">
              <w:rPr>
                <w:sz w:val="22"/>
                <w:szCs w:val="22"/>
              </w:rPr>
              <w:t>7.</w:t>
            </w:r>
          </w:p>
          <w:p w:rsidR="00006C36" w:rsidRPr="00412C03" w:rsidRDefault="00006C36" w:rsidP="009D49C9">
            <w:pPr>
              <w:jc w:val="center"/>
              <w:rPr>
                <w:sz w:val="22"/>
                <w:szCs w:val="22"/>
              </w:rPr>
            </w:pPr>
          </w:p>
        </w:tc>
        <w:tc>
          <w:tcPr>
            <w:tcW w:w="4618" w:type="dxa"/>
            <w:vMerge w:val="restart"/>
            <w:vAlign w:val="center"/>
          </w:tcPr>
          <w:p w:rsidR="00006C36" w:rsidRPr="00412C03" w:rsidRDefault="00006C36" w:rsidP="009D49C9">
            <w:pPr>
              <w:rPr>
                <w:sz w:val="22"/>
                <w:szCs w:val="22"/>
              </w:rPr>
            </w:pPr>
            <w:r w:rsidRPr="00412C03">
              <w:rPr>
                <w:sz w:val="22"/>
                <w:szCs w:val="22"/>
              </w:rPr>
              <w:t>С</w:t>
            </w:r>
            <w:r w:rsidRPr="00412C03">
              <w:rPr>
                <w:sz w:val="22"/>
                <w:szCs w:val="22"/>
                <w:vertAlign w:val="subscript"/>
              </w:rPr>
              <w:t>3</w:t>
            </w:r>
            <w:r w:rsidRPr="00412C03">
              <w:rPr>
                <w:sz w:val="22"/>
                <w:szCs w:val="22"/>
              </w:rPr>
              <w:t xml:space="preserve"> – стандартизированная тарифная ставка на покрытие расходов сетевой организации на строительство кабельных линий электропередачи, руб./</w:t>
            </w:r>
            <w:proofErr w:type="gramStart"/>
            <w:r w:rsidRPr="00412C03">
              <w:rPr>
                <w:sz w:val="22"/>
                <w:szCs w:val="22"/>
              </w:rPr>
              <w:t>км</w:t>
            </w:r>
            <w:proofErr w:type="gramEnd"/>
            <w:r w:rsidRPr="00412C03">
              <w:rPr>
                <w:sz w:val="22"/>
                <w:szCs w:val="22"/>
              </w:rPr>
              <w:t xml:space="preserve"> (в ценах 2001 г. без НДС)</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 xml:space="preserve">0,4 </w:t>
            </w:r>
            <w:proofErr w:type="spellStart"/>
            <w:r w:rsidRPr="00412C03">
              <w:rPr>
                <w:sz w:val="22"/>
                <w:szCs w:val="22"/>
              </w:rPr>
              <w:t>кВ</w:t>
            </w:r>
            <w:proofErr w:type="spellEnd"/>
          </w:p>
        </w:tc>
        <w:tc>
          <w:tcPr>
            <w:tcW w:w="1843" w:type="dxa"/>
            <w:gridSpan w:val="2"/>
            <w:shd w:val="clear" w:color="auto" w:fill="auto"/>
            <w:vAlign w:val="center"/>
          </w:tcPr>
          <w:p w:rsidR="00006C36" w:rsidRPr="00412C03" w:rsidRDefault="00006C36" w:rsidP="009D49C9">
            <w:pPr>
              <w:jc w:val="center"/>
              <w:rPr>
                <w:sz w:val="22"/>
                <w:szCs w:val="22"/>
              </w:rPr>
            </w:pPr>
            <w:r w:rsidRPr="00412C03">
              <w:rPr>
                <w:sz w:val="22"/>
                <w:szCs w:val="22"/>
              </w:rPr>
              <w:t>120 334</w:t>
            </w:r>
          </w:p>
        </w:tc>
        <w:tc>
          <w:tcPr>
            <w:tcW w:w="2114" w:type="dxa"/>
            <w:gridSpan w:val="2"/>
            <w:shd w:val="clear" w:color="auto" w:fill="auto"/>
            <w:vAlign w:val="center"/>
          </w:tcPr>
          <w:p w:rsidR="00006C36" w:rsidRPr="00412C03" w:rsidRDefault="00006C36" w:rsidP="009D49C9">
            <w:pPr>
              <w:jc w:val="center"/>
              <w:rPr>
                <w:sz w:val="22"/>
                <w:szCs w:val="22"/>
              </w:rPr>
            </w:pPr>
            <w:r w:rsidRPr="00412C03">
              <w:rPr>
                <w:sz w:val="22"/>
                <w:szCs w:val="22"/>
              </w:rPr>
              <w:t>240 668</w:t>
            </w:r>
          </w:p>
        </w:tc>
      </w:tr>
      <w:tr w:rsidR="00006C36" w:rsidRPr="00412C03" w:rsidTr="00412C03">
        <w:trPr>
          <w:trHeight w:val="593"/>
          <w:jc w:val="center"/>
        </w:trPr>
        <w:tc>
          <w:tcPr>
            <w:tcW w:w="616" w:type="dxa"/>
            <w:vMerge/>
            <w:shd w:val="clear" w:color="auto" w:fill="auto"/>
            <w:vAlign w:val="center"/>
          </w:tcPr>
          <w:p w:rsidR="00006C36" w:rsidRPr="00412C03" w:rsidRDefault="00006C36" w:rsidP="009D49C9">
            <w:pPr>
              <w:jc w:val="center"/>
              <w:rPr>
                <w:sz w:val="22"/>
                <w:szCs w:val="22"/>
              </w:rPr>
            </w:pPr>
          </w:p>
        </w:tc>
        <w:tc>
          <w:tcPr>
            <w:tcW w:w="4618" w:type="dxa"/>
            <w:vMerge/>
            <w:vAlign w:val="center"/>
          </w:tcPr>
          <w:p w:rsidR="00006C36" w:rsidRPr="00412C03" w:rsidRDefault="00006C36" w:rsidP="009D49C9">
            <w:pPr>
              <w:rPr>
                <w:sz w:val="22"/>
                <w:szCs w:val="22"/>
              </w:rPr>
            </w:pP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 xml:space="preserve">6-10 </w:t>
            </w:r>
            <w:proofErr w:type="spellStart"/>
            <w:r w:rsidRPr="00412C03">
              <w:rPr>
                <w:sz w:val="22"/>
                <w:szCs w:val="22"/>
              </w:rPr>
              <w:t>кВ</w:t>
            </w:r>
            <w:proofErr w:type="spellEnd"/>
          </w:p>
        </w:tc>
        <w:tc>
          <w:tcPr>
            <w:tcW w:w="1843" w:type="dxa"/>
            <w:gridSpan w:val="2"/>
            <w:shd w:val="clear" w:color="auto" w:fill="auto"/>
            <w:vAlign w:val="center"/>
          </w:tcPr>
          <w:p w:rsidR="00006C36" w:rsidRPr="00412C03" w:rsidRDefault="00006C36" w:rsidP="009D49C9">
            <w:pPr>
              <w:jc w:val="center"/>
              <w:rPr>
                <w:sz w:val="22"/>
                <w:szCs w:val="22"/>
              </w:rPr>
            </w:pPr>
            <w:r w:rsidRPr="00412C03">
              <w:rPr>
                <w:sz w:val="22"/>
                <w:szCs w:val="22"/>
              </w:rPr>
              <w:t>145 297</w:t>
            </w:r>
          </w:p>
        </w:tc>
        <w:tc>
          <w:tcPr>
            <w:tcW w:w="2114" w:type="dxa"/>
            <w:gridSpan w:val="2"/>
            <w:shd w:val="clear" w:color="auto" w:fill="auto"/>
            <w:vAlign w:val="center"/>
          </w:tcPr>
          <w:p w:rsidR="00006C36" w:rsidRPr="00412C03" w:rsidRDefault="00006C36" w:rsidP="009D49C9">
            <w:pPr>
              <w:jc w:val="center"/>
              <w:rPr>
                <w:sz w:val="22"/>
                <w:szCs w:val="22"/>
              </w:rPr>
            </w:pPr>
            <w:r w:rsidRPr="00412C03">
              <w:rPr>
                <w:sz w:val="22"/>
                <w:szCs w:val="22"/>
              </w:rPr>
              <w:t>290 594</w:t>
            </w:r>
          </w:p>
        </w:tc>
      </w:tr>
      <w:tr w:rsidR="00006C36" w:rsidRPr="00412C03" w:rsidTr="00412C03">
        <w:trPr>
          <w:trHeight w:val="1529"/>
          <w:jc w:val="center"/>
        </w:trPr>
        <w:tc>
          <w:tcPr>
            <w:tcW w:w="616" w:type="dxa"/>
            <w:shd w:val="clear" w:color="auto" w:fill="auto"/>
            <w:vAlign w:val="center"/>
          </w:tcPr>
          <w:p w:rsidR="00006C36" w:rsidRPr="00412C03" w:rsidRDefault="00006C36" w:rsidP="009D49C9">
            <w:pPr>
              <w:jc w:val="center"/>
              <w:rPr>
                <w:sz w:val="22"/>
                <w:szCs w:val="22"/>
              </w:rPr>
            </w:pPr>
            <w:r w:rsidRPr="00412C03">
              <w:rPr>
                <w:sz w:val="22"/>
                <w:szCs w:val="22"/>
              </w:rPr>
              <w:t>8.</w:t>
            </w:r>
          </w:p>
        </w:tc>
        <w:tc>
          <w:tcPr>
            <w:tcW w:w="4618" w:type="dxa"/>
            <w:vAlign w:val="center"/>
          </w:tcPr>
          <w:p w:rsidR="00006C36" w:rsidRPr="00412C03" w:rsidRDefault="00006C36" w:rsidP="009D49C9">
            <w:pPr>
              <w:rPr>
                <w:sz w:val="22"/>
                <w:szCs w:val="22"/>
              </w:rPr>
            </w:pPr>
            <w:r w:rsidRPr="00412C03">
              <w:rPr>
                <w:sz w:val="22"/>
                <w:szCs w:val="22"/>
              </w:rPr>
              <w:t>С</w:t>
            </w:r>
            <w:proofErr w:type="gramStart"/>
            <w:r w:rsidRPr="00412C03">
              <w:rPr>
                <w:sz w:val="22"/>
                <w:szCs w:val="22"/>
              </w:rPr>
              <w:t>4</w:t>
            </w:r>
            <w:proofErr w:type="gramEnd"/>
            <w:r w:rsidRPr="00412C03">
              <w:rPr>
                <w:sz w:val="22"/>
                <w:szCs w:val="22"/>
              </w:rPr>
              <w:t xml:space="preserve"> – стандартизированная тарифная ставка на покрытие расходов сетевой организации на строительство подстанций, руб./кВт (в ценах 2001 г. без НДС)</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х</w:t>
            </w:r>
          </w:p>
        </w:tc>
        <w:tc>
          <w:tcPr>
            <w:tcW w:w="1843" w:type="dxa"/>
            <w:gridSpan w:val="2"/>
            <w:shd w:val="clear" w:color="auto" w:fill="auto"/>
            <w:vAlign w:val="center"/>
          </w:tcPr>
          <w:p w:rsidR="00006C36" w:rsidRPr="00412C03" w:rsidRDefault="00006C36" w:rsidP="009D49C9">
            <w:pPr>
              <w:jc w:val="center"/>
              <w:rPr>
                <w:sz w:val="22"/>
                <w:szCs w:val="22"/>
              </w:rPr>
            </w:pPr>
            <w:r w:rsidRPr="00412C03">
              <w:rPr>
                <w:sz w:val="22"/>
                <w:szCs w:val="22"/>
              </w:rPr>
              <w:t>х</w:t>
            </w:r>
          </w:p>
        </w:tc>
        <w:tc>
          <w:tcPr>
            <w:tcW w:w="2114" w:type="dxa"/>
            <w:gridSpan w:val="2"/>
            <w:shd w:val="clear" w:color="auto" w:fill="auto"/>
            <w:vAlign w:val="center"/>
          </w:tcPr>
          <w:p w:rsidR="00006C36" w:rsidRPr="00412C03" w:rsidRDefault="00006C36" w:rsidP="009D49C9">
            <w:pPr>
              <w:jc w:val="center"/>
              <w:rPr>
                <w:sz w:val="22"/>
                <w:szCs w:val="22"/>
              </w:rPr>
            </w:pPr>
            <w:r w:rsidRPr="00412C03">
              <w:rPr>
                <w:sz w:val="22"/>
                <w:szCs w:val="22"/>
              </w:rPr>
              <w:t>х</w:t>
            </w:r>
          </w:p>
        </w:tc>
      </w:tr>
      <w:tr w:rsidR="00006C36" w:rsidRPr="00412C03" w:rsidTr="00412C03">
        <w:trPr>
          <w:trHeight w:val="674"/>
          <w:jc w:val="center"/>
        </w:trPr>
        <w:tc>
          <w:tcPr>
            <w:tcW w:w="616" w:type="dxa"/>
            <w:shd w:val="clear" w:color="auto" w:fill="auto"/>
            <w:vAlign w:val="center"/>
          </w:tcPr>
          <w:p w:rsidR="00006C36" w:rsidRPr="00412C03" w:rsidRDefault="00006C36" w:rsidP="009D49C9">
            <w:pPr>
              <w:jc w:val="center"/>
              <w:rPr>
                <w:sz w:val="22"/>
                <w:szCs w:val="22"/>
              </w:rPr>
            </w:pPr>
            <w:r w:rsidRPr="00412C03">
              <w:rPr>
                <w:sz w:val="22"/>
                <w:szCs w:val="22"/>
              </w:rPr>
              <w:t>8.1.</w:t>
            </w:r>
          </w:p>
          <w:p w:rsidR="00006C36" w:rsidRPr="00412C03" w:rsidRDefault="00006C36" w:rsidP="009D49C9">
            <w:pPr>
              <w:jc w:val="center"/>
              <w:rPr>
                <w:sz w:val="22"/>
                <w:szCs w:val="22"/>
              </w:rPr>
            </w:pPr>
          </w:p>
        </w:tc>
        <w:tc>
          <w:tcPr>
            <w:tcW w:w="4618" w:type="dxa"/>
          </w:tcPr>
          <w:p w:rsidR="00006C36" w:rsidRPr="00412C03" w:rsidRDefault="00006C36" w:rsidP="009D49C9">
            <w:pPr>
              <w:rPr>
                <w:sz w:val="22"/>
                <w:szCs w:val="22"/>
              </w:rPr>
            </w:pPr>
            <w:r w:rsidRPr="00412C03">
              <w:rPr>
                <w:sz w:val="22"/>
                <w:szCs w:val="22"/>
              </w:rPr>
              <w:t>строительство комплектных трансформаторных подстанций (КТП)</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 xml:space="preserve">0,4 </w:t>
            </w:r>
            <w:proofErr w:type="spellStart"/>
            <w:r w:rsidRPr="00412C03">
              <w:rPr>
                <w:sz w:val="22"/>
                <w:szCs w:val="22"/>
              </w:rPr>
              <w:t>кВ</w:t>
            </w:r>
            <w:proofErr w:type="spellEnd"/>
          </w:p>
        </w:tc>
        <w:tc>
          <w:tcPr>
            <w:tcW w:w="1843" w:type="dxa"/>
            <w:gridSpan w:val="2"/>
            <w:shd w:val="clear" w:color="auto" w:fill="auto"/>
            <w:vAlign w:val="center"/>
          </w:tcPr>
          <w:p w:rsidR="00006C36" w:rsidRPr="00412C03" w:rsidRDefault="00006C36" w:rsidP="009D49C9">
            <w:pPr>
              <w:jc w:val="center"/>
              <w:rPr>
                <w:sz w:val="22"/>
                <w:szCs w:val="22"/>
              </w:rPr>
            </w:pPr>
            <w:r w:rsidRPr="00412C03">
              <w:rPr>
                <w:sz w:val="22"/>
                <w:szCs w:val="22"/>
              </w:rPr>
              <w:t>574</w:t>
            </w:r>
          </w:p>
        </w:tc>
        <w:tc>
          <w:tcPr>
            <w:tcW w:w="2114" w:type="dxa"/>
            <w:gridSpan w:val="2"/>
            <w:shd w:val="clear" w:color="auto" w:fill="auto"/>
            <w:vAlign w:val="center"/>
          </w:tcPr>
          <w:p w:rsidR="00006C36" w:rsidRPr="00412C03" w:rsidRDefault="00006C36" w:rsidP="009D49C9">
            <w:pPr>
              <w:jc w:val="center"/>
              <w:rPr>
                <w:sz w:val="22"/>
                <w:szCs w:val="22"/>
              </w:rPr>
            </w:pPr>
            <w:r w:rsidRPr="00412C03">
              <w:rPr>
                <w:sz w:val="22"/>
                <w:szCs w:val="22"/>
              </w:rPr>
              <w:t>1 148</w:t>
            </w:r>
          </w:p>
        </w:tc>
      </w:tr>
      <w:tr w:rsidR="00006C36" w:rsidRPr="00412C03" w:rsidTr="00412C03">
        <w:trPr>
          <w:trHeight w:val="698"/>
          <w:jc w:val="center"/>
        </w:trPr>
        <w:tc>
          <w:tcPr>
            <w:tcW w:w="616" w:type="dxa"/>
            <w:shd w:val="clear" w:color="auto" w:fill="auto"/>
            <w:vAlign w:val="center"/>
          </w:tcPr>
          <w:p w:rsidR="00006C36" w:rsidRPr="00412C03" w:rsidRDefault="00006C36" w:rsidP="009D49C9">
            <w:pPr>
              <w:jc w:val="center"/>
              <w:rPr>
                <w:sz w:val="22"/>
                <w:szCs w:val="22"/>
              </w:rPr>
            </w:pPr>
            <w:r w:rsidRPr="00412C03">
              <w:rPr>
                <w:sz w:val="22"/>
                <w:szCs w:val="22"/>
              </w:rPr>
              <w:t>8.2.</w:t>
            </w:r>
          </w:p>
          <w:p w:rsidR="00006C36" w:rsidRPr="00412C03" w:rsidRDefault="00006C36" w:rsidP="009D49C9">
            <w:pPr>
              <w:jc w:val="center"/>
              <w:rPr>
                <w:sz w:val="22"/>
                <w:szCs w:val="22"/>
              </w:rPr>
            </w:pPr>
          </w:p>
        </w:tc>
        <w:tc>
          <w:tcPr>
            <w:tcW w:w="4618" w:type="dxa"/>
          </w:tcPr>
          <w:p w:rsidR="00006C36" w:rsidRPr="00412C03" w:rsidRDefault="00006C36" w:rsidP="009D49C9">
            <w:pPr>
              <w:rPr>
                <w:sz w:val="22"/>
                <w:szCs w:val="22"/>
              </w:rPr>
            </w:pPr>
            <w:r w:rsidRPr="00412C03">
              <w:rPr>
                <w:sz w:val="22"/>
                <w:szCs w:val="22"/>
              </w:rPr>
              <w:t xml:space="preserve">строительство </w:t>
            </w:r>
            <w:proofErr w:type="spellStart"/>
            <w:r w:rsidRPr="00412C03">
              <w:rPr>
                <w:sz w:val="22"/>
                <w:szCs w:val="22"/>
              </w:rPr>
              <w:t>двухтрансформаторных</w:t>
            </w:r>
            <w:proofErr w:type="spellEnd"/>
            <w:r w:rsidRPr="00412C03">
              <w:rPr>
                <w:sz w:val="22"/>
                <w:szCs w:val="22"/>
              </w:rPr>
              <w:t xml:space="preserve"> подстанций</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 xml:space="preserve">0,4 </w:t>
            </w:r>
            <w:proofErr w:type="spellStart"/>
            <w:r w:rsidRPr="00412C03">
              <w:rPr>
                <w:sz w:val="22"/>
                <w:szCs w:val="22"/>
              </w:rPr>
              <w:t>кВ</w:t>
            </w:r>
            <w:proofErr w:type="spellEnd"/>
          </w:p>
        </w:tc>
        <w:tc>
          <w:tcPr>
            <w:tcW w:w="1843" w:type="dxa"/>
            <w:gridSpan w:val="2"/>
            <w:shd w:val="clear" w:color="auto" w:fill="auto"/>
            <w:vAlign w:val="center"/>
          </w:tcPr>
          <w:p w:rsidR="00006C36" w:rsidRPr="00412C03" w:rsidRDefault="00006C36" w:rsidP="009D49C9">
            <w:pPr>
              <w:jc w:val="center"/>
              <w:rPr>
                <w:sz w:val="22"/>
                <w:szCs w:val="22"/>
              </w:rPr>
            </w:pPr>
            <w:r w:rsidRPr="00412C03">
              <w:rPr>
                <w:sz w:val="22"/>
                <w:szCs w:val="22"/>
              </w:rPr>
              <w:t>788</w:t>
            </w:r>
          </w:p>
        </w:tc>
        <w:tc>
          <w:tcPr>
            <w:tcW w:w="2114" w:type="dxa"/>
            <w:gridSpan w:val="2"/>
            <w:shd w:val="clear" w:color="auto" w:fill="auto"/>
            <w:vAlign w:val="center"/>
          </w:tcPr>
          <w:p w:rsidR="00006C36" w:rsidRPr="00412C03" w:rsidRDefault="00006C36" w:rsidP="009D49C9">
            <w:pPr>
              <w:jc w:val="center"/>
              <w:rPr>
                <w:sz w:val="22"/>
                <w:szCs w:val="22"/>
              </w:rPr>
            </w:pPr>
            <w:r w:rsidRPr="00412C03">
              <w:rPr>
                <w:sz w:val="22"/>
                <w:szCs w:val="22"/>
              </w:rPr>
              <w:t>1 575</w:t>
            </w:r>
          </w:p>
        </w:tc>
      </w:tr>
      <w:tr w:rsidR="00006C36" w:rsidRPr="00412C03" w:rsidTr="00412C03">
        <w:trPr>
          <w:trHeight w:val="698"/>
          <w:jc w:val="center"/>
        </w:trPr>
        <w:tc>
          <w:tcPr>
            <w:tcW w:w="616" w:type="dxa"/>
            <w:shd w:val="clear" w:color="auto" w:fill="auto"/>
            <w:vAlign w:val="center"/>
          </w:tcPr>
          <w:p w:rsidR="00006C36" w:rsidRPr="00412C03" w:rsidRDefault="00006C36" w:rsidP="009D49C9">
            <w:pPr>
              <w:jc w:val="center"/>
              <w:rPr>
                <w:sz w:val="22"/>
                <w:szCs w:val="22"/>
              </w:rPr>
            </w:pPr>
            <w:r w:rsidRPr="00412C03">
              <w:rPr>
                <w:sz w:val="22"/>
                <w:szCs w:val="22"/>
              </w:rPr>
              <w:t>8.3.</w:t>
            </w:r>
          </w:p>
        </w:tc>
        <w:tc>
          <w:tcPr>
            <w:tcW w:w="4618" w:type="dxa"/>
          </w:tcPr>
          <w:p w:rsidR="00006C36" w:rsidRPr="00412C03" w:rsidRDefault="00006C36" w:rsidP="009D49C9">
            <w:pPr>
              <w:rPr>
                <w:sz w:val="22"/>
                <w:szCs w:val="22"/>
              </w:rPr>
            </w:pPr>
            <w:r w:rsidRPr="00412C03">
              <w:rPr>
                <w:sz w:val="22"/>
                <w:szCs w:val="22"/>
              </w:rPr>
              <w:t xml:space="preserve">строительство комплектных </w:t>
            </w:r>
            <w:proofErr w:type="spellStart"/>
            <w:r w:rsidRPr="00412C03">
              <w:rPr>
                <w:sz w:val="22"/>
                <w:szCs w:val="22"/>
              </w:rPr>
              <w:t>двухтрансформаторных</w:t>
            </w:r>
            <w:proofErr w:type="spellEnd"/>
            <w:r w:rsidRPr="00412C03">
              <w:rPr>
                <w:sz w:val="22"/>
                <w:szCs w:val="22"/>
              </w:rPr>
              <w:t xml:space="preserve"> подстанций (КТП)</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 xml:space="preserve">0,4 </w:t>
            </w:r>
            <w:proofErr w:type="spellStart"/>
            <w:r w:rsidRPr="00412C03">
              <w:rPr>
                <w:sz w:val="22"/>
                <w:szCs w:val="22"/>
              </w:rPr>
              <w:t>кВ</w:t>
            </w:r>
            <w:proofErr w:type="spellEnd"/>
          </w:p>
        </w:tc>
        <w:tc>
          <w:tcPr>
            <w:tcW w:w="1843" w:type="dxa"/>
            <w:gridSpan w:val="2"/>
            <w:shd w:val="clear" w:color="auto" w:fill="auto"/>
            <w:vAlign w:val="center"/>
          </w:tcPr>
          <w:p w:rsidR="00006C36" w:rsidRPr="00412C03" w:rsidRDefault="00006C36" w:rsidP="009D49C9">
            <w:pPr>
              <w:jc w:val="center"/>
              <w:rPr>
                <w:sz w:val="22"/>
                <w:szCs w:val="22"/>
              </w:rPr>
            </w:pPr>
            <w:r w:rsidRPr="00412C03">
              <w:rPr>
                <w:sz w:val="22"/>
                <w:szCs w:val="22"/>
              </w:rPr>
              <w:t>615</w:t>
            </w:r>
          </w:p>
        </w:tc>
        <w:tc>
          <w:tcPr>
            <w:tcW w:w="2114" w:type="dxa"/>
            <w:gridSpan w:val="2"/>
            <w:shd w:val="clear" w:color="auto" w:fill="auto"/>
            <w:vAlign w:val="center"/>
          </w:tcPr>
          <w:p w:rsidR="00006C36" w:rsidRPr="00412C03" w:rsidRDefault="00006C36" w:rsidP="009D49C9">
            <w:pPr>
              <w:jc w:val="center"/>
              <w:rPr>
                <w:sz w:val="22"/>
                <w:szCs w:val="22"/>
              </w:rPr>
            </w:pPr>
            <w:r w:rsidRPr="00412C03">
              <w:rPr>
                <w:sz w:val="22"/>
                <w:szCs w:val="22"/>
              </w:rPr>
              <w:t>1 230</w:t>
            </w:r>
          </w:p>
        </w:tc>
      </w:tr>
    </w:tbl>
    <w:p w:rsidR="00006C36" w:rsidRPr="00344CD1" w:rsidRDefault="00006C36" w:rsidP="00412C03">
      <w:pPr>
        <w:ind w:firstLine="709"/>
        <w:jc w:val="both"/>
      </w:pPr>
    </w:p>
    <w:p w:rsidR="00006C36" w:rsidRPr="00344CD1" w:rsidRDefault="00006C36" w:rsidP="00412C03">
      <w:pPr>
        <w:ind w:firstLine="709"/>
        <w:jc w:val="both"/>
      </w:pPr>
      <w:proofErr w:type="gramStart"/>
      <w:r w:rsidRPr="00344CD1">
        <w:t xml:space="preserve">Указанные ставки применяются с учетом индекса изменения сметной стоимости строительно-монтажных работ для Калужской области на квартал, предшествующий кварталу, в </w:t>
      </w:r>
      <w:r w:rsidRPr="00344CD1">
        <w:lastRenderedPageBreak/>
        <w:t>котором определяется плата за технологическое присоединение, к федеральным единичным расценкам 2001 года, рекомендуемого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p w:rsidR="00006C36" w:rsidRPr="00344CD1" w:rsidRDefault="00006C36" w:rsidP="00412C03">
      <w:pPr>
        <w:ind w:firstLine="709"/>
        <w:jc w:val="both"/>
      </w:pPr>
      <w:r w:rsidRPr="00344CD1">
        <w:t>Среднестатистические данные о длине воздушных и кабельных линий электропередачи, объемах максимальной мощности для расчета ставок за единицу максимальной мощности (руб./кВт) принятые экспертами представлены в Таблице 6</w:t>
      </w:r>
    </w:p>
    <w:p w:rsidR="00006C36" w:rsidRPr="00344CD1" w:rsidRDefault="00006C36" w:rsidP="00006C36">
      <w:pPr>
        <w:ind w:firstLine="540"/>
        <w:jc w:val="right"/>
      </w:pPr>
      <w:r w:rsidRPr="00344CD1">
        <w:t>Таблица 6.</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67"/>
        <w:gridCol w:w="850"/>
        <w:gridCol w:w="851"/>
        <w:gridCol w:w="992"/>
        <w:gridCol w:w="992"/>
        <w:gridCol w:w="993"/>
        <w:gridCol w:w="850"/>
        <w:gridCol w:w="993"/>
        <w:gridCol w:w="992"/>
      </w:tblGrid>
      <w:tr w:rsidR="00006C36" w:rsidRPr="00412C03" w:rsidTr="00412C03">
        <w:trPr>
          <w:trHeight w:val="265"/>
          <w:jc w:val="center"/>
        </w:trPr>
        <w:tc>
          <w:tcPr>
            <w:tcW w:w="2093" w:type="dxa"/>
            <w:vMerge w:val="restart"/>
            <w:shd w:val="clear" w:color="auto" w:fill="auto"/>
          </w:tcPr>
          <w:p w:rsidR="00006C36" w:rsidRPr="00412C03" w:rsidRDefault="00006C36" w:rsidP="009D49C9">
            <w:pPr>
              <w:rPr>
                <w:sz w:val="22"/>
                <w:szCs w:val="22"/>
              </w:rPr>
            </w:pPr>
          </w:p>
          <w:p w:rsidR="00006C36" w:rsidRPr="00412C03" w:rsidRDefault="00006C36" w:rsidP="009D49C9">
            <w:pPr>
              <w:rPr>
                <w:sz w:val="22"/>
                <w:szCs w:val="22"/>
              </w:rPr>
            </w:pPr>
          </w:p>
          <w:p w:rsidR="00006C36" w:rsidRPr="00412C03" w:rsidRDefault="00006C36" w:rsidP="009D49C9">
            <w:pPr>
              <w:rPr>
                <w:sz w:val="22"/>
                <w:szCs w:val="22"/>
              </w:rPr>
            </w:pPr>
          </w:p>
          <w:p w:rsidR="00006C36" w:rsidRPr="00412C03" w:rsidRDefault="00006C36" w:rsidP="009D49C9">
            <w:pPr>
              <w:rPr>
                <w:sz w:val="22"/>
                <w:szCs w:val="22"/>
              </w:rPr>
            </w:pPr>
          </w:p>
        </w:tc>
        <w:tc>
          <w:tcPr>
            <w:tcW w:w="567" w:type="dxa"/>
            <w:vMerge w:val="restart"/>
            <w:shd w:val="clear" w:color="auto" w:fill="auto"/>
          </w:tcPr>
          <w:p w:rsidR="00006C36" w:rsidRPr="00412C03" w:rsidRDefault="00006C36" w:rsidP="009D49C9">
            <w:pPr>
              <w:rPr>
                <w:sz w:val="22"/>
                <w:szCs w:val="22"/>
              </w:rPr>
            </w:pPr>
          </w:p>
        </w:tc>
        <w:tc>
          <w:tcPr>
            <w:tcW w:w="1701" w:type="dxa"/>
            <w:gridSpan w:val="2"/>
            <w:tcBorders>
              <w:bottom w:val="single" w:sz="4" w:space="0" w:color="auto"/>
            </w:tcBorders>
            <w:shd w:val="clear" w:color="auto" w:fill="auto"/>
            <w:vAlign w:val="center"/>
          </w:tcPr>
          <w:p w:rsidR="00006C36" w:rsidRPr="00412C03" w:rsidRDefault="00006C36" w:rsidP="009D49C9">
            <w:pPr>
              <w:jc w:val="center"/>
              <w:rPr>
                <w:sz w:val="22"/>
                <w:szCs w:val="22"/>
              </w:rPr>
            </w:pPr>
            <w:r w:rsidRPr="00412C03">
              <w:rPr>
                <w:sz w:val="22"/>
                <w:szCs w:val="22"/>
              </w:rPr>
              <w:t>2012 год</w:t>
            </w:r>
          </w:p>
        </w:tc>
        <w:tc>
          <w:tcPr>
            <w:tcW w:w="1984" w:type="dxa"/>
            <w:gridSpan w:val="2"/>
            <w:tcBorders>
              <w:bottom w:val="single" w:sz="4" w:space="0" w:color="auto"/>
            </w:tcBorders>
            <w:shd w:val="clear" w:color="auto" w:fill="auto"/>
            <w:vAlign w:val="center"/>
          </w:tcPr>
          <w:p w:rsidR="00006C36" w:rsidRPr="00412C03" w:rsidRDefault="00006C36" w:rsidP="009D49C9">
            <w:pPr>
              <w:jc w:val="center"/>
              <w:rPr>
                <w:sz w:val="22"/>
                <w:szCs w:val="22"/>
              </w:rPr>
            </w:pPr>
            <w:r w:rsidRPr="00412C03">
              <w:rPr>
                <w:sz w:val="22"/>
                <w:szCs w:val="22"/>
              </w:rPr>
              <w:t>2013 год</w:t>
            </w:r>
          </w:p>
        </w:tc>
        <w:tc>
          <w:tcPr>
            <w:tcW w:w="1843" w:type="dxa"/>
            <w:gridSpan w:val="2"/>
            <w:tcBorders>
              <w:bottom w:val="single" w:sz="4" w:space="0" w:color="auto"/>
            </w:tcBorders>
            <w:shd w:val="clear" w:color="auto" w:fill="auto"/>
            <w:vAlign w:val="center"/>
          </w:tcPr>
          <w:p w:rsidR="00006C36" w:rsidRPr="00412C03" w:rsidRDefault="00006C36" w:rsidP="009D49C9">
            <w:pPr>
              <w:jc w:val="center"/>
              <w:rPr>
                <w:sz w:val="22"/>
                <w:szCs w:val="22"/>
              </w:rPr>
            </w:pPr>
            <w:r w:rsidRPr="00412C03">
              <w:rPr>
                <w:sz w:val="22"/>
                <w:szCs w:val="22"/>
              </w:rPr>
              <w:t xml:space="preserve">2014 год </w:t>
            </w:r>
          </w:p>
        </w:tc>
        <w:tc>
          <w:tcPr>
            <w:tcW w:w="1985" w:type="dxa"/>
            <w:gridSpan w:val="2"/>
            <w:tcBorders>
              <w:bottom w:val="single" w:sz="4" w:space="0" w:color="auto"/>
            </w:tcBorders>
            <w:shd w:val="clear" w:color="auto" w:fill="auto"/>
            <w:vAlign w:val="center"/>
          </w:tcPr>
          <w:p w:rsidR="00006C36" w:rsidRPr="00412C03" w:rsidRDefault="00006C36" w:rsidP="009D49C9">
            <w:pPr>
              <w:jc w:val="center"/>
              <w:rPr>
                <w:sz w:val="22"/>
                <w:szCs w:val="22"/>
              </w:rPr>
            </w:pPr>
            <w:r w:rsidRPr="00412C03">
              <w:rPr>
                <w:sz w:val="22"/>
                <w:szCs w:val="22"/>
              </w:rPr>
              <w:t>Среднее значение</w:t>
            </w:r>
          </w:p>
          <w:p w:rsidR="00006C36" w:rsidRPr="00412C03" w:rsidRDefault="00006C36" w:rsidP="009D49C9">
            <w:pPr>
              <w:jc w:val="center"/>
              <w:rPr>
                <w:sz w:val="22"/>
                <w:szCs w:val="22"/>
              </w:rPr>
            </w:pPr>
            <w:r w:rsidRPr="00412C03">
              <w:rPr>
                <w:sz w:val="22"/>
                <w:szCs w:val="22"/>
              </w:rPr>
              <w:t xml:space="preserve"> за 3 года</w:t>
            </w:r>
          </w:p>
        </w:tc>
      </w:tr>
      <w:tr w:rsidR="00006C36" w:rsidRPr="00412C03" w:rsidTr="00412C03">
        <w:trPr>
          <w:trHeight w:val="294"/>
          <w:jc w:val="center"/>
        </w:trPr>
        <w:tc>
          <w:tcPr>
            <w:tcW w:w="2093" w:type="dxa"/>
            <w:vMerge/>
            <w:shd w:val="clear" w:color="auto" w:fill="auto"/>
          </w:tcPr>
          <w:p w:rsidR="00006C36" w:rsidRPr="00412C03" w:rsidRDefault="00006C36" w:rsidP="009D49C9">
            <w:pPr>
              <w:rPr>
                <w:sz w:val="22"/>
                <w:szCs w:val="22"/>
              </w:rPr>
            </w:pPr>
          </w:p>
        </w:tc>
        <w:tc>
          <w:tcPr>
            <w:tcW w:w="567" w:type="dxa"/>
            <w:vMerge/>
            <w:shd w:val="clear" w:color="auto" w:fill="auto"/>
          </w:tcPr>
          <w:p w:rsidR="00006C36" w:rsidRPr="00412C03" w:rsidRDefault="00006C36" w:rsidP="009D49C9">
            <w:pPr>
              <w:rPr>
                <w:sz w:val="22"/>
                <w:szCs w:val="22"/>
              </w:rPr>
            </w:pPr>
          </w:p>
        </w:tc>
        <w:tc>
          <w:tcPr>
            <w:tcW w:w="850" w:type="dxa"/>
            <w:shd w:val="clear" w:color="auto" w:fill="auto"/>
          </w:tcPr>
          <w:p w:rsidR="00006C36" w:rsidRPr="00412C03" w:rsidRDefault="00006C36" w:rsidP="009D49C9">
            <w:pPr>
              <w:jc w:val="right"/>
              <w:rPr>
                <w:sz w:val="22"/>
                <w:szCs w:val="22"/>
              </w:rPr>
            </w:pPr>
            <w:r w:rsidRPr="00412C03">
              <w:rPr>
                <w:sz w:val="22"/>
                <w:szCs w:val="22"/>
              </w:rPr>
              <w:t xml:space="preserve">0,4 </w:t>
            </w:r>
            <w:proofErr w:type="spellStart"/>
            <w:r w:rsidRPr="00412C03">
              <w:rPr>
                <w:sz w:val="22"/>
                <w:szCs w:val="22"/>
              </w:rPr>
              <w:t>кВ</w:t>
            </w:r>
            <w:proofErr w:type="spellEnd"/>
          </w:p>
        </w:tc>
        <w:tc>
          <w:tcPr>
            <w:tcW w:w="851" w:type="dxa"/>
            <w:shd w:val="clear" w:color="auto" w:fill="auto"/>
          </w:tcPr>
          <w:p w:rsidR="00006C36" w:rsidRPr="00412C03" w:rsidRDefault="00006C36" w:rsidP="009D49C9">
            <w:pPr>
              <w:jc w:val="right"/>
              <w:rPr>
                <w:sz w:val="22"/>
                <w:szCs w:val="22"/>
              </w:rPr>
            </w:pPr>
            <w:r w:rsidRPr="00412C03">
              <w:rPr>
                <w:sz w:val="22"/>
                <w:szCs w:val="22"/>
              </w:rPr>
              <w:t xml:space="preserve">6-10 </w:t>
            </w:r>
            <w:proofErr w:type="spellStart"/>
            <w:r w:rsidRPr="00412C03">
              <w:rPr>
                <w:sz w:val="22"/>
                <w:szCs w:val="22"/>
              </w:rPr>
              <w:t>кВ</w:t>
            </w:r>
            <w:proofErr w:type="spellEnd"/>
          </w:p>
        </w:tc>
        <w:tc>
          <w:tcPr>
            <w:tcW w:w="992" w:type="dxa"/>
            <w:shd w:val="clear" w:color="auto" w:fill="auto"/>
          </w:tcPr>
          <w:p w:rsidR="00006C36" w:rsidRPr="00412C03" w:rsidRDefault="00006C36" w:rsidP="009D49C9">
            <w:pPr>
              <w:jc w:val="right"/>
              <w:rPr>
                <w:sz w:val="22"/>
                <w:szCs w:val="22"/>
              </w:rPr>
            </w:pPr>
            <w:r w:rsidRPr="00412C03">
              <w:rPr>
                <w:sz w:val="22"/>
                <w:szCs w:val="22"/>
              </w:rPr>
              <w:t xml:space="preserve">0,4 </w:t>
            </w:r>
            <w:proofErr w:type="spellStart"/>
            <w:r w:rsidRPr="00412C03">
              <w:rPr>
                <w:sz w:val="22"/>
                <w:szCs w:val="22"/>
              </w:rPr>
              <w:t>кВ</w:t>
            </w:r>
            <w:proofErr w:type="spellEnd"/>
          </w:p>
        </w:tc>
        <w:tc>
          <w:tcPr>
            <w:tcW w:w="992" w:type="dxa"/>
            <w:shd w:val="clear" w:color="auto" w:fill="auto"/>
          </w:tcPr>
          <w:p w:rsidR="00006C36" w:rsidRPr="00412C03" w:rsidRDefault="00006C36" w:rsidP="009D49C9">
            <w:pPr>
              <w:jc w:val="right"/>
              <w:rPr>
                <w:sz w:val="22"/>
                <w:szCs w:val="22"/>
              </w:rPr>
            </w:pPr>
            <w:r w:rsidRPr="00412C03">
              <w:rPr>
                <w:sz w:val="22"/>
                <w:szCs w:val="22"/>
              </w:rPr>
              <w:t xml:space="preserve">6-10 </w:t>
            </w:r>
            <w:proofErr w:type="spellStart"/>
            <w:r w:rsidRPr="00412C03">
              <w:rPr>
                <w:sz w:val="22"/>
                <w:szCs w:val="22"/>
              </w:rPr>
              <w:t>кВ</w:t>
            </w:r>
            <w:proofErr w:type="spellEnd"/>
          </w:p>
        </w:tc>
        <w:tc>
          <w:tcPr>
            <w:tcW w:w="993" w:type="dxa"/>
            <w:shd w:val="clear" w:color="auto" w:fill="auto"/>
          </w:tcPr>
          <w:p w:rsidR="00006C36" w:rsidRPr="00412C03" w:rsidRDefault="00006C36" w:rsidP="009D49C9">
            <w:pPr>
              <w:jc w:val="right"/>
              <w:rPr>
                <w:sz w:val="22"/>
                <w:szCs w:val="22"/>
              </w:rPr>
            </w:pPr>
            <w:r w:rsidRPr="00412C03">
              <w:rPr>
                <w:sz w:val="22"/>
                <w:szCs w:val="22"/>
              </w:rPr>
              <w:t xml:space="preserve">0,4 </w:t>
            </w:r>
            <w:proofErr w:type="spellStart"/>
            <w:r w:rsidRPr="00412C03">
              <w:rPr>
                <w:sz w:val="22"/>
                <w:szCs w:val="22"/>
              </w:rPr>
              <w:t>кВ</w:t>
            </w:r>
            <w:proofErr w:type="spellEnd"/>
          </w:p>
        </w:tc>
        <w:tc>
          <w:tcPr>
            <w:tcW w:w="850" w:type="dxa"/>
            <w:shd w:val="clear" w:color="auto" w:fill="auto"/>
          </w:tcPr>
          <w:p w:rsidR="00006C36" w:rsidRPr="00412C03" w:rsidRDefault="00006C36" w:rsidP="009D49C9">
            <w:pPr>
              <w:jc w:val="right"/>
              <w:rPr>
                <w:sz w:val="22"/>
                <w:szCs w:val="22"/>
              </w:rPr>
            </w:pPr>
            <w:r w:rsidRPr="00412C03">
              <w:rPr>
                <w:sz w:val="22"/>
                <w:szCs w:val="22"/>
              </w:rPr>
              <w:t xml:space="preserve">6-10 </w:t>
            </w:r>
            <w:proofErr w:type="spellStart"/>
            <w:r w:rsidRPr="00412C03">
              <w:rPr>
                <w:sz w:val="22"/>
                <w:szCs w:val="22"/>
              </w:rPr>
              <w:t>кВ</w:t>
            </w:r>
            <w:proofErr w:type="spellEnd"/>
          </w:p>
        </w:tc>
        <w:tc>
          <w:tcPr>
            <w:tcW w:w="993" w:type="dxa"/>
            <w:shd w:val="clear" w:color="auto" w:fill="auto"/>
          </w:tcPr>
          <w:p w:rsidR="00006C36" w:rsidRPr="00412C03" w:rsidRDefault="00006C36" w:rsidP="009D49C9">
            <w:pPr>
              <w:jc w:val="right"/>
              <w:rPr>
                <w:sz w:val="22"/>
                <w:szCs w:val="22"/>
              </w:rPr>
            </w:pPr>
            <w:r w:rsidRPr="00412C03">
              <w:rPr>
                <w:sz w:val="22"/>
                <w:szCs w:val="22"/>
              </w:rPr>
              <w:t xml:space="preserve">0,4 </w:t>
            </w:r>
            <w:proofErr w:type="spellStart"/>
            <w:r w:rsidRPr="00412C03">
              <w:rPr>
                <w:sz w:val="22"/>
                <w:szCs w:val="22"/>
              </w:rPr>
              <w:t>кВ</w:t>
            </w:r>
            <w:proofErr w:type="spellEnd"/>
          </w:p>
        </w:tc>
        <w:tc>
          <w:tcPr>
            <w:tcW w:w="992" w:type="dxa"/>
            <w:shd w:val="clear" w:color="auto" w:fill="auto"/>
          </w:tcPr>
          <w:p w:rsidR="00006C36" w:rsidRPr="00412C03" w:rsidRDefault="00006C36" w:rsidP="009D49C9">
            <w:pPr>
              <w:jc w:val="right"/>
              <w:rPr>
                <w:sz w:val="22"/>
                <w:szCs w:val="22"/>
              </w:rPr>
            </w:pPr>
            <w:r w:rsidRPr="00412C03">
              <w:rPr>
                <w:sz w:val="22"/>
                <w:szCs w:val="22"/>
              </w:rPr>
              <w:t xml:space="preserve">6-10 </w:t>
            </w:r>
            <w:proofErr w:type="spellStart"/>
            <w:r w:rsidRPr="00412C03">
              <w:rPr>
                <w:sz w:val="22"/>
                <w:szCs w:val="22"/>
              </w:rPr>
              <w:t>кВ</w:t>
            </w:r>
            <w:proofErr w:type="spellEnd"/>
          </w:p>
        </w:tc>
      </w:tr>
      <w:tr w:rsidR="00006C36" w:rsidRPr="00412C03" w:rsidTr="00412C03">
        <w:trPr>
          <w:trHeight w:val="489"/>
          <w:jc w:val="center"/>
        </w:trPr>
        <w:tc>
          <w:tcPr>
            <w:tcW w:w="2093" w:type="dxa"/>
            <w:vMerge w:val="restart"/>
            <w:shd w:val="clear" w:color="auto" w:fill="auto"/>
          </w:tcPr>
          <w:p w:rsidR="00006C36" w:rsidRPr="00412C03" w:rsidRDefault="00006C36" w:rsidP="009D49C9">
            <w:pPr>
              <w:rPr>
                <w:sz w:val="22"/>
                <w:szCs w:val="22"/>
              </w:rPr>
            </w:pPr>
            <w:r w:rsidRPr="00412C03">
              <w:rPr>
                <w:sz w:val="22"/>
                <w:szCs w:val="22"/>
              </w:rPr>
              <w:t>Воздушные линии,</w:t>
            </w:r>
          </w:p>
        </w:tc>
        <w:tc>
          <w:tcPr>
            <w:tcW w:w="567" w:type="dxa"/>
            <w:shd w:val="clear" w:color="auto" w:fill="auto"/>
          </w:tcPr>
          <w:p w:rsidR="00006C36" w:rsidRPr="00412C03" w:rsidRDefault="00006C36" w:rsidP="009D49C9">
            <w:pPr>
              <w:rPr>
                <w:sz w:val="22"/>
                <w:szCs w:val="22"/>
              </w:rPr>
            </w:pPr>
            <w:r w:rsidRPr="00412C03">
              <w:rPr>
                <w:sz w:val="22"/>
                <w:szCs w:val="22"/>
              </w:rPr>
              <w:t>км</w:t>
            </w:r>
          </w:p>
          <w:p w:rsidR="00006C36" w:rsidRPr="00412C03" w:rsidRDefault="00006C36" w:rsidP="009D49C9">
            <w:pPr>
              <w:rPr>
                <w:sz w:val="22"/>
                <w:szCs w:val="22"/>
              </w:rPr>
            </w:pPr>
          </w:p>
        </w:tc>
        <w:tc>
          <w:tcPr>
            <w:tcW w:w="850" w:type="dxa"/>
            <w:shd w:val="clear" w:color="auto" w:fill="auto"/>
            <w:vAlign w:val="center"/>
          </w:tcPr>
          <w:p w:rsidR="00006C36" w:rsidRPr="00412C03" w:rsidRDefault="00006C36" w:rsidP="009D49C9">
            <w:pPr>
              <w:jc w:val="center"/>
              <w:rPr>
                <w:sz w:val="22"/>
                <w:szCs w:val="22"/>
              </w:rPr>
            </w:pPr>
            <w:r w:rsidRPr="00412C03">
              <w:rPr>
                <w:sz w:val="22"/>
                <w:szCs w:val="22"/>
              </w:rPr>
              <w:t>4,5</w:t>
            </w:r>
          </w:p>
        </w:tc>
        <w:tc>
          <w:tcPr>
            <w:tcW w:w="851" w:type="dxa"/>
            <w:shd w:val="clear" w:color="auto" w:fill="auto"/>
            <w:vAlign w:val="center"/>
          </w:tcPr>
          <w:p w:rsidR="00006C36" w:rsidRPr="00412C03" w:rsidRDefault="00006C36" w:rsidP="009D49C9">
            <w:pPr>
              <w:jc w:val="center"/>
              <w:rPr>
                <w:sz w:val="22"/>
                <w:szCs w:val="22"/>
              </w:rPr>
            </w:pPr>
            <w:r w:rsidRPr="00412C03">
              <w:rPr>
                <w:sz w:val="22"/>
                <w:szCs w:val="22"/>
              </w:rPr>
              <w:t>0</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2,79</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0,80</w:t>
            </w:r>
          </w:p>
        </w:tc>
        <w:tc>
          <w:tcPr>
            <w:tcW w:w="993" w:type="dxa"/>
            <w:shd w:val="clear" w:color="auto" w:fill="auto"/>
            <w:vAlign w:val="center"/>
          </w:tcPr>
          <w:p w:rsidR="00006C36" w:rsidRPr="00412C03" w:rsidRDefault="00006C36" w:rsidP="009D49C9">
            <w:pPr>
              <w:jc w:val="center"/>
              <w:rPr>
                <w:sz w:val="22"/>
                <w:szCs w:val="22"/>
              </w:rPr>
            </w:pPr>
            <w:r w:rsidRPr="00412C03">
              <w:rPr>
                <w:sz w:val="22"/>
                <w:szCs w:val="22"/>
              </w:rPr>
              <w:t>4,4</w:t>
            </w:r>
          </w:p>
        </w:tc>
        <w:tc>
          <w:tcPr>
            <w:tcW w:w="850" w:type="dxa"/>
            <w:shd w:val="clear" w:color="auto" w:fill="auto"/>
            <w:vAlign w:val="center"/>
          </w:tcPr>
          <w:p w:rsidR="00006C36" w:rsidRPr="00412C03" w:rsidRDefault="00006C36" w:rsidP="009D49C9">
            <w:pPr>
              <w:jc w:val="center"/>
              <w:rPr>
                <w:sz w:val="22"/>
                <w:szCs w:val="22"/>
              </w:rPr>
            </w:pPr>
            <w:r w:rsidRPr="00412C03">
              <w:rPr>
                <w:sz w:val="22"/>
                <w:szCs w:val="22"/>
              </w:rPr>
              <w:t>2,0</w:t>
            </w:r>
          </w:p>
        </w:tc>
        <w:tc>
          <w:tcPr>
            <w:tcW w:w="993" w:type="dxa"/>
            <w:shd w:val="clear" w:color="auto" w:fill="auto"/>
            <w:vAlign w:val="center"/>
          </w:tcPr>
          <w:p w:rsidR="00006C36" w:rsidRPr="00412C03" w:rsidRDefault="00006C36" w:rsidP="009D49C9">
            <w:pPr>
              <w:jc w:val="center"/>
              <w:rPr>
                <w:sz w:val="22"/>
                <w:szCs w:val="22"/>
              </w:rPr>
            </w:pPr>
            <w:r w:rsidRPr="00412C03">
              <w:rPr>
                <w:sz w:val="22"/>
                <w:szCs w:val="22"/>
              </w:rPr>
              <w:t>3,9</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0,93</w:t>
            </w:r>
          </w:p>
        </w:tc>
      </w:tr>
      <w:tr w:rsidR="00006C36" w:rsidRPr="00412C03" w:rsidTr="00412C03">
        <w:trPr>
          <w:trHeight w:val="397"/>
          <w:jc w:val="center"/>
        </w:trPr>
        <w:tc>
          <w:tcPr>
            <w:tcW w:w="2093" w:type="dxa"/>
            <w:vMerge/>
            <w:shd w:val="clear" w:color="auto" w:fill="auto"/>
          </w:tcPr>
          <w:p w:rsidR="00006C36" w:rsidRPr="00412C03" w:rsidRDefault="00006C36" w:rsidP="009D49C9">
            <w:pPr>
              <w:rPr>
                <w:sz w:val="22"/>
                <w:szCs w:val="22"/>
              </w:rPr>
            </w:pPr>
          </w:p>
        </w:tc>
        <w:tc>
          <w:tcPr>
            <w:tcW w:w="567" w:type="dxa"/>
            <w:shd w:val="clear" w:color="auto" w:fill="auto"/>
          </w:tcPr>
          <w:p w:rsidR="00006C36" w:rsidRPr="00412C03" w:rsidRDefault="00006C36" w:rsidP="009D49C9">
            <w:pPr>
              <w:rPr>
                <w:sz w:val="22"/>
                <w:szCs w:val="22"/>
              </w:rPr>
            </w:pPr>
            <w:r w:rsidRPr="00412C03">
              <w:rPr>
                <w:sz w:val="22"/>
                <w:szCs w:val="22"/>
              </w:rPr>
              <w:t>кВт</w:t>
            </w:r>
          </w:p>
        </w:tc>
        <w:tc>
          <w:tcPr>
            <w:tcW w:w="850" w:type="dxa"/>
            <w:shd w:val="clear" w:color="auto" w:fill="auto"/>
            <w:vAlign w:val="center"/>
          </w:tcPr>
          <w:p w:rsidR="00006C36" w:rsidRPr="00412C03" w:rsidRDefault="00006C36" w:rsidP="009D49C9">
            <w:pPr>
              <w:jc w:val="center"/>
              <w:rPr>
                <w:sz w:val="22"/>
                <w:szCs w:val="22"/>
              </w:rPr>
            </w:pPr>
            <w:r w:rsidRPr="00412C03">
              <w:rPr>
                <w:sz w:val="22"/>
                <w:szCs w:val="22"/>
              </w:rPr>
              <w:t>478</w:t>
            </w:r>
          </w:p>
        </w:tc>
        <w:tc>
          <w:tcPr>
            <w:tcW w:w="851" w:type="dxa"/>
            <w:shd w:val="clear" w:color="auto" w:fill="auto"/>
            <w:vAlign w:val="center"/>
          </w:tcPr>
          <w:p w:rsidR="00006C36" w:rsidRPr="00412C03" w:rsidRDefault="00006C36" w:rsidP="009D49C9">
            <w:pPr>
              <w:jc w:val="center"/>
              <w:rPr>
                <w:sz w:val="22"/>
                <w:szCs w:val="22"/>
              </w:rPr>
            </w:pPr>
            <w:r w:rsidRPr="00412C03">
              <w:rPr>
                <w:sz w:val="22"/>
                <w:szCs w:val="22"/>
              </w:rPr>
              <w:t>0</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1 575</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200</w:t>
            </w:r>
          </w:p>
        </w:tc>
        <w:tc>
          <w:tcPr>
            <w:tcW w:w="993" w:type="dxa"/>
            <w:shd w:val="clear" w:color="auto" w:fill="auto"/>
            <w:vAlign w:val="center"/>
          </w:tcPr>
          <w:p w:rsidR="00006C36" w:rsidRPr="00412C03" w:rsidRDefault="00006C36" w:rsidP="009D49C9">
            <w:pPr>
              <w:jc w:val="center"/>
              <w:rPr>
                <w:sz w:val="22"/>
                <w:szCs w:val="22"/>
              </w:rPr>
            </w:pPr>
            <w:r w:rsidRPr="00412C03">
              <w:rPr>
                <w:sz w:val="22"/>
                <w:szCs w:val="22"/>
              </w:rPr>
              <w:t>1 960</w:t>
            </w:r>
          </w:p>
        </w:tc>
        <w:tc>
          <w:tcPr>
            <w:tcW w:w="850" w:type="dxa"/>
            <w:shd w:val="clear" w:color="auto" w:fill="auto"/>
            <w:vAlign w:val="center"/>
          </w:tcPr>
          <w:p w:rsidR="00006C36" w:rsidRPr="00412C03" w:rsidRDefault="00006C36" w:rsidP="009D49C9">
            <w:pPr>
              <w:jc w:val="center"/>
              <w:rPr>
                <w:sz w:val="22"/>
                <w:szCs w:val="22"/>
              </w:rPr>
            </w:pPr>
            <w:r w:rsidRPr="00412C03">
              <w:rPr>
                <w:sz w:val="22"/>
                <w:szCs w:val="22"/>
              </w:rPr>
              <w:t>912</w:t>
            </w:r>
          </w:p>
        </w:tc>
        <w:tc>
          <w:tcPr>
            <w:tcW w:w="993" w:type="dxa"/>
            <w:shd w:val="clear" w:color="auto" w:fill="auto"/>
            <w:vAlign w:val="center"/>
          </w:tcPr>
          <w:p w:rsidR="00006C36" w:rsidRPr="00412C03" w:rsidRDefault="00006C36" w:rsidP="009D49C9">
            <w:pPr>
              <w:jc w:val="center"/>
              <w:rPr>
                <w:sz w:val="22"/>
                <w:szCs w:val="22"/>
              </w:rPr>
            </w:pPr>
            <w:r w:rsidRPr="00412C03">
              <w:rPr>
                <w:sz w:val="22"/>
                <w:szCs w:val="22"/>
              </w:rPr>
              <w:t>1 337,60</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370,70</w:t>
            </w:r>
          </w:p>
        </w:tc>
      </w:tr>
      <w:tr w:rsidR="00006C36" w:rsidRPr="00412C03" w:rsidTr="00412C03">
        <w:trPr>
          <w:trHeight w:val="275"/>
          <w:jc w:val="center"/>
        </w:trPr>
        <w:tc>
          <w:tcPr>
            <w:tcW w:w="2093" w:type="dxa"/>
            <w:vMerge w:val="restart"/>
            <w:shd w:val="clear" w:color="auto" w:fill="auto"/>
          </w:tcPr>
          <w:p w:rsidR="00006C36" w:rsidRPr="00412C03" w:rsidRDefault="00006C36" w:rsidP="009D49C9">
            <w:pPr>
              <w:rPr>
                <w:sz w:val="22"/>
                <w:szCs w:val="22"/>
              </w:rPr>
            </w:pPr>
            <w:r w:rsidRPr="00412C03">
              <w:rPr>
                <w:sz w:val="22"/>
                <w:szCs w:val="22"/>
              </w:rPr>
              <w:t>Кабельные линии</w:t>
            </w:r>
          </w:p>
        </w:tc>
        <w:tc>
          <w:tcPr>
            <w:tcW w:w="567" w:type="dxa"/>
            <w:shd w:val="clear" w:color="auto" w:fill="auto"/>
          </w:tcPr>
          <w:p w:rsidR="00006C36" w:rsidRPr="00412C03" w:rsidRDefault="00006C36" w:rsidP="009D49C9">
            <w:pPr>
              <w:rPr>
                <w:sz w:val="22"/>
                <w:szCs w:val="22"/>
              </w:rPr>
            </w:pPr>
            <w:r w:rsidRPr="00412C03">
              <w:rPr>
                <w:sz w:val="22"/>
                <w:szCs w:val="22"/>
              </w:rPr>
              <w:t>км</w:t>
            </w:r>
          </w:p>
          <w:p w:rsidR="00006C36" w:rsidRPr="00412C03" w:rsidRDefault="00006C36" w:rsidP="009D49C9">
            <w:pPr>
              <w:rPr>
                <w:sz w:val="22"/>
                <w:szCs w:val="22"/>
              </w:rPr>
            </w:pPr>
          </w:p>
        </w:tc>
        <w:tc>
          <w:tcPr>
            <w:tcW w:w="850" w:type="dxa"/>
            <w:shd w:val="clear" w:color="auto" w:fill="auto"/>
            <w:vAlign w:val="center"/>
          </w:tcPr>
          <w:p w:rsidR="00006C36" w:rsidRPr="00412C03" w:rsidRDefault="00006C36" w:rsidP="009D49C9">
            <w:pPr>
              <w:jc w:val="center"/>
              <w:rPr>
                <w:sz w:val="22"/>
                <w:szCs w:val="22"/>
              </w:rPr>
            </w:pPr>
            <w:r w:rsidRPr="00412C03">
              <w:rPr>
                <w:sz w:val="22"/>
                <w:szCs w:val="22"/>
              </w:rPr>
              <w:t>5,3</w:t>
            </w:r>
          </w:p>
        </w:tc>
        <w:tc>
          <w:tcPr>
            <w:tcW w:w="851" w:type="dxa"/>
            <w:shd w:val="clear" w:color="auto" w:fill="auto"/>
            <w:vAlign w:val="center"/>
          </w:tcPr>
          <w:p w:rsidR="00006C36" w:rsidRPr="00412C03" w:rsidRDefault="00006C36" w:rsidP="009D49C9">
            <w:pPr>
              <w:jc w:val="center"/>
              <w:rPr>
                <w:sz w:val="22"/>
                <w:szCs w:val="22"/>
              </w:rPr>
            </w:pPr>
            <w:r w:rsidRPr="00412C03">
              <w:rPr>
                <w:sz w:val="22"/>
                <w:szCs w:val="22"/>
              </w:rPr>
              <w:t>1,4</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2,1</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2,1</w:t>
            </w:r>
          </w:p>
        </w:tc>
        <w:tc>
          <w:tcPr>
            <w:tcW w:w="993" w:type="dxa"/>
            <w:shd w:val="clear" w:color="auto" w:fill="auto"/>
            <w:vAlign w:val="center"/>
          </w:tcPr>
          <w:p w:rsidR="00006C36" w:rsidRPr="00412C03" w:rsidRDefault="00006C36" w:rsidP="009D49C9">
            <w:pPr>
              <w:jc w:val="center"/>
              <w:rPr>
                <w:sz w:val="22"/>
                <w:szCs w:val="22"/>
              </w:rPr>
            </w:pPr>
            <w:r w:rsidRPr="00412C03">
              <w:rPr>
                <w:sz w:val="22"/>
                <w:szCs w:val="22"/>
              </w:rPr>
              <w:t>1,27</w:t>
            </w:r>
          </w:p>
        </w:tc>
        <w:tc>
          <w:tcPr>
            <w:tcW w:w="850" w:type="dxa"/>
            <w:shd w:val="clear" w:color="auto" w:fill="auto"/>
            <w:vAlign w:val="center"/>
          </w:tcPr>
          <w:p w:rsidR="00006C36" w:rsidRPr="00412C03" w:rsidRDefault="00006C36" w:rsidP="009D49C9">
            <w:pPr>
              <w:jc w:val="center"/>
              <w:rPr>
                <w:sz w:val="22"/>
                <w:szCs w:val="22"/>
              </w:rPr>
            </w:pPr>
            <w:r w:rsidRPr="00412C03">
              <w:rPr>
                <w:sz w:val="22"/>
                <w:szCs w:val="22"/>
              </w:rPr>
              <w:t>7,8</w:t>
            </w:r>
          </w:p>
        </w:tc>
        <w:tc>
          <w:tcPr>
            <w:tcW w:w="993" w:type="dxa"/>
            <w:shd w:val="clear" w:color="auto" w:fill="auto"/>
            <w:vAlign w:val="center"/>
          </w:tcPr>
          <w:p w:rsidR="00006C36" w:rsidRPr="00412C03" w:rsidRDefault="00006C36" w:rsidP="009D49C9">
            <w:pPr>
              <w:jc w:val="center"/>
              <w:rPr>
                <w:sz w:val="22"/>
                <w:szCs w:val="22"/>
              </w:rPr>
            </w:pPr>
            <w:r w:rsidRPr="00412C03">
              <w:rPr>
                <w:sz w:val="22"/>
                <w:szCs w:val="22"/>
              </w:rPr>
              <w:t>2,89</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3,767</w:t>
            </w:r>
          </w:p>
        </w:tc>
      </w:tr>
      <w:tr w:rsidR="00006C36" w:rsidRPr="00412C03" w:rsidTr="00412C03">
        <w:trPr>
          <w:trHeight w:val="392"/>
          <w:jc w:val="center"/>
        </w:trPr>
        <w:tc>
          <w:tcPr>
            <w:tcW w:w="2093" w:type="dxa"/>
            <w:vMerge/>
            <w:shd w:val="clear" w:color="auto" w:fill="auto"/>
          </w:tcPr>
          <w:p w:rsidR="00006C36" w:rsidRPr="00412C03" w:rsidRDefault="00006C36" w:rsidP="009D49C9">
            <w:pPr>
              <w:rPr>
                <w:sz w:val="22"/>
                <w:szCs w:val="22"/>
              </w:rPr>
            </w:pPr>
          </w:p>
        </w:tc>
        <w:tc>
          <w:tcPr>
            <w:tcW w:w="567" w:type="dxa"/>
            <w:shd w:val="clear" w:color="auto" w:fill="auto"/>
          </w:tcPr>
          <w:p w:rsidR="00006C36" w:rsidRPr="00412C03" w:rsidRDefault="00006C36" w:rsidP="009D49C9">
            <w:pPr>
              <w:rPr>
                <w:sz w:val="22"/>
                <w:szCs w:val="22"/>
              </w:rPr>
            </w:pPr>
            <w:r w:rsidRPr="00412C03">
              <w:rPr>
                <w:sz w:val="22"/>
                <w:szCs w:val="22"/>
              </w:rPr>
              <w:t>кВт</w:t>
            </w:r>
          </w:p>
        </w:tc>
        <w:tc>
          <w:tcPr>
            <w:tcW w:w="850" w:type="dxa"/>
            <w:shd w:val="clear" w:color="auto" w:fill="auto"/>
            <w:vAlign w:val="center"/>
          </w:tcPr>
          <w:p w:rsidR="00006C36" w:rsidRPr="00412C03" w:rsidRDefault="00006C36" w:rsidP="009D49C9">
            <w:pPr>
              <w:jc w:val="center"/>
              <w:rPr>
                <w:sz w:val="22"/>
                <w:szCs w:val="22"/>
              </w:rPr>
            </w:pPr>
            <w:r w:rsidRPr="00412C03">
              <w:rPr>
                <w:sz w:val="22"/>
                <w:szCs w:val="22"/>
              </w:rPr>
              <w:t>1 684</w:t>
            </w:r>
          </w:p>
        </w:tc>
        <w:tc>
          <w:tcPr>
            <w:tcW w:w="851" w:type="dxa"/>
            <w:shd w:val="clear" w:color="auto" w:fill="auto"/>
            <w:vAlign w:val="center"/>
          </w:tcPr>
          <w:p w:rsidR="00006C36" w:rsidRPr="00412C03" w:rsidRDefault="00006C36" w:rsidP="009D49C9">
            <w:pPr>
              <w:jc w:val="center"/>
              <w:rPr>
                <w:sz w:val="22"/>
                <w:szCs w:val="22"/>
              </w:rPr>
            </w:pPr>
            <w:r w:rsidRPr="00412C03">
              <w:rPr>
                <w:sz w:val="22"/>
                <w:szCs w:val="22"/>
              </w:rPr>
              <w:t>698</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2 013</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2 270</w:t>
            </w:r>
          </w:p>
        </w:tc>
        <w:tc>
          <w:tcPr>
            <w:tcW w:w="993" w:type="dxa"/>
            <w:shd w:val="clear" w:color="auto" w:fill="auto"/>
            <w:vAlign w:val="center"/>
          </w:tcPr>
          <w:p w:rsidR="00006C36" w:rsidRPr="00412C03" w:rsidRDefault="00006C36" w:rsidP="009D49C9">
            <w:pPr>
              <w:jc w:val="center"/>
              <w:rPr>
                <w:sz w:val="22"/>
                <w:szCs w:val="22"/>
              </w:rPr>
            </w:pPr>
            <w:r w:rsidRPr="00412C03">
              <w:rPr>
                <w:sz w:val="22"/>
                <w:szCs w:val="22"/>
              </w:rPr>
              <w:t>428</w:t>
            </w:r>
          </w:p>
        </w:tc>
        <w:tc>
          <w:tcPr>
            <w:tcW w:w="850" w:type="dxa"/>
            <w:shd w:val="clear" w:color="auto" w:fill="auto"/>
            <w:vAlign w:val="center"/>
          </w:tcPr>
          <w:p w:rsidR="00006C36" w:rsidRPr="00412C03" w:rsidRDefault="00006C36" w:rsidP="009D49C9">
            <w:pPr>
              <w:jc w:val="center"/>
              <w:rPr>
                <w:sz w:val="22"/>
                <w:szCs w:val="22"/>
              </w:rPr>
            </w:pPr>
            <w:r w:rsidRPr="00412C03">
              <w:rPr>
                <w:sz w:val="22"/>
                <w:szCs w:val="22"/>
              </w:rPr>
              <w:t>4 330</w:t>
            </w:r>
          </w:p>
        </w:tc>
        <w:tc>
          <w:tcPr>
            <w:tcW w:w="993" w:type="dxa"/>
            <w:shd w:val="clear" w:color="auto" w:fill="auto"/>
            <w:vAlign w:val="center"/>
          </w:tcPr>
          <w:p w:rsidR="00006C36" w:rsidRPr="00412C03" w:rsidRDefault="00006C36" w:rsidP="009D49C9">
            <w:pPr>
              <w:jc w:val="center"/>
              <w:rPr>
                <w:sz w:val="22"/>
                <w:szCs w:val="22"/>
              </w:rPr>
            </w:pPr>
            <w:r w:rsidRPr="00412C03">
              <w:rPr>
                <w:sz w:val="22"/>
                <w:szCs w:val="22"/>
              </w:rPr>
              <w:t>1 375,00</w:t>
            </w:r>
          </w:p>
        </w:tc>
        <w:tc>
          <w:tcPr>
            <w:tcW w:w="992" w:type="dxa"/>
            <w:shd w:val="clear" w:color="auto" w:fill="auto"/>
            <w:vAlign w:val="center"/>
          </w:tcPr>
          <w:p w:rsidR="00006C36" w:rsidRPr="00412C03" w:rsidRDefault="00006C36" w:rsidP="009D49C9">
            <w:pPr>
              <w:jc w:val="center"/>
              <w:rPr>
                <w:sz w:val="22"/>
                <w:szCs w:val="22"/>
              </w:rPr>
            </w:pPr>
            <w:r w:rsidRPr="00412C03">
              <w:rPr>
                <w:sz w:val="22"/>
                <w:szCs w:val="22"/>
              </w:rPr>
              <w:t>2 432,67</w:t>
            </w:r>
          </w:p>
        </w:tc>
      </w:tr>
      <w:tr w:rsidR="00006C36" w:rsidRPr="00412C03" w:rsidTr="00412C03">
        <w:trPr>
          <w:jc w:val="center"/>
        </w:trPr>
        <w:tc>
          <w:tcPr>
            <w:tcW w:w="2093" w:type="dxa"/>
            <w:shd w:val="clear" w:color="auto" w:fill="auto"/>
            <w:vAlign w:val="center"/>
          </w:tcPr>
          <w:p w:rsidR="00006C36" w:rsidRPr="00412C03" w:rsidRDefault="00006C36" w:rsidP="009D49C9">
            <w:pPr>
              <w:rPr>
                <w:sz w:val="22"/>
                <w:szCs w:val="22"/>
              </w:rPr>
            </w:pPr>
            <w:r w:rsidRPr="00412C03">
              <w:rPr>
                <w:sz w:val="22"/>
                <w:szCs w:val="22"/>
              </w:rPr>
              <w:t xml:space="preserve">КТП </w:t>
            </w:r>
          </w:p>
        </w:tc>
        <w:tc>
          <w:tcPr>
            <w:tcW w:w="567" w:type="dxa"/>
            <w:shd w:val="clear" w:color="auto" w:fill="auto"/>
            <w:vAlign w:val="center"/>
          </w:tcPr>
          <w:p w:rsidR="00006C36" w:rsidRPr="00412C03" w:rsidRDefault="00006C36" w:rsidP="009D49C9">
            <w:pPr>
              <w:rPr>
                <w:sz w:val="22"/>
                <w:szCs w:val="22"/>
              </w:rPr>
            </w:pPr>
            <w:r w:rsidRPr="00412C03">
              <w:rPr>
                <w:sz w:val="22"/>
                <w:szCs w:val="22"/>
              </w:rPr>
              <w:t>кВт</w:t>
            </w:r>
          </w:p>
        </w:tc>
        <w:tc>
          <w:tcPr>
            <w:tcW w:w="1701" w:type="dxa"/>
            <w:gridSpan w:val="2"/>
            <w:shd w:val="clear" w:color="auto" w:fill="auto"/>
            <w:vAlign w:val="center"/>
          </w:tcPr>
          <w:p w:rsidR="00006C36" w:rsidRPr="00412C03" w:rsidRDefault="00006C36" w:rsidP="009D49C9">
            <w:pPr>
              <w:jc w:val="center"/>
              <w:rPr>
                <w:sz w:val="22"/>
                <w:szCs w:val="22"/>
              </w:rPr>
            </w:pPr>
            <w:r w:rsidRPr="00412C03">
              <w:rPr>
                <w:sz w:val="22"/>
                <w:szCs w:val="22"/>
              </w:rPr>
              <w:t>0</w:t>
            </w:r>
          </w:p>
        </w:tc>
        <w:tc>
          <w:tcPr>
            <w:tcW w:w="1984" w:type="dxa"/>
            <w:gridSpan w:val="2"/>
            <w:shd w:val="clear" w:color="auto" w:fill="auto"/>
            <w:vAlign w:val="center"/>
          </w:tcPr>
          <w:p w:rsidR="00006C36" w:rsidRPr="00412C03" w:rsidRDefault="00006C36" w:rsidP="009D49C9">
            <w:pPr>
              <w:jc w:val="center"/>
              <w:rPr>
                <w:sz w:val="22"/>
                <w:szCs w:val="22"/>
              </w:rPr>
            </w:pPr>
            <w:r w:rsidRPr="00412C03">
              <w:rPr>
                <w:sz w:val="22"/>
                <w:szCs w:val="22"/>
              </w:rPr>
              <w:t>930</w:t>
            </w:r>
          </w:p>
        </w:tc>
        <w:tc>
          <w:tcPr>
            <w:tcW w:w="1843" w:type="dxa"/>
            <w:gridSpan w:val="2"/>
            <w:shd w:val="clear" w:color="auto" w:fill="auto"/>
            <w:vAlign w:val="center"/>
          </w:tcPr>
          <w:p w:rsidR="00006C36" w:rsidRPr="00412C03" w:rsidRDefault="00006C36" w:rsidP="009D49C9">
            <w:pPr>
              <w:jc w:val="center"/>
              <w:rPr>
                <w:sz w:val="22"/>
                <w:szCs w:val="22"/>
              </w:rPr>
            </w:pPr>
            <w:r w:rsidRPr="00412C03">
              <w:rPr>
                <w:sz w:val="22"/>
                <w:szCs w:val="22"/>
              </w:rPr>
              <w:t>3 730</w:t>
            </w:r>
          </w:p>
        </w:tc>
        <w:tc>
          <w:tcPr>
            <w:tcW w:w="1985" w:type="dxa"/>
            <w:gridSpan w:val="2"/>
            <w:shd w:val="clear" w:color="auto" w:fill="auto"/>
            <w:vAlign w:val="center"/>
          </w:tcPr>
          <w:p w:rsidR="00006C36" w:rsidRPr="00412C03" w:rsidRDefault="00006C36" w:rsidP="009D49C9">
            <w:pPr>
              <w:jc w:val="center"/>
              <w:rPr>
                <w:sz w:val="22"/>
                <w:szCs w:val="22"/>
              </w:rPr>
            </w:pPr>
            <w:r w:rsidRPr="00412C03">
              <w:rPr>
                <w:sz w:val="22"/>
                <w:szCs w:val="22"/>
              </w:rPr>
              <w:t>614</w:t>
            </w:r>
          </w:p>
        </w:tc>
      </w:tr>
      <w:tr w:rsidR="00006C36" w:rsidRPr="00412C03" w:rsidTr="00412C03">
        <w:trPr>
          <w:trHeight w:val="302"/>
          <w:jc w:val="center"/>
        </w:trPr>
        <w:tc>
          <w:tcPr>
            <w:tcW w:w="2093" w:type="dxa"/>
            <w:shd w:val="clear" w:color="auto" w:fill="auto"/>
            <w:vAlign w:val="center"/>
          </w:tcPr>
          <w:p w:rsidR="00006C36" w:rsidRPr="00412C03" w:rsidRDefault="00006C36" w:rsidP="009D49C9">
            <w:pPr>
              <w:rPr>
                <w:sz w:val="22"/>
                <w:szCs w:val="22"/>
              </w:rPr>
            </w:pPr>
            <w:r w:rsidRPr="00412C03">
              <w:rPr>
                <w:sz w:val="22"/>
                <w:szCs w:val="22"/>
              </w:rPr>
              <w:t xml:space="preserve">ТП </w:t>
            </w:r>
          </w:p>
        </w:tc>
        <w:tc>
          <w:tcPr>
            <w:tcW w:w="567" w:type="dxa"/>
            <w:shd w:val="clear" w:color="auto" w:fill="auto"/>
            <w:vAlign w:val="center"/>
          </w:tcPr>
          <w:p w:rsidR="00006C36" w:rsidRPr="00412C03" w:rsidRDefault="00006C36" w:rsidP="009D49C9">
            <w:pPr>
              <w:rPr>
                <w:sz w:val="22"/>
                <w:szCs w:val="22"/>
              </w:rPr>
            </w:pPr>
            <w:r w:rsidRPr="00412C03">
              <w:rPr>
                <w:sz w:val="22"/>
                <w:szCs w:val="22"/>
              </w:rPr>
              <w:t>кВт</w:t>
            </w:r>
          </w:p>
        </w:tc>
        <w:tc>
          <w:tcPr>
            <w:tcW w:w="1701" w:type="dxa"/>
            <w:gridSpan w:val="2"/>
            <w:shd w:val="clear" w:color="auto" w:fill="auto"/>
            <w:vAlign w:val="center"/>
          </w:tcPr>
          <w:p w:rsidR="00006C36" w:rsidRPr="00412C03" w:rsidRDefault="00006C36" w:rsidP="009D49C9">
            <w:pPr>
              <w:jc w:val="center"/>
              <w:rPr>
                <w:sz w:val="22"/>
                <w:szCs w:val="22"/>
              </w:rPr>
            </w:pPr>
            <w:r w:rsidRPr="00412C03">
              <w:rPr>
                <w:sz w:val="22"/>
                <w:szCs w:val="22"/>
              </w:rPr>
              <w:t>410</w:t>
            </w:r>
          </w:p>
        </w:tc>
        <w:tc>
          <w:tcPr>
            <w:tcW w:w="1984" w:type="dxa"/>
            <w:gridSpan w:val="2"/>
            <w:shd w:val="clear" w:color="auto" w:fill="auto"/>
            <w:vAlign w:val="center"/>
          </w:tcPr>
          <w:p w:rsidR="00006C36" w:rsidRPr="00412C03" w:rsidRDefault="00006C36" w:rsidP="009D49C9">
            <w:pPr>
              <w:jc w:val="center"/>
              <w:rPr>
                <w:sz w:val="22"/>
                <w:szCs w:val="22"/>
              </w:rPr>
            </w:pPr>
            <w:r w:rsidRPr="00412C03">
              <w:rPr>
                <w:sz w:val="22"/>
                <w:szCs w:val="22"/>
              </w:rPr>
              <w:t>2 270</w:t>
            </w:r>
          </w:p>
        </w:tc>
        <w:tc>
          <w:tcPr>
            <w:tcW w:w="1843" w:type="dxa"/>
            <w:gridSpan w:val="2"/>
            <w:shd w:val="clear" w:color="auto" w:fill="auto"/>
            <w:vAlign w:val="center"/>
          </w:tcPr>
          <w:p w:rsidR="00006C36" w:rsidRPr="00412C03" w:rsidRDefault="00006C36" w:rsidP="009D49C9">
            <w:pPr>
              <w:jc w:val="center"/>
              <w:rPr>
                <w:sz w:val="22"/>
                <w:szCs w:val="22"/>
              </w:rPr>
            </w:pPr>
            <w:r w:rsidRPr="00412C03">
              <w:rPr>
                <w:sz w:val="22"/>
                <w:szCs w:val="22"/>
              </w:rPr>
              <w:t>912</w:t>
            </w:r>
          </w:p>
        </w:tc>
        <w:tc>
          <w:tcPr>
            <w:tcW w:w="1985" w:type="dxa"/>
            <w:gridSpan w:val="2"/>
            <w:shd w:val="clear" w:color="auto" w:fill="auto"/>
            <w:vAlign w:val="center"/>
          </w:tcPr>
          <w:p w:rsidR="00006C36" w:rsidRPr="00412C03" w:rsidRDefault="00006C36" w:rsidP="009D49C9">
            <w:pPr>
              <w:jc w:val="center"/>
              <w:rPr>
                <w:sz w:val="22"/>
                <w:szCs w:val="22"/>
              </w:rPr>
            </w:pPr>
            <w:r w:rsidRPr="00412C03">
              <w:rPr>
                <w:sz w:val="22"/>
                <w:szCs w:val="22"/>
              </w:rPr>
              <w:t>2 136,70</w:t>
            </w:r>
          </w:p>
        </w:tc>
      </w:tr>
    </w:tbl>
    <w:p w:rsidR="00006C36" w:rsidRPr="00344CD1" w:rsidRDefault="00006C36" w:rsidP="00006C36">
      <w:pPr>
        <w:ind w:firstLine="540"/>
        <w:jc w:val="both"/>
      </w:pPr>
    </w:p>
    <w:p w:rsidR="00006C36" w:rsidRPr="00344CD1" w:rsidRDefault="00006C36" w:rsidP="00006C36">
      <w:pPr>
        <w:ind w:firstLine="540"/>
        <w:jc w:val="both"/>
      </w:pPr>
      <w:r w:rsidRPr="00344CD1">
        <w:t>Ставки за единицу максимальной мощности на выполнение сетевой организацией мероприятий, связанных со строительством «последней мили» для расчета платы за технологическое присоединение к электрическим сетям по уровням напряжения, определены в соответствии с главой III Методических указаний в следующих размерах:</w:t>
      </w:r>
    </w:p>
    <w:p w:rsidR="00006C36" w:rsidRPr="00344CD1" w:rsidRDefault="00006C36" w:rsidP="00006C36">
      <w:pPr>
        <w:ind w:firstLine="709"/>
        <w:jc w:val="right"/>
      </w:pPr>
      <w:r w:rsidRPr="00344CD1">
        <w:t>руб./кВт (без НДС)</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693"/>
        <w:gridCol w:w="1134"/>
        <w:gridCol w:w="1116"/>
        <w:gridCol w:w="1091"/>
        <w:gridCol w:w="1195"/>
        <w:gridCol w:w="91"/>
        <w:gridCol w:w="1043"/>
      </w:tblGrid>
      <w:tr w:rsidR="00006C36" w:rsidRPr="00412C03" w:rsidTr="00412C03">
        <w:trPr>
          <w:jc w:val="center"/>
        </w:trPr>
        <w:tc>
          <w:tcPr>
            <w:tcW w:w="668" w:type="dxa"/>
            <w:vMerge w:val="restart"/>
            <w:shd w:val="clear" w:color="auto" w:fill="auto"/>
            <w:vAlign w:val="center"/>
          </w:tcPr>
          <w:p w:rsidR="00006C36" w:rsidRPr="00412C03" w:rsidRDefault="00006C36" w:rsidP="009D49C9">
            <w:pPr>
              <w:jc w:val="center"/>
              <w:rPr>
                <w:sz w:val="22"/>
                <w:szCs w:val="22"/>
              </w:rPr>
            </w:pPr>
            <w:r w:rsidRPr="00412C03">
              <w:rPr>
                <w:sz w:val="22"/>
                <w:szCs w:val="22"/>
              </w:rPr>
              <w:t xml:space="preserve">№ </w:t>
            </w:r>
            <w:proofErr w:type="gramStart"/>
            <w:r w:rsidRPr="00412C03">
              <w:rPr>
                <w:sz w:val="22"/>
                <w:szCs w:val="22"/>
              </w:rPr>
              <w:t>п</w:t>
            </w:r>
            <w:proofErr w:type="gramEnd"/>
            <w:r w:rsidRPr="00412C03">
              <w:rPr>
                <w:sz w:val="22"/>
                <w:szCs w:val="22"/>
              </w:rPr>
              <w:t>/п</w:t>
            </w:r>
          </w:p>
        </w:tc>
        <w:tc>
          <w:tcPr>
            <w:tcW w:w="3693" w:type="dxa"/>
            <w:vMerge w:val="restart"/>
            <w:shd w:val="clear" w:color="auto" w:fill="auto"/>
            <w:vAlign w:val="center"/>
          </w:tcPr>
          <w:p w:rsidR="00006C36" w:rsidRPr="00412C03" w:rsidRDefault="00006C36" w:rsidP="009D49C9">
            <w:pPr>
              <w:jc w:val="center"/>
              <w:rPr>
                <w:sz w:val="22"/>
                <w:szCs w:val="22"/>
              </w:rPr>
            </w:pPr>
            <w:r w:rsidRPr="00412C03">
              <w:rPr>
                <w:sz w:val="22"/>
                <w:szCs w:val="22"/>
              </w:rPr>
              <w:t>Наименование мероприятия</w:t>
            </w:r>
          </w:p>
        </w:tc>
        <w:tc>
          <w:tcPr>
            <w:tcW w:w="1134" w:type="dxa"/>
            <w:vMerge w:val="restart"/>
            <w:shd w:val="clear" w:color="auto" w:fill="auto"/>
            <w:vAlign w:val="center"/>
          </w:tcPr>
          <w:p w:rsidR="00006C36" w:rsidRPr="00412C03" w:rsidRDefault="00006C36" w:rsidP="009D49C9">
            <w:pPr>
              <w:jc w:val="center"/>
              <w:rPr>
                <w:sz w:val="22"/>
                <w:szCs w:val="22"/>
              </w:rPr>
            </w:pPr>
            <w:r w:rsidRPr="00412C03">
              <w:rPr>
                <w:sz w:val="22"/>
                <w:szCs w:val="22"/>
              </w:rPr>
              <w:t>Уровень напряжения</w:t>
            </w:r>
          </w:p>
        </w:tc>
        <w:tc>
          <w:tcPr>
            <w:tcW w:w="4536" w:type="dxa"/>
            <w:gridSpan w:val="5"/>
            <w:shd w:val="clear" w:color="auto" w:fill="auto"/>
            <w:vAlign w:val="center"/>
          </w:tcPr>
          <w:p w:rsidR="00006C36" w:rsidRPr="00412C03" w:rsidRDefault="00006C36" w:rsidP="009D49C9">
            <w:pPr>
              <w:jc w:val="center"/>
              <w:rPr>
                <w:sz w:val="22"/>
                <w:szCs w:val="22"/>
              </w:rPr>
            </w:pPr>
            <w:r w:rsidRPr="00412C03">
              <w:rPr>
                <w:sz w:val="22"/>
                <w:szCs w:val="22"/>
              </w:rPr>
              <w:t>Заявленный максимальный объем мощности</w:t>
            </w:r>
          </w:p>
        </w:tc>
      </w:tr>
      <w:tr w:rsidR="00006C36" w:rsidRPr="00412C03" w:rsidTr="00412C03">
        <w:trPr>
          <w:jc w:val="center"/>
        </w:trPr>
        <w:tc>
          <w:tcPr>
            <w:tcW w:w="668" w:type="dxa"/>
            <w:vMerge/>
            <w:shd w:val="clear" w:color="auto" w:fill="auto"/>
            <w:vAlign w:val="center"/>
          </w:tcPr>
          <w:p w:rsidR="00006C36" w:rsidRPr="00412C03" w:rsidRDefault="00006C36" w:rsidP="009D49C9">
            <w:pPr>
              <w:jc w:val="center"/>
              <w:rPr>
                <w:sz w:val="22"/>
                <w:szCs w:val="22"/>
              </w:rPr>
            </w:pPr>
          </w:p>
        </w:tc>
        <w:tc>
          <w:tcPr>
            <w:tcW w:w="3693" w:type="dxa"/>
            <w:vMerge/>
            <w:shd w:val="clear" w:color="auto" w:fill="auto"/>
            <w:vAlign w:val="center"/>
          </w:tcPr>
          <w:p w:rsidR="00006C36" w:rsidRPr="00412C03" w:rsidRDefault="00006C36" w:rsidP="009D49C9">
            <w:pPr>
              <w:jc w:val="center"/>
              <w:rPr>
                <w:sz w:val="22"/>
                <w:szCs w:val="22"/>
              </w:rPr>
            </w:pPr>
          </w:p>
        </w:tc>
        <w:tc>
          <w:tcPr>
            <w:tcW w:w="1134" w:type="dxa"/>
            <w:vMerge/>
            <w:shd w:val="clear" w:color="auto" w:fill="auto"/>
            <w:vAlign w:val="center"/>
          </w:tcPr>
          <w:p w:rsidR="00006C36" w:rsidRPr="00412C03" w:rsidRDefault="00006C36" w:rsidP="009D49C9">
            <w:pPr>
              <w:jc w:val="center"/>
              <w:rPr>
                <w:sz w:val="22"/>
                <w:szCs w:val="22"/>
              </w:rPr>
            </w:pPr>
          </w:p>
        </w:tc>
        <w:tc>
          <w:tcPr>
            <w:tcW w:w="1116" w:type="dxa"/>
            <w:shd w:val="clear" w:color="auto" w:fill="auto"/>
            <w:vAlign w:val="center"/>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 xml:space="preserve">До 15 кВт </w:t>
            </w:r>
            <w:proofErr w:type="gramStart"/>
            <w:r w:rsidRPr="00412C03">
              <w:rPr>
                <w:rFonts w:eastAsia="Calibri"/>
                <w:sz w:val="22"/>
                <w:szCs w:val="22"/>
              </w:rPr>
              <w:t>включи-</w:t>
            </w:r>
            <w:proofErr w:type="spellStart"/>
            <w:r w:rsidRPr="00412C03">
              <w:rPr>
                <w:rFonts w:eastAsia="Calibri"/>
                <w:sz w:val="22"/>
                <w:szCs w:val="22"/>
              </w:rPr>
              <w:t>тельно</w:t>
            </w:r>
            <w:proofErr w:type="spellEnd"/>
            <w:proofErr w:type="gramEnd"/>
          </w:p>
        </w:tc>
        <w:tc>
          <w:tcPr>
            <w:tcW w:w="1091" w:type="dxa"/>
            <w:shd w:val="clear" w:color="auto" w:fill="auto"/>
            <w:vAlign w:val="center"/>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До 150 кВт</w:t>
            </w:r>
          </w:p>
        </w:tc>
        <w:tc>
          <w:tcPr>
            <w:tcW w:w="1195" w:type="dxa"/>
            <w:shd w:val="clear" w:color="auto" w:fill="auto"/>
            <w:vAlign w:val="center"/>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Свыше 150 кВт и менее 670 кВт</w:t>
            </w:r>
          </w:p>
        </w:tc>
        <w:tc>
          <w:tcPr>
            <w:tcW w:w="1134" w:type="dxa"/>
            <w:gridSpan w:val="2"/>
            <w:shd w:val="clear" w:color="auto" w:fill="auto"/>
            <w:vAlign w:val="center"/>
          </w:tcPr>
          <w:p w:rsidR="00006C36" w:rsidRPr="00412C03" w:rsidRDefault="00006C36" w:rsidP="009D49C9">
            <w:pPr>
              <w:autoSpaceDE w:val="0"/>
              <w:autoSpaceDN w:val="0"/>
              <w:adjustRightInd w:val="0"/>
              <w:jc w:val="center"/>
              <w:outlineLvl w:val="0"/>
              <w:rPr>
                <w:rFonts w:eastAsia="Calibri"/>
                <w:sz w:val="22"/>
                <w:szCs w:val="22"/>
              </w:rPr>
            </w:pPr>
            <w:r w:rsidRPr="00412C03">
              <w:rPr>
                <w:rFonts w:eastAsia="Calibri"/>
                <w:sz w:val="22"/>
                <w:szCs w:val="22"/>
              </w:rPr>
              <w:t>Не менее 670 кВт</w:t>
            </w:r>
          </w:p>
        </w:tc>
      </w:tr>
      <w:tr w:rsidR="00006C36" w:rsidRPr="00412C03" w:rsidTr="00412C03">
        <w:trPr>
          <w:jc w:val="center"/>
        </w:trPr>
        <w:tc>
          <w:tcPr>
            <w:tcW w:w="668" w:type="dxa"/>
            <w:shd w:val="clear" w:color="auto" w:fill="auto"/>
            <w:vAlign w:val="center"/>
          </w:tcPr>
          <w:p w:rsidR="00006C36" w:rsidRPr="00412C03" w:rsidRDefault="00006C36" w:rsidP="009D49C9">
            <w:pPr>
              <w:jc w:val="center"/>
              <w:rPr>
                <w:sz w:val="22"/>
                <w:szCs w:val="22"/>
              </w:rPr>
            </w:pPr>
            <w:r w:rsidRPr="00412C03">
              <w:rPr>
                <w:sz w:val="22"/>
                <w:szCs w:val="22"/>
              </w:rPr>
              <w:t>3.</w:t>
            </w:r>
          </w:p>
        </w:tc>
        <w:tc>
          <w:tcPr>
            <w:tcW w:w="3693" w:type="dxa"/>
            <w:shd w:val="clear" w:color="auto" w:fill="auto"/>
            <w:vAlign w:val="center"/>
          </w:tcPr>
          <w:p w:rsidR="00006C36" w:rsidRPr="00412C03" w:rsidRDefault="00006C36" w:rsidP="009D49C9">
            <w:pPr>
              <w:rPr>
                <w:sz w:val="22"/>
                <w:szCs w:val="22"/>
              </w:rPr>
            </w:pPr>
            <w:r w:rsidRPr="00412C03">
              <w:rPr>
                <w:sz w:val="22"/>
                <w:szCs w:val="22"/>
              </w:rPr>
              <w:t>Выполнение сетевой организацией мероприятий, связанных со строительством «последней мили»</w:t>
            </w:r>
          </w:p>
        </w:tc>
        <w:tc>
          <w:tcPr>
            <w:tcW w:w="1134" w:type="dxa"/>
            <w:shd w:val="clear" w:color="auto" w:fill="auto"/>
            <w:vAlign w:val="center"/>
          </w:tcPr>
          <w:p w:rsidR="00006C36" w:rsidRPr="00412C03" w:rsidRDefault="00006C36" w:rsidP="009D49C9">
            <w:pPr>
              <w:jc w:val="center"/>
              <w:rPr>
                <w:sz w:val="22"/>
                <w:szCs w:val="22"/>
              </w:rPr>
            </w:pPr>
            <w:r w:rsidRPr="00412C03">
              <w:rPr>
                <w:sz w:val="22"/>
                <w:szCs w:val="22"/>
              </w:rPr>
              <w:t>х</w:t>
            </w:r>
          </w:p>
        </w:tc>
        <w:tc>
          <w:tcPr>
            <w:tcW w:w="1116" w:type="dxa"/>
            <w:shd w:val="clear" w:color="auto" w:fill="auto"/>
            <w:vAlign w:val="center"/>
          </w:tcPr>
          <w:p w:rsidR="00006C36" w:rsidRPr="00412C03" w:rsidRDefault="00006C36" w:rsidP="009D49C9">
            <w:pPr>
              <w:jc w:val="center"/>
              <w:rPr>
                <w:sz w:val="22"/>
                <w:szCs w:val="22"/>
              </w:rPr>
            </w:pPr>
            <w:r w:rsidRPr="00412C03">
              <w:rPr>
                <w:sz w:val="22"/>
                <w:szCs w:val="22"/>
              </w:rPr>
              <w:t>х</w:t>
            </w:r>
          </w:p>
        </w:tc>
        <w:tc>
          <w:tcPr>
            <w:tcW w:w="1091" w:type="dxa"/>
            <w:shd w:val="clear" w:color="auto" w:fill="auto"/>
            <w:vAlign w:val="center"/>
          </w:tcPr>
          <w:p w:rsidR="00006C36" w:rsidRPr="00412C03" w:rsidRDefault="00006C36" w:rsidP="009D49C9">
            <w:pPr>
              <w:jc w:val="center"/>
              <w:rPr>
                <w:sz w:val="22"/>
                <w:szCs w:val="22"/>
              </w:rPr>
            </w:pPr>
            <w:r w:rsidRPr="00412C03">
              <w:rPr>
                <w:sz w:val="22"/>
                <w:szCs w:val="22"/>
              </w:rPr>
              <w:t>х</w:t>
            </w:r>
          </w:p>
        </w:tc>
        <w:tc>
          <w:tcPr>
            <w:tcW w:w="1195" w:type="dxa"/>
            <w:shd w:val="clear" w:color="auto" w:fill="auto"/>
            <w:vAlign w:val="center"/>
          </w:tcPr>
          <w:p w:rsidR="00006C36" w:rsidRPr="00412C03" w:rsidRDefault="00006C36" w:rsidP="009D49C9">
            <w:pPr>
              <w:jc w:val="center"/>
              <w:rPr>
                <w:sz w:val="22"/>
                <w:szCs w:val="22"/>
              </w:rPr>
            </w:pPr>
            <w:r w:rsidRPr="00412C03">
              <w:rPr>
                <w:sz w:val="22"/>
                <w:szCs w:val="22"/>
              </w:rPr>
              <w:t>х</w:t>
            </w:r>
          </w:p>
        </w:tc>
        <w:tc>
          <w:tcPr>
            <w:tcW w:w="1134" w:type="dxa"/>
            <w:gridSpan w:val="2"/>
            <w:shd w:val="clear" w:color="auto" w:fill="auto"/>
            <w:vAlign w:val="center"/>
          </w:tcPr>
          <w:p w:rsidR="00006C36" w:rsidRPr="00412C03" w:rsidRDefault="00006C36" w:rsidP="009D49C9">
            <w:pPr>
              <w:jc w:val="center"/>
              <w:rPr>
                <w:sz w:val="22"/>
                <w:szCs w:val="22"/>
              </w:rPr>
            </w:pPr>
            <w:r w:rsidRPr="00412C03">
              <w:rPr>
                <w:sz w:val="22"/>
                <w:szCs w:val="22"/>
              </w:rPr>
              <w:t>х</w:t>
            </w:r>
          </w:p>
        </w:tc>
      </w:tr>
      <w:tr w:rsidR="00006C36" w:rsidRPr="00412C03" w:rsidTr="00412C03">
        <w:trPr>
          <w:cantSplit/>
          <w:trHeight w:val="341"/>
          <w:jc w:val="center"/>
        </w:trPr>
        <w:tc>
          <w:tcPr>
            <w:tcW w:w="668" w:type="dxa"/>
            <w:vMerge w:val="restart"/>
            <w:shd w:val="clear" w:color="auto" w:fill="auto"/>
            <w:vAlign w:val="center"/>
          </w:tcPr>
          <w:p w:rsidR="00006C36" w:rsidRPr="00412C03" w:rsidRDefault="00006C36" w:rsidP="009D49C9">
            <w:pPr>
              <w:jc w:val="center"/>
              <w:rPr>
                <w:sz w:val="22"/>
                <w:szCs w:val="22"/>
              </w:rPr>
            </w:pPr>
            <w:r w:rsidRPr="00412C03">
              <w:rPr>
                <w:sz w:val="22"/>
                <w:szCs w:val="22"/>
              </w:rPr>
              <w:t>3.1.</w:t>
            </w:r>
          </w:p>
        </w:tc>
        <w:tc>
          <w:tcPr>
            <w:tcW w:w="3693" w:type="dxa"/>
            <w:vMerge w:val="restart"/>
            <w:shd w:val="clear" w:color="auto" w:fill="auto"/>
            <w:vAlign w:val="center"/>
          </w:tcPr>
          <w:p w:rsidR="00006C36" w:rsidRPr="00412C03" w:rsidRDefault="00006C36" w:rsidP="009D49C9">
            <w:pPr>
              <w:rPr>
                <w:sz w:val="22"/>
                <w:szCs w:val="22"/>
              </w:rPr>
            </w:pPr>
            <w:r w:rsidRPr="00412C03">
              <w:rPr>
                <w:sz w:val="22"/>
                <w:szCs w:val="22"/>
              </w:rPr>
              <w:t>строительство воздушных линий</w:t>
            </w:r>
          </w:p>
        </w:tc>
        <w:tc>
          <w:tcPr>
            <w:tcW w:w="1134" w:type="dxa"/>
            <w:shd w:val="clear" w:color="auto" w:fill="auto"/>
            <w:vAlign w:val="center"/>
          </w:tcPr>
          <w:p w:rsidR="00006C36" w:rsidRPr="00412C03" w:rsidRDefault="00006C36" w:rsidP="009D49C9">
            <w:pPr>
              <w:jc w:val="center"/>
              <w:rPr>
                <w:sz w:val="22"/>
                <w:szCs w:val="22"/>
              </w:rPr>
            </w:pPr>
            <w:r w:rsidRPr="00412C03">
              <w:rPr>
                <w:sz w:val="22"/>
                <w:szCs w:val="22"/>
              </w:rPr>
              <w:t xml:space="preserve">0,4 </w:t>
            </w:r>
            <w:proofErr w:type="spellStart"/>
            <w:r w:rsidRPr="00412C03">
              <w:rPr>
                <w:sz w:val="22"/>
                <w:szCs w:val="22"/>
              </w:rPr>
              <w:t>кВ</w:t>
            </w:r>
            <w:proofErr w:type="spellEnd"/>
          </w:p>
        </w:tc>
        <w:tc>
          <w:tcPr>
            <w:tcW w:w="1116" w:type="dxa"/>
            <w:shd w:val="clear" w:color="auto" w:fill="auto"/>
            <w:vAlign w:val="center"/>
          </w:tcPr>
          <w:p w:rsidR="00006C36" w:rsidRPr="00412C03" w:rsidRDefault="00006C36" w:rsidP="009D49C9">
            <w:pPr>
              <w:jc w:val="center"/>
              <w:rPr>
                <w:sz w:val="22"/>
                <w:szCs w:val="22"/>
              </w:rPr>
            </w:pPr>
            <w:r w:rsidRPr="00412C03">
              <w:rPr>
                <w:sz w:val="22"/>
                <w:szCs w:val="22"/>
              </w:rPr>
              <w:t>548,66</w:t>
            </w:r>
          </w:p>
        </w:tc>
        <w:tc>
          <w:tcPr>
            <w:tcW w:w="1091" w:type="dxa"/>
            <w:shd w:val="clear" w:color="auto" w:fill="auto"/>
            <w:vAlign w:val="center"/>
          </w:tcPr>
          <w:p w:rsidR="00006C36" w:rsidRPr="00412C03" w:rsidRDefault="00006C36" w:rsidP="009D49C9">
            <w:pPr>
              <w:jc w:val="center"/>
              <w:rPr>
                <w:sz w:val="22"/>
                <w:szCs w:val="22"/>
              </w:rPr>
            </w:pPr>
            <w:r w:rsidRPr="00412C03">
              <w:rPr>
                <w:sz w:val="22"/>
                <w:szCs w:val="22"/>
              </w:rPr>
              <w:t>1 465,80</w:t>
            </w:r>
          </w:p>
        </w:tc>
        <w:tc>
          <w:tcPr>
            <w:tcW w:w="1195" w:type="dxa"/>
            <w:shd w:val="clear" w:color="auto" w:fill="auto"/>
            <w:vAlign w:val="center"/>
          </w:tcPr>
          <w:p w:rsidR="00006C36" w:rsidRPr="00412C03" w:rsidRDefault="00006C36" w:rsidP="009D49C9">
            <w:pPr>
              <w:jc w:val="center"/>
              <w:rPr>
                <w:sz w:val="22"/>
                <w:szCs w:val="22"/>
              </w:rPr>
            </w:pPr>
            <w:r w:rsidRPr="00412C03">
              <w:rPr>
                <w:sz w:val="22"/>
                <w:szCs w:val="22"/>
              </w:rPr>
              <w:t>1 690,30</w:t>
            </w:r>
          </w:p>
        </w:tc>
        <w:tc>
          <w:tcPr>
            <w:tcW w:w="1134" w:type="dxa"/>
            <w:gridSpan w:val="2"/>
            <w:shd w:val="clear" w:color="auto" w:fill="auto"/>
            <w:vAlign w:val="center"/>
          </w:tcPr>
          <w:p w:rsidR="00006C36" w:rsidRPr="00412C03" w:rsidRDefault="00006C36" w:rsidP="009D49C9">
            <w:pPr>
              <w:jc w:val="center"/>
              <w:rPr>
                <w:sz w:val="22"/>
                <w:szCs w:val="22"/>
              </w:rPr>
            </w:pPr>
            <w:r w:rsidRPr="00412C03">
              <w:rPr>
                <w:sz w:val="22"/>
                <w:szCs w:val="22"/>
              </w:rPr>
              <w:t>0,00</w:t>
            </w:r>
          </w:p>
        </w:tc>
      </w:tr>
      <w:tr w:rsidR="00006C36" w:rsidRPr="00412C03" w:rsidTr="00412C03">
        <w:trPr>
          <w:cantSplit/>
          <w:trHeight w:val="417"/>
          <w:jc w:val="center"/>
        </w:trPr>
        <w:tc>
          <w:tcPr>
            <w:tcW w:w="668" w:type="dxa"/>
            <w:vMerge/>
            <w:shd w:val="clear" w:color="auto" w:fill="auto"/>
            <w:vAlign w:val="center"/>
          </w:tcPr>
          <w:p w:rsidR="00006C36" w:rsidRPr="00412C03" w:rsidRDefault="00006C36" w:rsidP="009D49C9">
            <w:pPr>
              <w:jc w:val="center"/>
              <w:rPr>
                <w:sz w:val="22"/>
                <w:szCs w:val="22"/>
              </w:rPr>
            </w:pPr>
          </w:p>
        </w:tc>
        <w:tc>
          <w:tcPr>
            <w:tcW w:w="3693" w:type="dxa"/>
            <w:vMerge/>
            <w:shd w:val="clear" w:color="auto" w:fill="auto"/>
            <w:vAlign w:val="center"/>
          </w:tcPr>
          <w:p w:rsidR="00006C36" w:rsidRPr="00412C03" w:rsidRDefault="00006C36" w:rsidP="009D49C9">
            <w:pPr>
              <w:rPr>
                <w:sz w:val="22"/>
                <w:szCs w:val="22"/>
              </w:rPr>
            </w:pPr>
          </w:p>
        </w:tc>
        <w:tc>
          <w:tcPr>
            <w:tcW w:w="1134" w:type="dxa"/>
            <w:shd w:val="clear" w:color="auto" w:fill="auto"/>
            <w:vAlign w:val="center"/>
          </w:tcPr>
          <w:p w:rsidR="00006C36" w:rsidRPr="00412C03" w:rsidRDefault="00006C36" w:rsidP="009D49C9">
            <w:pPr>
              <w:jc w:val="center"/>
              <w:rPr>
                <w:sz w:val="22"/>
                <w:szCs w:val="22"/>
              </w:rPr>
            </w:pPr>
            <w:r w:rsidRPr="00412C03">
              <w:rPr>
                <w:sz w:val="22"/>
                <w:szCs w:val="22"/>
              </w:rPr>
              <w:t xml:space="preserve">6-10 </w:t>
            </w:r>
            <w:proofErr w:type="spellStart"/>
            <w:r w:rsidRPr="00412C03">
              <w:rPr>
                <w:sz w:val="22"/>
                <w:szCs w:val="22"/>
              </w:rPr>
              <w:t>кВ</w:t>
            </w:r>
            <w:proofErr w:type="spellEnd"/>
          </w:p>
        </w:tc>
        <w:tc>
          <w:tcPr>
            <w:tcW w:w="1116" w:type="dxa"/>
            <w:shd w:val="clear" w:color="auto" w:fill="auto"/>
            <w:vAlign w:val="center"/>
          </w:tcPr>
          <w:p w:rsidR="00006C36" w:rsidRPr="00412C03" w:rsidRDefault="00006C36" w:rsidP="009D49C9">
            <w:pPr>
              <w:jc w:val="center"/>
              <w:rPr>
                <w:sz w:val="22"/>
                <w:szCs w:val="22"/>
              </w:rPr>
            </w:pPr>
            <w:r w:rsidRPr="00412C03">
              <w:rPr>
                <w:sz w:val="22"/>
                <w:szCs w:val="22"/>
              </w:rPr>
              <w:t>0,00</w:t>
            </w:r>
          </w:p>
        </w:tc>
        <w:tc>
          <w:tcPr>
            <w:tcW w:w="1091" w:type="dxa"/>
            <w:shd w:val="clear" w:color="auto" w:fill="auto"/>
            <w:vAlign w:val="center"/>
          </w:tcPr>
          <w:p w:rsidR="00006C36" w:rsidRPr="00412C03" w:rsidRDefault="00006C36" w:rsidP="009D49C9">
            <w:pPr>
              <w:jc w:val="center"/>
              <w:rPr>
                <w:sz w:val="22"/>
                <w:szCs w:val="22"/>
              </w:rPr>
            </w:pPr>
            <w:r w:rsidRPr="00412C03">
              <w:rPr>
                <w:sz w:val="22"/>
                <w:szCs w:val="22"/>
              </w:rPr>
              <w:t>0,00</w:t>
            </w:r>
          </w:p>
        </w:tc>
        <w:tc>
          <w:tcPr>
            <w:tcW w:w="1195" w:type="dxa"/>
            <w:shd w:val="clear" w:color="auto" w:fill="auto"/>
            <w:vAlign w:val="center"/>
          </w:tcPr>
          <w:p w:rsidR="00006C36" w:rsidRPr="00412C03" w:rsidRDefault="00006C36" w:rsidP="009D49C9">
            <w:pPr>
              <w:jc w:val="center"/>
              <w:rPr>
                <w:sz w:val="22"/>
                <w:szCs w:val="22"/>
              </w:rPr>
            </w:pPr>
            <w:r w:rsidRPr="00412C03">
              <w:rPr>
                <w:sz w:val="22"/>
                <w:szCs w:val="22"/>
              </w:rPr>
              <w:t>5 904,35</w:t>
            </w:r>
          </w:p>
        </w:tc>
        <w:tc>
          <w:tcPr>
            <w:tcW w:w="1134" w:type="dxa"/>
            <w:gridSpan w:val="2"/>
            <w:shd w:val="clear" w:color="auto" w:fill="auto"/>
            <w:vAlign w:val="center"/>
          </w:tcPr>
          <w:p w:rsidR="00006C36" w:rsidRPr="00412C03" w:rsidRDefault="00006C36" w:rsidP="009D49C9">
            <w:pPr>
              <w:jc w:val="center"/>
              <w:rPr>
                <w:sz w:val="22"/>
                <w:szCs w:val="22"/>
              </w:rPr>
            </w:pPr>
            <w:r w:rsidRPr="00412C03">
              <w:rPr>
                <w:sz w:val="22"/>
                <w:szCs w:val="22"/>
              </w:rPr>
              <w:t>2 305,51</w:t>
            </w:r>
          </w:p>
        </w:tc>
      </w:tr>
      <w:tr w:rsidR="00006C36" w:rsidRPr="00412C03" w:rsidTr="00412C03">
        <w:trPr>
          <w:cantSplit/>
          <w:trHeight w:val="418"/>
          <w:jc w:val="center"/>
        </w:trPr>
        <w:tc>
          <w:tcPr>
            <w:tcW w:w="668" w:type="dxa"/>
            <w:vMerge w:val="restart"/>
            <w:shd w:val="clear" w:color="auto" w:fill="auto"/>
            <w:vAlign w:val="center"/>
          </w:tcPr>
          <w:p w:rsidR="00006C36" w:rsidRPr="00412C03" w:rsidRDefault="00006C36" w:rsidP="009D49C9">
            <w:pPr>
              <w:jc w:val="center"/>
              <w:rPr>
                <w:sz w:val="22"/>
                <w:szCs w:val="22"/>
              </w:rPr>
            </w:pPr>
            <w:r w:rsidRPr="00412C03">
              <w:rPr>
                <w:sz w:val="22"/>
                <w:szCs w:val="22"/>
              </w:rPr>
              <w:t>3.2.</w:t>
            </w:r>
          </w:p>
        </w:tc>
        <w:tc>
          <w:tcPr>
            <w:tcW w:w="3693" w:type="dxa"/>
            <w:vMerge w:val="restart"/>
            <w:shd w:val="clear" w:color="auto" w:fill="auto"/>
            <w:vAlign w:val="center"/>
          </w:tcPr>
          <w:p w:rsidR="00006C36" w:rsidRPr="00412C03" w:rsidRDefault="00006C36" w:rsidP="009D49C9">
            <w:pPr>
              <w:rPr>
                <w:sz w:val="22"/>
                <w:szCs w:val="22"/>
              </w:rPr>
            </w:pPr>
            <w:r w:rsidRPr="00412C03">
              <w:rPr>
                <w:sz w:val="22"/>
                <w:szCs w:val="22"/>
              </w:rPr>
              <w:t>строительство кабельных линий</w:t>
            </w:r>
          </w:p>
        </w:tc>
        <w:tc>
          <w:tcPr>
            <w:tcW w:w="1134" w:type="dxa"/>
            <w:shd w:val="clear" w:color="auto" w:fill="auto"/>
            <w:vAlign w:val="center"/>
          </w:tcPr>
          <w:p w:rsidR="00006C36" w:rsidRPr="00412C03" w:rsidRDefault="00006C36" w:rsidP="009D49C9">
            <w:pPr>
              <w:jc w:val="center"/>
              <w:rPr>
                <w:sz w:val="22"/>
                <w:szCs w:val="22"/>
              </w:rPr>
            </w:pPr>
            <w:r w:rsidRPr="00412C03">
              <w:rPr>
                <w:sz w:val="22"/>
                <w:szCs w:val="22"/>
              </w:rPr>
              <w:t xml:space="preserve">0,4 </w:t>
            </w:r>
            <w:proofErr w:type="spellStart"/>
            <w:r w:rsidRPr="00412C03">
              <w:rPr>
                <w:sz w:val="22"/>
                <w:szCs w:val="22"/>
              </w:rPr>
              <w:t>кВ</w:t>
            </w:r>
            <w:proofErr w:type="spellEnd"/>
          </w:p>
        </w:tc>
        <w:tc>
          <w:tcPr>
            <w:tcW w:w="1116" w:type="dxa"/>
            <w:shd w:val="clear" w:color="auto" w:fill="auto"/>
            <w:vAlign w:val="center"/>
          </w:tcPr>
          <w:p w:rsidR="00006C36" w:rsidRPr="00412C03" w:rsidRDefault="00006C36" w:rsidP="009D49C9">
            <w:pPr>
              <w:jc w:val="center"/>
              <w:rPr>
                <w:sz w:val="22"/>
                <w:szCs w:val="22"/>
              </w:rPr>
            </w:pPr>
            <w:r w:rsidRPr="00412C03">
              <w:rPr>
                <w:sz w:val="22"/>
                <w:szCs w:val="22"/>
              </w:rPr>
              <w:t>1 345,26</w:t>
            </w:r>
          </w:p>
        </w:tc>
        <w:tc>
          <w:tcPr>
            <w:tcW w:w="1091" w:type="dxa"/>
            <w:shd w:val="clear" w:color="auto" w:fill="auto"/>
            <w:vAlign w:val="center"/>
          </w:tcPr>
          <w:p w:rsidR="00006C36" w:rsidRPr="00412C03" w:rsidRDefault="00006C36" w:rsidP="009D49C9">
            <w:pPr>
              <w:jc w:val="center"/>
              <w:rPr>
                <w:sz w:val="22"/>
                <w:szCs w:val="22"/>
              </w:rPr>
            </w:pPr>
            <w:r w:rsidRPr="00412C03">
              <w:rPr>
                <w:sz w:val="22"/>
                <w:szCs w:val="22"/>
              </w:rPr>
              <w:t>2 335,67</w:t>
            </w:r>
          </w:p>
        </w:tc>
        <w:tc>
          <w:tcPr>
            <w:tcW w:w="1195" w:type="dxa"/>
            <w:shd w:val="clear" w:color="auto" w:fill="auto"/>
            <w:vAlign w:val="center"/>
          </w:tcPr>
          <w:p w:rsidR="00006C36" w:rsidRPr="00412C03" w:rsidRDefault="00006C36" w:rsidP="009D49C9">
            <w:pPr>
              <w:jc w:val="center"/>
              <w:rPr>
                <w:sz w:val="22"/>
                <w:szCs w:val="22"/>
              </w:rPr>
            </w:pPr>
            <w:r w:rsidRPr="00412C03">
              <w:rPr>
                <w:sz w:val="22"/>
                <w:szCs w:val="22"/>
              </w:rPr>
              <w:t>5 237,07</w:t>
            </w:r>
          </w:p>
        </w:tc>
        <w:tc>
          <w:tcPr>
            <w:tcW w:w="1134" w:type="dxa"/>
            <w:gridSpan w:val="2"/>
            <w:shd w:val="clear" w:color="auto" w:fill="auto"/>
            <w:vAlign w:val="center"/>
          </w:tcPr>
          <w:p w:rsidR="00006C36" w:rsidRPr="00412C03" w:rsidRDefault="00006C36" w:rsidP="009D49C9">
            <w:pPr>
              <w:jc w:val="center"/>
              <w:rPr>
                <w:sz w:val="22"/>
                <w:szCs w:val="22"/>
              </w:rPr>
            </w:pPr>
            <w:r w:rsidRPr="00412C03">
              <w:rPr>
                <w:sz w:val="22"/>
                <w:szCs w:val="22"/>
              </w:rPr>
              <w:t>0,00</w:t>
            </w:r>
          </w:p>
        </w:tc>
      </w:tr>
      <w:tr w:rsidR="00006C36" w:rsidRPr="00412C03" w:rsidTr="00412C03">
        <w:trPr>
          <w:cantSplit/>
          <w:jc w:val="center"/>
        </w:trPr>
        <w:tc>
          <w:tcPr>
            <w:tcW w:w="668" w:type="dxa"/>
            <w:vMerge/>
            <w:shd w:val="clear" w:color="auto" w:fill="auto"/>
            <w:vAlign w:val="center"/>
          </w:tcPr>
          <w:p w:rsidR="00006C36" w:rsidRPr="00412C03" w:rsidRDefault="00006C36" w:rsidP="009D49C9">
            <w:pPr>
              <w:jc w:val="center"/>
              <w:rPr>
                <w:sz w:val="22"/>
                <w:szCs w:val="22"/>
              </w:rPr>
            </w:pPr>
          </w:p>
        </w:tc>
        <w:tc>
          <w:tcPr>
            <w:tcW w:w="3693" w:type="dxa"/>
            <w:vMerge/>
            <w:shd w:val="clear" w:color="auto" w:fill="auto"/>
            <w:vAlign w:val="center"/>
          </w:tcPr>
          <w:p w:rsidR="00006C36" w:rsidRPr="00412C03" w:rsidRDefault="00006C36" w:rsidP="009D49C9">
            <w:pPr>
              <w:rPr>
                <w:sz w:val="22"/>
                <w:szCs w:val="22"/>
              </w:rPr>
            </w:pPr>
          </w:p>
        </w:tc>
        <w:tc>
          <w:tcPr>
            <w:tcW w:w="1134" w:type="dxa"/>
            <w:shd w:val="clear" w:color="auto" w:fill="auto"/>
            <w:vAlign w:val="center"/>
          </w:tcPr>
          <w:p w:rsidR="00006C36" w:rsidRPr="00412C03" w:rsidRDefault="00006C36" w:rsidP="009D49C9">
            <w:pPr>
              <w:jc w:val="center"/>
              <w:rPr>
                <w:sz w:val="22"/>
                <w:szCs w:val="22"/>
              </w:rPr>
            </w:pPr>
            <w:r w:rsidRPr="00412C03">
              <w:rPr>
                <w:sz w:val="22"/>
                <w:szCs w:val="22"/>
              </w:rPr>
              <w:t xml:space="preserve">6-10 </w:t>
            </w:r>
            <w:proofErr w:type="spellStart"/>
            <w:r w:rsidRPr="00412C03">
              <w:rPr>
                <w:sz w:val="22"/>
                <w:szCs w:val="22"/>
              </w:rPr>
              <w:t>кВ</w:t>
            </w:r>
            <w:proofErr w:type="spellEnd"/>
          </w:p>
        </w:tc>
        <w:tc>
          <w:tcPr>
            <w:tcW w:w="1116" w:type="dxa"/>
            <w:shd w:val="clear" w:color="auto" w:fill="auto"/>
            <w:vAlign w:val="center"/>
          </w:tcPr>
          <w:p w:rsidR="00006C36" w:rsidRPr="00412C03" w:rsidRDefault="00006C36" w:rsidP="009D49C9">
            <w:pPr>
              <w:jc w:val="center"/>
              <w:rPr>
                <w:sz w:val="22"/>
                <w:szCs w:val="22"/>
              </w:rPr>
            </w:pPr>
            <w:r w:rsidRPr="00412C03">
              <w:rPr>
                <w:sz w:val="22"/>
                <w:szCs w:val="22"/>
              </w:rPr>
              <w:t>0,00</w:t>
            </w:r>
          </w:p>
        </w:tc>
        <w:tc>
          <w:tcPr>
            <w:tcW w:w="1091" w:type="dxa"/>
            <w:shd w:val="clear" w:color="auto" w:fill="auto"/>
            <w:vAlign w:val="center"/>
          </w:tcPr>
          <w:p w:rsidR="00006C36" w:rsidRPr="00412C03" w:rsidRDefault="00006C36" w:rsidP="009D49C9">
            <w:pPr>
              <w:jc w:val="center"/>
              <w:rPr>
                <w:sz w:val="22"/>
                <w:szCs w:val="22"/>
              </w:rPr>
            </w:pPr>
            <w:r w:rsidRPr="00412C03">
              <w:rPr>
                <w:sz w:val="22"/>
                <w:szCs w:val="22"/>
              </w:rPr>
              <w:t>0,00</w:t>
            </w:r>
          </w:p>
        </w:tc>
        <w:tc>
          <w:tcPr>
            <w:tcW w:w="1195" w:type="dxa"/>
            <w:shd w:val="clear" w:color="auto" w:fill="auto"/>
            <w:vAlign w:val="center"/>
          </w:tcPr>
          <w:p w:rsidR="00006C36" w:rsidRPr="00412C03" w:rsidRDefault="00006C36" w:rsidP="009D49C9">
            <w:pPr>
              <w:jc w:val="center"/>
              <w:rPr>
                <w:sz w:val="22"/>
                <w:szCs w:val="22"/>
              </w:rPr>
            </w:pPr>
            <w:r w:rsidRPr="00412C03">
              <w:rPr>
                <w:sz w:val="22"/>
                <w:szCs w:val="22"/>
              </w:rPr>
              <w:t>4 452,84</w:t>
            </w:r>
          </w:p>
        </w:tc>
        <w:tc>
          <w:tcPr>
            <w:tcW w:w="1134" w:type="dxa"/>
            <w:gridSpan w:val="2"/>
            <w:shd w:val="clear" w:color="auto" w:fill="auto"/>
            <w:vAlign w:val="center"/>
          </w:tcPr>
          <w:p w:rsidR="00006C36" w:rsidRPr="00412C03" w:rsidRDefault="00006C36" w:rsidP="009D49C9">
            <w:pPr>
              <w:jc w:val="center"/>
              <w:rPr>
                <w:sz w:val="22"/>
                <w:szCs w:val="22"/>
              </w:rPr>
            </w:pPr>
            <w:r w:rsidRPr="00412C03">
              <w:rPr>
                <w:sz w:val="22"/>
                <w:szCs w:val="22"/>
              </w:rPr>
              <w:t>3 421,46</w:t>
            </w:r>
          </w:p>
        </w:tc>
      </w:tr>
      <w:tr w:rsidR="00006C36" w:rsidRPr="00412C03" w:rsidTr="00412C03">
        <w:trPr>
          <w:cantSplit/>
          <w:jc w:val="center"/>
        </w:trPr>
        <w:tc>
          <w:tcPr>
            <w:tcW w:w="668" w:type="dxa"/>
            <w:shd w:val="clear" w:color="auto" w:fill="auto"/>
            <w:vAlign w:val="center"/>
          </w:tcPr>
          <w:p w:rsidR="00006C36" w:rsidRPr="00412C03" w:rsidRDefault="00006C36" w:rsidP="009D49C9">
            <w:pPr>
              <w:jc w:val="center"/>
              <w:rPr>
                <w:sz w:val="22"/>
                <w:szCs w:val="22"/>
              </w:rPr>
            </w:pPr>
            <w:r w:rsidRPr="00412C03">
              <w:rPr>
                <w:sz w:val="22"/>
                <w:szCs w:val="22"/>
              </w:rPr>
              <w:t>3.3.</w:t>
            </w:r>
          </w:p>
        </w:tc>
        <w:tc>
          <w:tcPr>
            <w:tcW w:w="3693" w:type="dxa"/>
            <w:shd w:val="clear" w:color="auto" w:fill="auto"/>
            <w:vAlign w:val="center"/>
          </w:tcPr>
          <w:p w:rsidR="00006C36" w:rsidRPr="00412C03" w:rsidRDefault="00006C36" w:rsidP="009D49C9">
            <w:pPr>
              <w:rPr>
                <w:sz w:val="22"/>
                <w:szCs w:val="22"/>
              </w:rPr>
            </w:pPr>
            <w:r w:rsidRPr="00412C03">
              <w:rPr>
                <w:sz w:val="22"/>
                <w:szCs w:val="22"/>
              </w:rPr>
              <w:t>строительство пунктов секционирования</w:t>
            </w:r>
          </w:p>
        </w:tc>
        <w:tc>
          <w:tcPr>
            <w:tcW w:w="1134" w:type="dxa"/>
            <w:shd w:val="clear" w:color="auto" w:fill="auto"/>
            <w:vAlign w:val="center"/>
          </w:tcPr>
          <w:p w:rsidR="00006C36" w:rsidRPr="00412C03" w:rsidRDefault="00006C36" w:rsidP="009D49C9">
            <w:pPr>
              <w:jc w:val="center"/>
              <w:rPr>
                <w:sz w:val="22"/>
                <w:szCs w:val="22"/>
              </w:rPr>
            </w:pPr>
            <w:r w:rsidRPr="00412C03">
              <w:rPr>
                <w:sz w:val="22"/>
                <w:szCs w:val="22"/>
              </w:rPr>
              <w:t>х</w:t>
            </w:r>
          </w:p>
        </w:tc>
        <w:tc>
          <w:tcPr>
            <w:tcW w:w="1116" w:type="dxa"/>
            <w:shd w:val="clear" w:color="auto" w:fill="auto"/>
            <w:vAlign w:val="center"/>
          </w:tcPr>
          <w:p w:rsidR="00006C36" w:rsidRPr="00412C03" w:rsidRDefault="00006C36" w:rsidP="009D49C9">
            <w:pPr>
              <w:jc w:val="center"/>
              <w:rPr>
                <w:sz w:val="22"/>
                <w:szCs w:val="22"/>
              </w:rPr>
            </w:pPr>
            <w:r w:rsidRPr="00412C03">
              <w:rPr>
                <w:sz w:val="22"/>
                <w:szCs w:val="22"/>
              </w:rPr>
              <w:t>х</w:t>
            </w:r>
          </w:p>
        </w:tc>
        <w:tc>
          <w:tcPr>
            <w:tcW w:w="1091" w:type="dxa"/>
            <w:shd w:val="clear" w:color="auto" w:fill="auto"/>
            <w:vAlign w:val="center"/>
          </w:tcPr>
          <w:p w:rsidR="00006C36" w:rsidRPr="00412C03" w:rsidRDefault="00006C36" w:rsidP="009D49C9">
            <w:pPr>
              <w:jc w:val="center"/>
              <w:rPr>
                <w:sz w:val="22"/>
                <w:szCs w:val="22"/>
              </w:rPr>
            </w:pPr>
            <w:r w:rsidRPr="00412C03">
              <w:rPr>
                <w:sz w:val="22"/>
                <w:szCs w:val="22"/>
              </w:rPr>
              <w:t>х</w:t>
            </w:r>
          </w:p>
        </w:tc>
        <w:tc>
          <w:tcPr>
            <w:tcW w:w="1195" w:type="dxa"/>
            <w:shd w:val="clear" w:color="auto" w:fill="auto"/>
            <w:vAlign w:val="center"/>
          </w:tcPr>
          <w:p w:rsidR="00006C36" w:rsidRPr="00412C03" w:rsidRDefault="00006C36" w:rsidP="009D49C9">
            <w:pPr>
              <w:jc w:val="center"/>
              <w:rPr>
                <w:sz w:val="22"/>
                <w:szCs w:val="22"/>
              </w:rPr>
            </w:pPr>
            <w:r w:rsidRPr="00412C03">
              <w:rPr>
                <w:sz w:val="22"/>
                <w:szCs w:val="22"/>
              </w:rPr>
              <w:t>х</w:t>
            </w:r>
          </w:p>
        </w:tc>
        <w:tc>
          <w:tcPr>
            <w:tcW w:w="1134" w:type="dxa"/>
            <w:gridSpan w:val="2"/>
            <w:shd w:val="clear" w:color="auto" w:fill="auto"/>
            <w:vAlign w:val="center"/>
          </w:tcPr>
          <w:p w:rsidR="00006C36" w:rsidRPr="00412C03" w:rsidRDefault="00006C36" w:rsidP="009D49C9">
            <w:pPr>
              <w:jc w:val="center"/>
              <w:rPr>
                <w:sz w:val="22"/>
                <w:szCs w:val="22"/>
              </w:rPr>
            </w:pPr>
            <w:r w:rsidRPr="00412C03">
              <w:rPr>
                <w:sz w:val="22"/>
                <w:szCs w:val="22"/>
              </w:rPr>
              <w:t>х</w:t>
            </w:r>
          </w:p>
        </w:tc>
      </w:tr>
      <w:tr w:rsidR="00006C36" w:rsidRPr="00412C03" w:rsidTr="00412C03">
        <w:trPr>
          <w:cantSplit/>
          <w:jc w:val="center"/>
        </w:trPr>
        <w:tc>
          <w:tcPr>
            <w:tcW w:w="668" w:type="dxa"/>
            <w:shd w:val="clear" w:color="auto" w:fill="auto"/>
            <w:vAlign w:val="center"/>
          </w:tcPr>
          <w:p w:rsidR="00006C36" w:rsidRPr="00412C03" w:rsidRDefault="00006C36" w:rsidP="009D49C9">
            <w:pPr>
              <w:jc w:val="center"/>
              <w:rPr>
                <w:sz w:val="22"/>
                <w:szCs w:val="22"/>
              </w:rPr>
            </w:pPr>
            <w:r w:rsidRPr="00412C03">
              <w:rPr>
                <w:sz w:val="22"/>
                <w:szCs w:val="22"/>
              </w:rPr>
              <w:t>3.4.</w:t>
            </w:r>
          </w:p>
        </w:tc>
        <w:tc>
          <w:tcPr>
            <w:tcW w:w="3693" w:type="dxa"/>
            <w:shd w:val="clear" w:color="auto" w:fill="auto"/>
            <w:vAlign w:val="center"/>
          </w:tcPr>
          <w:p w:rsidR="00006C36" w:rsidRPr="00412C03" w:rsidRDefault="00006C36" w:rsidP="009D49C9">
            <w:pPr>
              <w:rPr>
                <w:sz w:val="22"/>
                <w:szCs w:val="22"/>
              </w:rPr>
            </w:pPr>
            <w:r w:rsidRPr="00412C03">
              <w:rPr>
                <w:sz w:val="22"/>
                <w:szCs w:val="22"/>
              </w:rPr>
              <w:t xml:space="preserve">Строительство комплектных трансформаторных подстанций (КТП), распределенных трансформаторных подстанций (РТП) с уровнем напряжения до 35 </w:t>
            </w:r>
            <w:proofErr w:type="spellStart"/>
            <w:r w:rsidRPr="00412C03">
              <w:rPr>
                <w:sz w:val="22"/>
                <w:szCs w:val="22"/>
              </w:rPr>
              <w:t>кВ</w:t>
            </w:r>
            <w:proofErr w:type="spellEnd"/>
          </w:p>
        </w:tc>
        <w:tc>
          <w:tcPr>
            <w:tcW w:w="1134" w:type="dxa"/>
            <w:shd w:val="clear" w:color="auto" w:fill="auto"/>
            <w:vAlign w:val="center"/>
          </w:tcPr>
          <w:p w:rsidR="00006C36" w:rsidRPr="00412C03" w:rsidRDefault="00006C36" w:rsidP="009D49C9">
            <w:pPr>
              <w:jc w:val="center"/>
              <w:rPr>
                <w:sz w:val="22"/>
                <w:szCs w:val="22"/>
              </w:rPr>
            </w:pPr>
            <w:r w:rsidRPr="00412C03">
              <w:rPr>
                <w:sz w:val="22"/>
                <w:szCs w:val="22"/>
              </w:rPr>
              <w:t xml:space="preserve">0,4 </w:t>
            </w:r>
            <w:proofErr w:type="spellStart"/>
            <w:r w:rsidRPr="00412C03">
              <w:rPr>
                <w:sz w:val="22"/>
                <w:szCs w:val="22"/>
              </w:rPr>
              <w:t>кВ</w:t>
            </w:r>
            <w:proofErr w:type="spellEnd"/>
          </w:p>
        </w:tc>
        <w:tc>
          <w:tcPr>
            <w:tcW w:w="4536" w:type="dxa"/>
            <w:gridSpan w:val="5"/>
            <w:shd w:val="clear" w:color="auto" w:fill="auto"/>
            <w:vAlign w:val="center"/>
          </w:tcPr>
          <w:p w:rsidR="00006C36" w:rsidRPr="00412C03" w:rsidRDefault="00006C36" w:rsidP="009D49C9">
            <w:pPr>
              <w:jc w:val="center"/>
              <w:rPr>
                <w:sz w:val="22"/>
                <w:szCs w:val="22"/>
              </w:rPr>
            </w:pPr>
            <w:r w:rsidRPr="00412C03">
              <w:rPr>
                <w:sz w:val="22"/>
                <w:szCs w:val="22"/>
              </w:rPr>
              <w:t>Ставки равны стандартизированным тарифным ставкам С</w:t>
            </w:r>
            <w:proofErr w:type="gramStart"/>
            <w:r w:rsidRPr="00412C03">
              <w:rPr>
                <w:sz w:val="22"/>
                <w:szCs w:val="22"/>
              </w:rPr>
              <w:t>4</w:t>
            </w:r>
            <w:proofErr w:type="gramEnd"/>
            <w:r w:rsidRPr="00412C03">
              <w:rPr>
                <w:sz w:val="22"/>
                <w:szCs w:val="22"/>
              </w:rPr>
              <w:t xml:space="preserve"> (приложение № 1 к настоящему приказу) &lt;*&gt;</w:t>
            </w:r>
          </w:p>
        </w:tc>
      </w:tr>
      <w:tr w:rsidR="00006C36" w:rsidRPr="00412C03" w:rsidTr="00412C03">
        <w:trPr>
          <w:cantSplit/>
          <w:jc w:val="center"/>
        </w:trPr>
        <w:tc>
          <w:tcPr>
            <w:tcW w:w="668" w:type="dxa"/>
            <w:shd w:val="clear" w:color="auto" w:fill="auto"/>
            <w:vAlign w:val="center"/>
          </w:tcPr>
          <w:p w:rsidR="00006C36" w:rsidRPr="00412C03" w:rsidRDefault="00006C36" w:rsidP="009D49C9">
            <w:pPr>
              <w:jc w:val="center"/>
              <w:rPr>
                <w:sz w:val="22"/>
                <w:szCs w:val="22"/>
              </w:rPr>
            </w:pPr>
            <w:r w:rsidRPr="00412C03">
              <w:rPr>
                <w:sz w:val="22"/>
                <w:szCs w:val="22"/>
              </w:rPr>
              <w:t>3.5.</w:t>
            </w:r>
          </w:p>
        </w:tc>
        <w:tc>
          <w:tcPr>
            <w:tcW w:w="3693" w:type="dxa"/>
            <w:shd w:val="clear" w:color="auto" w:fill="auto"/>
            <w:vAlign w:val="center"/>
          </w:tcPr>
          <w:p w:rsidR="00006C36" w:rsidRPr="00412C03" w:rsidRDefault="00006C36" w:rsidP="009D49C9">
            <w:pPr>
              <w:rPr>
                <w:sz w:val="22"/>
                <w:szCs w:val="22"/>
              </w:rPr>
            </w:pPr>
            <w:r w:rsidRPr="00412C03">
              <w:rPr>
                <w:sz w:val="22"/>
                <w:szCs w:val="22"/>
              </w:rPr>
              <w:t xml:space="preserve">строительство центров питания, подстанций уровнем напряжения 35 </w:t>
            </w:r>
            <w:proofErr w:type="spellStart"/>
            <w:r w:rsidRPr="00412C03">
              <w:rPr>
                <w:sz w:val="22"/>
                <w:szCs w:val="22"/>
              </w:rPr>
              <w:t>кВ</w:t>
            </w:r>
            <w:proofErr w:type="spellEnd"/>
            <w:r w:rsidRPr="00412C03">
              <w:rPr>
                <w:sz w:val="22"/>
                <w:szCs w:val="22"/>
              </w:rPr>
              <w:t xml:space="preserve"> и выше (ПС)</w:t>
            </w:r>
          </w:p>
        </w:tc>
        <w:tc>
          <w:tcPr>
            <w:tcW w:w="1134" w:type="dxa"/>
            <w:shd w:val="clear" w:color="auto" w:fill="auto"/>
            <w:vAlign w:val="center"/>
          </w:tcPr>
          <w:p w:rsidR="00006C36" w:rsidRPr="00412C03" w:rsidRDefault="00006C36" w:rsidP="009D49C9">
            <w:pPr>
              <w:jc w:val="center"/>
              <w:rPr>
                <w:sz w:val="22"/>
                <w:szCs w:val="22"/>
              </w:rPr>
            </w:pPr>
            <w:r w:rsidRPr="00412C03">
              <w:rPr>
                <w:sz w:val="22"/>
                <w:szCs w:val="22"/>
              </w:rPr>
              <w:t>х</w:t>
            </w:r>
          </w:p>
        </w:tc>
        <w:tc>
          <w:tcPr>
            <w:tcW w:w="1116" w:type="dxa"/>
            <w:shd w:val="clear" w:color="auto" w:fill="auto"/>
            <w:vAlign w:val="center"/>
          </w:tcPr>
          <w:p w:rsidR="00006C36" w:rsidRPr="00412C03" w:rsidRDefault="00006C36" w:rsidP="009D49C9">
            <w:pPr>
              <w:jc w:val="center"/>
              <w:rPr>
                <w:sz w:val="22"/>
                <w:szCs w:val="22"/>
              </w:rPr>
            </w:pPr>
            <w:r w:rsidRPr="00412C03">
              <w:rPr>
                <w:sz w:val="22"/>
                <w:szCs w:val="22"/>
              </w:rPr>
              <w:t>х</w:t>
            </w:r>
          </w:p>
        </w:tc>
        <w:tc>
          <w:tcPr>
            <w:tcW w:w="1091" w:type="dxa"/>
            <w:shd w:val="clear" w:color="auto" w:fill="auto"/>
            <w:vAlign w:val="center"/>
          </w:tcPr>
          <w:p w:rsidR="00006C36" w:rsidRPr="00412C03" w:rsidRDefault="00006C36" w:rsidP="009D49C9">
            <w:pPr>
              <w:jc w:val="center"/>
              <w:rPr>
                <w:sz w:val="22"/>
                <w:szCs w:val="22"/>
              </w:rPr>
            </w:pPr>
            <w:r w:rsidRPr="00412C03">
              <w:rPr>
                <w:sz w:val="22"/>
                <w:szCs w:val="22"/>
              </w:rPr>
              <w:t>х</w:t>
            </w:r>
          </w:p>
        </w:tc>
        <w:tc>
          <w:tcPr>
            <w:tcW w:w="1286" w:type="dxa"/>
            <w:gridSpan w:val="2"/>
            <w:shd w:val="clear" w:color="auto" w:fill="auto"/>
            <w:vAlign w:val="center"/>
          </w:tcPr>
          <w:p w:rsidR="00006C36" w:rsidRPr="00412C03" w:rsidRDefault="00006C36" w:rsidP="009D49C9">
            <w:pPr>
              <w:jc w:val="center"/>
              <w:rPr>
                <w:sz w:val="22"/>
                <w:szCs w:val="22"/>
              </w:rPr>
            </w:pPr>
            <w:r w:rsidRPr="00412C03">
              <w:rPr>
                <w:sz w:val="22"/>
                <w:szCs w:val="22"/>
              </w:rPr>
              <w:t>х</w:t>
            </w:r>
          </w:p>
        </w:tc>
        <w:tc>
          <w:tcPr>
            <w:tcW w:w="1043" w:type="dxa"/>
            <w:shd w:val="clear" w:color="auto" w:fill="auto"/>
            <w:vAlign w:val="center"/>
          </w:tcPr>
          <w:p w:rsidR="00006C36" w:rsidRPr="00412C03" w:rsidRDefault="00006C36" w:rsidP="009D49C9">
            <w:pPr>
              <w:jc w:val="center"/>
              <w:rPr>
                <w:sz w:val="22"/>
                <w:szCs w:val="22"/>
              </w:rPr>
            </w:pPr>
            <w:r w:rsidRPr="00412C03">
              <w:rPr>
                <w:sz w:val="22"/>
                <w:szCs w:val="22"/>
              </w:rPr>
              <w:t>х</w:t>
            </w:r>
          </w:p>
        </w:tc>
      </w:tr>
    </w:tbl>
    <w:p w:rsidR="00006C36" w:rsidRPr="00344CD1" w:rsidRDefault="00006C36" w:rsidP="00006C36">
      <w:pPr>
        <w:tabs>
          <w:tab w:val="left" w:pos="720"/>
        </w:tabs>
        <w:ind w:firstLine="720"/>
        <w:jc w:val="both"/>
      </w:pPr>
    </w:p>
    <w:p w:rsidR="00006C36" w:rsidRPr="00344CD1" w:rsidRDefault="00006C36" w:rsidP="00412C03">
      <w:pPr>
        <w:tabs>
          <w:tab w:val="left" w:pos="720"/>
        </w:tabs>
        <w:ind w:firstLine="709"/>
        <w:jc w:val="both"/>
      </w:pPr>
      <w:r w:rsidRPr="00344CD1">
        <w:t xml:space="preserve">В соответствии с пунктом 16.1 Методических указаний при расчете платы за технологическое присоединение расходы на участие сетевой организации в осмотре </w:t>
      </w:r>
      <w:r w:rsidRPr="00344CD1">
        <w:lastRenderedPageBreak/>
        <w:t>(обследовании) должностным лицом органа федерального государственного энергетического надзора присоединяемых устройств заявителя (стандартизированная ставка С</w:t>
      </w:r>
      <w:proofErr w:type="gramStart"/>
      <w:r w:rsidRPr="00344CD1">
        <w:rPr>
          <w:vertAlign w:val="subscript"/>
        </w:rPr>
        <w:t>1</w:t>
      </w:r>
      <w:proofErr w:type="gramEnd"/>
      <w:r w:rsidRPr="00344CD1">
        <w:rPr>
          <w:vertAlign w:val="subscript"/>
        </w:rPr>
        <w:t>.3</w:t>
      </w:r>
      <w:r w:rsidRPr="00344CD1">
        <w:t>) не учитываются:</w:t>
      </w:r>
    </w:p>
    <w:p w:rsidR="00006C36" w:rsidRPr="00344CD1" w:rsidRDefault="00006C36" w:rsidP="00412C03">
      <w:pPr>
        <w:tabs>
          <w:tab w:val="left" w:pos="720"/>
        </w:tabs>
        <w:ind w:firstLine="709"/>
        <w:jc w:val="both"/>
      </w:pPr>
      <w:r w:rsidRPr="00344CD1">
        <w:t xml:space="preserve">- для заявителей - юридических лиц или индивидуальных предпринимателей в целях технологического присоединения по одному источнику электроснабжения </w:t>
      </w:r>
      <w:proofErr w:type="spellStart"/>
      <w:r w:rsidRPr="00344CD1">
        <w:t>энергопринимающих</w:t>
      </w:r>
      <w:proofErr w:type="spellEnd"/>
      <w:r w:rsidRPr="00344CD1">
        <w:t xml:space="preserve"> устройств, максимальная мощность </w:t>
      </w:r>
      <w:proofErr w:type="spellStart"/>
      <w:r w:rsidRPr="00344CD1">
        <w:t>энергопринимающих</w:t>
      </w:r>
      <w:proofErr w:type="spellEnd"/>
      <w:r w:rsidRPr="00344CD1">
        <w:t xml:space="preserve"> устройств которых составляет свыше 150 кВт и менее 670 кВт;</w:t>
      </w:r>
    </w:p>
    <w:p w:rsidR="00006C36" w:rsidRPr="00344CD1" w:rsidRDefault="00006C36" w:rsidP="00412C03">
      <w:pPr>
        <w:tabs>
          <w:tab w:val="left" w:pos="720"/>
        </w:tabs>
        <w:ind w:firstLine="709"/>
        <w:jc w:val="both"/>
      </w:pPr>
      <w:r w:rsidRPr="00344CD1">
        <w:t xml:space="preserve">- для заявителей – юридических лиц или индивидуальных предпринимателей в целях технологического присоединения по одному источнику электроснабжения </w:t>
      </w:r>
      <w:proofErr w:type="spellStart"/>
      <w:r w:rsidRPr="00344CD1">
        <w:t>энергопринимающих</w:t>
      </w:r>
      <w:proofErr w:type="spellEnd"/>
      <w:r w:rsidRPr="00344CD1">
        <w:t xml:space="preserve"> устройств, максимальная мощность которых составляет до 150 к</w:t>
      </w:r>
      <w:proofErr w:type="gramStart"/>
      <w:r w:rsidRPr="00344CD1">
        <w:t>Вт вкл</w:t>
      </w:r>
      <w:proofErr w:type="gramEnd"/>
      <w:r w:rsidRPr="00344CD1">
        <w:t xml:space="preserve">ючительно (с учетом ранее присоединенных в данной точке присоединения </w:t>
      </w:r>
      <w:proofErr w:type="spellStart"/>
      <w:r w:rsidRPr="00344CD1">
        <w:t>энергопринимающих</w:t>
      </w:r>
      <w:proofErr w:type="spellEnd"/>
      <w:r w:rsidRPr="00344CD1">
        <w:t xml:space="preserve"> устройств);</w:t>
      </w:r>
    </w:p>
    <w:p w:rsidR="00006C36" w:rsidRPr="00344CD1" w:rsidRDefault="00006C36" w:rsidP="00412C03">
      <w:pPr>
        <w:tabs>
          <w:tab w:val="left" w:pos="720"/>
        </w:tabs>
        <w:ind w:firstLine="709"/>
        <w:jc w:val="both"/>
      </w:pPr>
      <w:r w:rsidRPr="00344CD1">
        <w:t xml:space="preserve">- для заявителей в целях временного (на срок не более 6 месяцев) технологического присоединения принадлежащих ему </w:t>
      </w:r>
      <w:proofErr w:type="spellStart"/>
      <w:r w:rsidRPr="00344CD1">
        <w:t>энергопринимающих</w:t>
      </w:r>
      <w:proofErr w:type="spellEnd"/>
      <w:r w:rsidRPr="00344CD1">
        <w:t xml:space="preserve"> устрой</w:t>
      </w:r>
      <w:proofErr w:type="gramStart"/>
      <w:r w:rsidRPr="00344CD1">
        <w:t>ств дл</w:t>
      </w:r>
      <w:proofErr w:type="gramEnd"/>
      <w:r w:rsidRPr="00344CD1">
        <w:t>я обеспечения электрической энергией передвижных объектов с максимальной мощностью до 100 кВт включительно (с учетом ранее присоединенной в данной точке присоединения мощности);</w:t>
      </w:r>
    </w:p>
    <w:p w:rsidR="00006C36" w:rsidRPr="00344CD1" w:rsidRDefault="00006C36" w:rsidP="00412C03">
      <w:pPr>
        <w:tabs>
          <w:tab w:val="left" w:pos="720"/>
        </w:tabs>
        <w:ind w:firstLine="709"/>
        <w:jc w:val="both"/>
      </w:pPr>
      <w:proofErr w:type="gramStart"/>
      <w:r w:rsidRPr="00344CD1">
        <w:t xml:space="preserve">- для заявителей – физических лиц в целях технологического присоединения </w:t>
      </w:r>
      <w:proofErr w:type="spellStart"/>
      <w:r w:rsidRPr="00344CD1">
        <w:t>энергопринимающих</w:t>
      </w:r>
      <w:proofErr w:type="spellEnd"/>
      <w:r w:rsidRPr="00344CD1">
        <w:t xml:space="preserve"> устройств, максимальная мощность которых составляет до 15 кВт включительно (с учётом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proofErr w:type="gramEnd"/>
    </w:p>
    <w:p w:rsidR="00006C36" w:rsidRDefault="00006C36" w:rsidP="00412C03">
      <w:pPr>
        <w:tabs>
          <w:tab w:val="left" w:pos="720"/>
        </w:tabs>
        <w:ind w:firstLine="709"/>
        <w:jc w:val="both"/>
      </w:pPr>
      <w:r w:rsidRPr="00344CD1">
        <w:t>Экспертами определены следующие формулы для расчета платы за технологическое присоединение к электрическим сетям для всех территориальных сетевых организаций:</w:t>
      </w:r>
    </w:p>
    <w:p w:rsidR="00412C03" w:rsidRPr="00344CD1" w:rsidRDefault="00412C03" w:rsidP="00412C03">
      <w:pPr>
        <w:tabs>
          <w:tab w:val="left" w:pos="720"/>
        </w:tabs>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4569"/>
        <w:gridCol w:w="5211"/>
      </w:tblGrid>
      <w:tr w:rsidR="00006C36" w:rsidRPr="00412C03" w:rsidTr="00412C03">
        <w:trPr>
          <w:jc w:val="center"/>
        </w:trPr>
        <w:tc>
          <w:tcPr>
            <w:tcW w:w="308" w:type="pct"/>
            <w:shd w:val="clear" w:color="auto" w:fill="auto"/>
            <w:vAlign w:val="center"/>
          </w:tcPr>
          <w:p w:rsidR="00006C36" w:rsidRPr="00412C03" w:rsidRDefault="00006C36" w:rsidP="009D49C9">
            <w:pPr>
              <w:jc w:val="center"/>
              <w:rPr>
                <w:sz w:val="22"/>
                <w:szCs w:val="22"/>
              </w:rPr>
            </w:pPr>
            <w:r w:rsidRPr="00412C03">
              <w:rPr>
                <w:sz w:val="22"/>
                <w:szCs w:val="22"/>
              </w:rPr>
              <w:t xml:space="preserve">№ </w:t>
            </w:r>
            <w:proofErr w:type="gramStart"/>
            <w:r w:rsidRPr="00412C03">
              <w:rPr>
                <w:sz w:val="22"/>
                <w:szCs w:val="22"/>
              </w:rPr>
              <w:t>п</w:t>
            </w:r>
            <w:proofErr w:type="gramEnd"/>
            <w:r w:rsidRPr="00412C03">
              <w:rPr>
                <w:sz w:val="22"/>
                <w:szCs w:val="22"/>
              </w:rPr>
              <w:t>/п</w:t>
            </w:r>
          </w:p>
        </w:tc>
        <w:tc>
          <w:tcPr>
            <w:tcW w:w="2192" w:type="pct"/>
            <w:shd w:val="clear" w:color="auto" w:fill="auto"/>
            <w:vAlign w:val="center"/>
          </w:tcPr>
          <w:p w:rsidR="00006C36" w:rsidRPr="00412C03" w:rsidRDefault="00006C36" w:rsidP="009D49C9">
            <w:pPr>
              <w:jc w:val="center"/>
              <w:rPr>
                <w:sz w:val="22"/>
                <w:szCs w:val="22"/>
              </w:rPr>
            </w:pPr>
            <w:r w:rsidRPr="00412C03">
              <w:rPr>
                <w:sz w:val="22"/>
                <w:szCs w:val="22"/>
              </w:rPr>
              <w:t>Характеристика технологического присоединения</w:t>
            </w:r>
          </w:p>
        </w:tc>
        <w:tc>
          <w:tcPr>
            <w:tcW w:w="2500" w:type="pct"/>
            <w:shd w:val="clear" w:color="auto" w:fill="auto"/>
            <w:vAlign w:val="center"/>
          </w:tcPr>
          <w:p w:rsidR="00006C36" w:rsidRPr="00412C03" w:rsidRDefault="00006C36" w:rsidP="009D49C9">
            <w:pPr>
              <w:jc w:val="center"/>
              <w:rPr>
                <w:sz w:val="22"/>
                <w:szCs w:val="22"/>
              </w:rPr>
            </w:pPr>
            <w:r w:rsidRPr="00412C03">
              <w:rPr>
                <w:sz w:val="22"/>
                <w:szCs w:val="22"/>
              </w:rPr>
              <w:t xml:space="preserve">Формула платы </w:t>
            </w:r>
          </w:p>
          <w:p w:rsidR="00006C36" w:rsidRPr="00412C03" w:rsidRDefault="00006C36" w:rsidP="009D49C9">
            <w:pPr>
              <w:jc w:val="center"/>
              <w:rPr>
                <w:sz w:val="22"/>
                <w:szCs w:val="22"/>
              </w:rPr>
            </w:pPr>
            <w:r w:rsidRPr="00412C03">
              <w:rPr>
                <w:sz w:val="22"/>
                <w:szCs w:val="22"/>
              </w:rPr>
              <w:t>за технологическое присоединение</w:t>
            </w:r>
          </w:p>
        </w:tc>
      </w:tr>
      <w:tr w:rsidR="00006C36" w:rsidRPr="00412C03" w:rsidTr="00412C03">
        <w:trPr>
          <w:jc w:val="center"/>
        </w:trPr>
        <w:tc>
          <w:tcPr>
            <w:tcW w:w="308" w:type="pct"/>
            <w:shd w:val="clear" w:color="auto" w:fill="auto"/>
          </w:tcPr>
          <w:p w:rsidR="00006C36" w:rsidRPr="00412C03" w:rsidRDefault="00006C36" w:rsidP="009D49C9">
            <w:pPr>
              <w:rPr>
                <w:sz w:val="22"/>
                <w:szCs w:val="22"/>
              </w:rPr>
            </w:pPr>
            <w:r w:rsidRPr="00412C03">
              <w:rPr>
                <w:sz w:val="22"/>
                <w:szCs w:val="22"/>
              </w:rPr>
              <w:t>1.</w:t>
            </w:r>
          </w:p>
        </w:tc>
        <w:tc>
          <w:tcPr>
            <w:tcW w:w="2192" w:type="pct"/>
            <w:shd w:val="clear" w:color="auto" w:fill="auto"/>
          </w:tcPr>
          <w:p w:rsidR="00006C36" w:rsidRPr="00412C03" w:rsidRDefault="00006C36" w:rsidP="009D49C9">
            <w:pPr>
              <w:rPr>
                <w:sz w:val="22"/>
                <w:szCs w:val="22"/>
              </w:rPr>
            </w:pPr>
            <w:r w:rsidRPr="00412C03">
              <w:rPr>
                <w:sz w:val="22"/>
                <w:szCs w:val="22"/>
              </w:rPr>
              <w:t>Согласно техническим условиям отсутствует необходимость реализации мероприятий «последней мили» (строительство электросетевых объектов не требуется)</w:t>
            </w:r>
          </w:p>
        </w:tc>
        <w:tc>
          <w:tcPr>
            <w:tcW w:w="2500" w:type="pct"/>
            <w:shd w:val="clear" w:color="auto" w:fill="auto"/>
            <w:vAlign w:val="center"/>
          </w:tcPr>
          <w:p w:rsidR="00006C36" w:rsidRPr="00412C03" w:rsidRDefault="00006C36" w:rsidP="009D49C9">
            <w:pPr>
              <w:jc w:val="center"/>
              <w:rPr>
                <w:sz w:val="22"/>
                <w:szCs w:val="22"/>
              </w:rPr>
            </w:pPr>
            <w:proofErr w:type="spellStart"/>
            <w:r w:rsidRPr="00412C03">
              <w:rPr>
                <w:sz w:val="22"/>
                <w:szCs w:val="22"/>
              </w:rPr>
              <w:t>Р</w:t>
            </w:r>
            <w:r w:rsidRPr="00412C03">
              <w:rPr>
                <w:sz w:val="22"/>
                <w:szCs w:val="22"/>
                <w:vertAlign w:val="subscript"/>
              </w:rPr>
              <w:t>тп</w:t>
            </w:r>
            <w:proofErr w:type="spellEnd"/>
            <w:r w:rsidRPr="00412C03">
              <w:rPr>
                <w:sz w:val="22"/>
                <w:szCs w:val="22"/>
                <w:vertAlign w:val="subscript"/>
              </w:rPr>
              <w:t xml:space="preserve"> </w:t>
            </w:r>
            <w:r w:rsidRPr="00412C03">
              <w:rPr>
                <w:sz w:val="22"/>
                <w:szCs w:val="22"/>
              </w:rPr>
              <w:t>= С</w:t>
            </w:r>
            <w:proofErr w:type="gramStart"/>
            <w:r w:rsidRPr="00412C03">
              <w:rPr>
                <w:sz w:val="22"/>
                <w:szCs w:val="22"/>
                <w:vertAlign w:val="subscript"/>
              </w:rPr>
              <w:t>1</w:t>
            </w:r>
            <w:proofErr w:type="gramEnd"/>
            <w:r w:rsidRPr="00412C03">
              <w:rPr>
                <w:sz w:val="22"/>
                <w:szCs w:val="22"/>
              </w:rPr>
              <w:t>*</w:t>
            </w:r>
            <w:r w:rsidRPr="00412C03">
              <w:rPr>
                <w:sz w:val="22"/>
                <w:szCs w:val="22"/>
                <w:lang w:val="en-US"/>
              </w:rPr>
              <w:t>N</w:t>
            </w:r>
            <w:r w:rsidRPr="00412C03">
              <w:rPr>
                <w:sz w:val="22"/>
                <w:szCs w:val="22"/>
                <w:vertAlign w:val="subscript"/>
                <w:lang w:val="en-US"/>
              </w:rPr>
              <w:t>i</w:t>
            </w:r>
            <w:r w:rsidRPr="00412C03">
              <w:rPr>
                <w:sz w:val="22"/>
                <w:szCs w:val="22"/>
                <w:vertAlign w:val="subscript"/>
              </w:rPr>
              <w:t>,</w:t>
            </w:r>
          </w:p>
        </w:tc>
      </w:tr>
      <w:tr w:rsidR="00006C36" w:rsidRPr="00412C03" w:rsidTr="00412C03">
        <w:trPr>
          <w:trHeight w:val="1124"/>
          <w:jc w:val="center"/>
        </w:trPr>
        <w:tc>
          <w:tcPr>
            <w:tcW w:w="308" w:type="pct"/>
            <w:shd w:val="clear" w:color="auto" w:fill="auto"/>
          </w:tcPr>
          <w:p w:rsidR="00006C36" w:rsidRPr="00412C03" w:rsidRDefault="00006C36" w:rsidP="009D49C9">
            <w:pPr>
              <w:rPr>
                <w:sz w:val="22"/>
                <w:szCs w:val="22"/>
              </w:rPr>
            </w:pPr>
            <w:r w:rsidRPr="00412C03">
              <w:rPr>
                <w:sz w:val="22"/>
                <w:szCs w:val="22"/>
              </w:rPr>
              <w:t>2.</w:t>
            </w:r>
          </w:p>
        </w:tc>
        <w:tc>
          <w:tcPr>
            <w:tcW w:w="2192" w:type="pct"/>
            <w:shd w:val="clear" w:color="auto" w:fill="auto"/>
          </w:tcPr>
          <w:p w:rsidR="00006C36" w:rsidRPr="00412C03" w:rsidRDefault="00006C36" w:rsidP="009D49C9">
            <w:pPr>
              <w:rPr>
                <w:sz w:val="22"/>
                <w:szCs w:val="22"/>
              </w:rPr>
            </w:pPr>
            <w:r w:rsidRPr="00412C03">
              <w:rPr>
                <w:sz w:val="22"/>
                <w:szCs w:val="22"/>
              </w:rPr>
              <w:t>Согласно техническим условиям предусматривается мероприятие «последней мили» по прокладке воздушных и (или) кабельных линий</w:t>
            </w:r>
          </w:p>
        </w:tc>
        <w:tc>
          <w:tcPr>
            <w:tcW w:w="2500" w:type="pct"/>
            <w:shd w:val="clear" w:color="auto" w:fill="auto"/>
            <w:vAlign w:val="center"/>
          </w:tcPr>
          <w:p w:rsidR="00006C36" w:rsidRPr="00412C03" w:rsidRDefault="00006C36" w:rsidP="009D49C9">
            <w:pPr>
              <w:rPr>
                <w:sz w:val="22"/>
                <w:szCs w:val="22"/>
              </w:rPr>
            </w:pPr>
          </w:p>
          <w:p w:rsidR="00006C36" w:rsidRPr="00412C03" w:rsidRDefault="00006C36" w:rsidP="009D49C9">
            <w:pPr>
              <w:jc w:val="center"/>
              <w:rPr>
                <w:sz w:val="22"/>
                <w:szCs w:val="22"/>
                <w:lang w:val="en-US"/>
              </w:rPr>
            </w:pPr>
            <w:r w:rsidRPr="00412C03">
              <w:rPr>
                <w:position w:val="-28"/>
                <w:sz w:val="22"/>
                <w:szCs w:val="22"/>
                <w:lang w:val="en-US"/>
              </w:rPr>
              <w:object w:dxaOrig="45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7pt" o:ole="">
                  <v:imagedata r:id="rId36" o:title=""/>
                </v:shape>
                <o:OLEObject Type="Embed" ProgID="Equation.3" ShapeID="_x0000_i1025" DrawAspect="Content" ObjectID="_1517062692" r:id="rId37"/>
              </w:object>
            </w:r>
          </w:p>
        </w:tc>
      </w:tr>
      <w:tr w:rsidR="00006C36" w:rsidRPr="00412C03" w:rsidTr="00412C03">
        <w:trPr>
          <w:jc w:val="center"/>
        </w:trPr>
        <w:tc>
          <w:tcPr>
            <w:tcW w:w="308" w:type="pct"/>
            <w:shd w:val="clear" w:color="auto" w:fill="auto"/>
          </w:tcPr>
          <w:p w:rsidR="00006C36" w:rsidRPr="00412C03" w:rsidRDefault="00006C36" w:rsidP="009D49C9">
            <w:pPr>
              <w:rPr>
                <w:sz w:val="22"/>
                <w:szCs w:val="22"/>
              </w:rPr>
            </w:pPr>
            <w:r w:rsidRPr="00412C03">
              <w:rPr>
                <w:sz w:val="22"/>
                <w:szCs w:val="22"/>
              </w:rPr>
              <w:t>3.</w:t>
            </w:r>
          </w:p>
        </w:tc>
        <w:tc>
          <w:tcPr>
            <w:tcW w:w="2192" w:type="pct"/>
            <w:shd w:val="clear" w:color="auto" w:fill="auto"/>
          </w:tcPr>
          <w:p w:rsidR="00006C36" w:rsidRPr="00412C03" w:rsidRDefault="00006C36" w:rsidP="009D49C9">
            <w:pPr>
              <w:rPr>
                <w:sz w:val="22"/>
                <w:szCs w:val="22"/>
              </w:rPr>
            </w:pPr>
            <w:r w:rsidRPr="00412C03">
              <w:rPr>
                <w:sz w:val="22"/>
                <w:szCs w:val="22"/>
              </w:rPr>
              <w:t xml:space="preserve">Согласно техническим условиям предусматриваются мероприятия «последней мили» по строительству комплектных трансформаторных подстанций (КТП), </w:t>
            </w:r>
          </w:p>
          <w:p w:rsidR="00006C36" w:rsidRPr="00412C03" w:rsidRDefault="00006C36" w:rsidP="009D49C9">
            <w:pPr>
              <w:rPr>
                <w:sz w:val="22"/>
                <w:szCs w:val="22"/>
              </w:rPr>
            </w:pPr>
            <w:r w:rsidRPr="00412C03">
              <w:rPr>
                <w:sz w:val="22"/>
                <w:szCs w:val="22"/>
              </w:rPr>
              <w:t xml:space="preserve">распределительных трансформаторных подстанций (РТП) с уровнем напряжения            до 35 </w:t>
            </w:r>
            <w:proofErr w:type="spellStart"/>
            <w:r w:rsidRPr="00412C03">
              <w:rPr>
                <w:sz w:val="22"/>
                <w:szCs w:val="22"/>
              </w:rPr>
              <w:t>кВ</w:t>
            </w:r>
            <w:proofErr w:type="spellEnd"/>
          </w:p>
        </w:tc>
        <w:tc>
          <w:tcPr>
            <w:tcW w:w="2500" w:type="pct"/>
            <w:shd w:val="clear" w:color="auto" w:fill="auto"/>
            <w:vAlign w:val="center"/>
          </w:tcPr>
          <w:p w:rsidR="00006C36" w:rsidRPr="00412C03" w:rsidRDefault="00006C36" w:rsidP="009D49C9">
            <w:pPr>
              <w:jc w:val="center"/>
              <w:rPr>
                <w:sz w:val="22"/>
                <w:szCs w:val="22"/>
                <w:lang w:val="en-US"/>
              </w:rPr>
            </w:pPr>
            <w:r w:rsidRPr="00412C03">
              <w:rPr>
                <w:position w:val="-28"/>
                <w:sz w:val="22"/>
                <w:szCs w:val="22"/>
                <w:lang w:val="en-US"/>
              </w:rPr>
              <w:object w:dxaOrig="5820" w:dyaOrig="540">
                <v:shape id="_x0000_i1026" type="#_x0000_t75" style="width:220.5pt;height:27pt" o:ole="">
                  <v:imagedata r:id="rId38" o:title=""/>
                </v:shape>
                <o:OLEObject Type="Embed" ProgID="Equation.3" ShapeID="_x0000_i1026" DrawAspect="Content" ObjectID="_1517062693" r:id="rId39"/>
              </w:object>
            </w:r>
          </w:p>
          <w:p w:rsidR="00006C36" w:rsidRPr="00412C03" w:rsidRDefault="00006C36" w:rsidP="009D49C9">
            <w:pPr>
              <w:jc w:val="center"/>
              <w:rPr>
                <w:sz w:val="22"/>
                <w:szCs w:val="22"/>
                <w:lang w:val="en-US"/>
              </w:rPr>
            </w:pPr>
          </w:p>
        </w:tc>
      </w:tr>
    </w:tbl>
    <w:p w:rsidR="00006C36" w:rsidRPr="00344CD1" w:rsidRDefault="00006C36" w:rsidP="00412C03">
      <w:pPr>
        <w:ind w:firstLine="709"/>
        <w:jc w:val="both"/>
      </w:pPr>
      <w:r w:rsidRPr="00344CD1">
        <w:t>где:</w:t>
      </w:r>
    </w:p>
    <w:p w:rsidR="00006C36" w:rsidRPr="00344CD1" w:rsidRDefault="00006C36" w:rsidP="00412C03">
      <w:pPr>
        <w:ind w:firstLine="709"/>
        <w:jc w:val="both"/>
      </w:pPr>
      <w:proofErr w:type="spellStart"/>
      <w:r w:rsidRPr="00344CD1">
        <w:t>Р</w:t>
      </w:r>
      <w:r w:rsidRPr="00344CD1">
        <w:rPr>
          <w:vertAlign w:val="subscript"/>
        </w:rPr>
        <w:t>тп</w:t>
      </w:r>
      <w:proofErr w:type="spellEnd"/>
      <w:r w:rsidRPr="00344CD1">
        <w:t xml:space="preserve"> - плата за технологическое присоединение </w:t>
      </w:r>
      <w:proofErr w:type="spellStart"/>
      <w:r w:rsidRPr="00344CD1">
        <w:t>энергопринимающих</w:t>
      </w:r>
      <w:proofErr w:type="spellEnd"/>
      <w:r w:rsidRPr="00344CD1">
        <w:t xml:space="preserve"> устройств заявителя, руб.</w:t>
      </w:r>
    </w:p>
    <w:p w:rsidR="00006C36" w:rsidRPr="00344CD1" w:rsidRDefault="00006C36" w:rsidP="00412C03">
      <w:pPr>
        <w:ind w:firstLine="709"/>
        <w:jc w:val="both"/>
      </w:pPr>
      <w:proofErr w:type="gramStart"/>
      <w:r w:rsidRPr="00344CD1">
        <w:t>С</w:t>
      </w:r>
      <w:r w:rsidRPr="00344CD1">
        <w:rPr>
          <w:vertAlign w:val="subscript"/>
        </w:rPr>
        <w:t>1</w:t>
      </w:r>
      <w:proofErr w:type="spellStart"/>
      <w:r w:rsidRPr="00344CD1">
        <w:rPr>
          <w:vertAlign w:val="subscript"/>
          <w:lang w:val="en-US"/>
        </w:rPr>
        <w:t>i</w:t>
      </w:r>
      <w:proofErr w:type="spellEnd"/>
      <w:r w:rsidRPr="00344CD1">
        <w:rPr>
          <w:vertAlign w:val="subscript"/>
        </w:rPr>
        <w:t xml:space="preserve"> </w:t>
      </w:r>
      <w:r w:rsidRPr="00344CD1">
        <w:t xml:space="preserve">- стандартизированные тарифные ставки на покрытие расходов сетевой организации на технологическое присоединение к электрическим сетям </w:t>
      </w:r>
      <w:proofErr w:type="spellStart"/>
      <w:r w:rsidRPr="00344CD1">
        <w:t>энергопринимающих</w:t>
      </w:r>
      <w:proofErr w:type="spellEnd"/>
      <w:r w:rsidRPr="00344CD1">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ar68" w:history="1">
        <w:r w:rsidRPr="00344CD1">
          <w:t>пункте 16</w:t>
        </w:r>
      </w:hyperlink>
      <w:r w:rsidRPr="00344CD1">
        <w:t xml:space="preserve"> Методических указаний по определению размера платы за технологическое присоединение к электрическим сетям (кроме подпунктов "б" и "в"), утверждённых приказом Федеральной службы по тарифам от 11.09.2012</w:t>
      </w:r>
      <w:proofErr w:type="gramEnd"/>
      <w:r w:rsidRPr="00344CD1">
        <w:t xml:space="preserve"> № 209-э/1, в расчете на 1 кВт максимальной мощности (руб./кВт), дифференцированные по уровням напряжения и объемам мощности; </w:t>
      </w:r>
    </w:p>
    <w:p w:rsidR="00006C36" w:rsidRPr="00344CD1" w:rsidRDefault="00006C36" w:rsidP="00412C03">
      <w:pPr>
        <w:ind w:firstLine="709"/>
        <w:jc w:val="both"/>
      </w:pPr>
      <w:r w:rsidRPr="00344CD1">
        <w:rPr>
          <w:lang w:val="en-US"/>
        </w:rPr>
        <w:t>N</w:t>
      </w:r>
      <w:r w:rsidRPr="00344CD1">
        <w:rPr>
          <w:vertAlign w:val="subscript"/>
          <w:lang w:val="en-US"/>
        </w:rPr>
        <w:t>i</w:t>
      </w:r>
      <w:r w:rsidRPr="00344CD1">
        <w:t xml:space="preserve"> - объем максимальной мощности на i-том уровне напряжения, указанный в заявке на технологическое присоединение заявителем, кВт;</w:t>
      </w:r>
    </w:p>
    <w:p w:rsidR="00006C36" w:rsidRPr="00344CD1" w:rsidRDefault="00006C36" w:rsidP="00412C03">
      <w:pPr>
        <w:ind w:firstLine="709"/>
        <w:jc w:val="both"/>
      </w:pPr>
      <w:r w:rsidRPr="00344CD1">
        <w:lastRenderedPageBreak/>
        <w:t>С</w:t>
      </w:r>
      <w:r w:rsidRPr="00344CD1">
        <w:rPr>
          <w:vertAlign w:val="subscript"/>
        </w:rPr>
        <w:t>2</w:t>
      </w:r>
      <w:proofErr w:type="spellStart"/>
      <w:r w:rsidRPr="00344CD1">
        <w:rPr>
          <w:vertAlign w:val="subscript"/>
          <w:lang w:val="en-US"/>
        </w:rPr>
        <w:t>i</w:t>
      </w:r>
      <w:proofErr w:type="spellEnd"/>
      <w:r w:rsidRPr="00344CD1">
        <w:rPr>
          <w:vertAlign w:val="subscript"/>
        </w:rPr>
        <w:t xml:space="preserve"> </w:t>
      </w:r>
      <w:r w:rsidRPr="00344CD1">
        <w:t>-</w:t>
      </w:r>
      <w:r w:rsidRPr="00344CD1">
        <w:rPr>
          <w:vertAlign w:val="subscript"/>
        </w:rPr>
        <w:t xml:space="preserve"> </w:t>
      </w:r>
      <w:r w:rsidRPr="00344CD1">
        <w:t>стандартизированная тарифная ставка на покрытие расходов сетевой организации на строительство воздушных линий электропередачи на i-том уровне напряжения в расчете:</w:t>
      </w:r>
    </w:p>
    <w:p w:rsidR="00006C36" w:rsidRPr="00344CD1" w:rsidRDefault="00006C36" w:rsidP="00412C03">
      <w:pPr>
        <w:ind w:firstLine="709"/>
        <w:jc w:val="both"/>
      </w:pPr>
      <w:r w:rsidRPr="00344CD1">
        <w:t>- на 1 км линий (руб./км) при прокладке в траншее;</w:t>
      </w:r>
    </w:p>
    <w:p w:rsidR="00006C36" w:rsidRPr="00344CD1" w:rsidRDefault="00006C36" w:rsidP="00412C03">
      <w:pPr>
        <w:ind w:firstLine="709"/>
        <w:jc w:val="both"/>
      </w:pPr>
      <w:r w:rsidRPr="00344CD1">
        <w:t>- на 100 м линии (руб./100 м) при проколе;</w:t>
      </w:r>
    </w:p>
    <w:p w:rsidR="00006C36" w:rsidRPr="00344CD1" w:rsidRDefault="00006C36" w:rsidP="00412C03">
      <w:pPr>
        <w:ind w:firstLine="709"/>
        <w:jc w:val="both"/>
      </w:pPr>
      <w:r w:rsidRPr="00344CD1">
        <w:t>С</w:t>
      </w:r>
      <w:r w:rsidRPr="00344CD1">
        <w:rPr>
          <w:vertAlign w:val="subscript"/>
        </w:rPr>
        <w:t>3</w:t>
      </w:r>
      <w:proofErr w:type="spellStart"/>
      <w:r w:rsidRPr="00344CD1">
        <w:rPr>
          <w:vertAlign w:val="subscript"/>
          <w:lang w:val="en-US"/>
        </w:rPr>
        <w:t>i</w:t>
      </w:r>
      <w:proofErr w:type="spellEnd"/>
      <w:r w:rsidRPr="00344CD1">
        <w:rPr>
          <w:vertAlign w:val="subscript"/>
        </w:rPr>
        <w:t xml:space="preserve"> - </w:t>
      </w:r>
      <w:r w:rsidRPr="00344CD1">
        <w:t xml:space="preserve">стандартизированная тарифная ставка на покрытие расходов сетевой организации на строительство кабельных линий электропередачи на i-том уровне напряжения в расчете на 1 км линий (руб./км); </w:t>
      </w:r>
    </w:p>
    <w:p w:rsidR="00006C36" w:rsidRPr="00344CD1" w:rsidRDefault="00006C36" w:rsidP="00412C03">
      <w:pPr>
        <w:ind w:firstLine="709"/>
        <w:jc w:val="both"/>
      </w:pPr>
      <w:r w:rsidRPr="00344CD1">
        <w:t>С</w:t>
      </w:r>
      <w:r w:rsidRPr="00344CD1">
        <w:rPr>
          <w:vertAlign w:val="subscript"/>
        </w:rPr>
        <w:t>4</w:t>
      </w:r>
      <w:proofErr w:type="spellStart"/>
      <w:r w:rsidRPr="00344CD1">
        <w:rPr>
          <w:vertAlign w:val="subscript"/>
          <w:lang w:val="en-US"/>
        </w:rPr>
        <w:t>i</w:t>
      </w:r>
      <w:proofErr w:type="spellEnd"/>
      <w:r w:rsidRPr="00344CD1">
        <w:t xml:space="preserve"> - стандартизированная тарифная ставка на покрытие расходов сетевой организации на строительство подстанций на i-м уровне напряжения (руб./кВт);</w:t>
      </w:r>
    </w:p>
    <w:p w:rsidR="00006C36" w:rsidRPr="00344CD1" w:rsidRDefault="00006C36" w:rsidP="00412C03">
      <w:pPr>
        <w:ind w:firstLine="709"/>
        <w:jc w:val="both"/>
      </w:pPr>
      <w:r w:rsidRPr="00344CD1">
        <w:rPr>
          <w:lang w:val="en-US"/>
        </w:rPr>
        <w:t>L</w:t>
      </w:r>
      <w:r w:rsidRPr="00344CD1">
        <w:rPr>
          <w:vertAlign w:val="subscript"/>
        </w:rPr>
        <w:t>в</w:t>
      </w:r>
      <w:proofErr w:type="spellStart"/>
      <w:r w:rsidRPr="00344CD1">
        <w:rPr>
          <w:vertAlign w:val="subscript"/>
          <w:lang w:val="en-US"/>
        </w:rPr>
        <w:t>i</w:t>
      </w:r>
      <w:proofErr w:type="spellEnd"/>
      <w:proofErr w:type="gramStart"/>
      <w:r w:rsidRPr="00344CD1">
        <w:t>,-</w:t>
      </w:r>
      <w:proofErr w:type="gramEnd"/>
      <w:r w:rsidRPr="00344CD1">
        <w:t xml:space="preserve"> протяженность воздушных линий электропередачи на i-м уровне напряжения (км);</w:t>
      </w:r>
    </w:p>
    <w:p w:rsidR="00006C36" w:rsidRPr="00344CD1" w:rsidRDefault="00006C36" w:rsidP="00412C03">
      <w:pPr>
        <w:ind w:firstLine="709"/>
        <w:jc w:val="both"/>
      </w:pPr>
      <w:proofErr w:type="spellStart"/>
      <w:r w:rsidRPr="00344CD1">
        <w:rPr>
          <w:lang w:val="en-US"/>
        </w:rPr>
        <w:t>L</w:t>
      </w:r>
      <w:r w:rsidRPr="00344CD1">
        <w:rPr>
          <w:vertAlign w:val="subscript"/>
          <w:lang w:val="en-US"/>
        </w:rPr>
        <w:t>ki</w:t>
      </w:r>
      <w:proofErr w:type="spellEnd"/>
      <w:r w:rsidRPr="00344CD1">
        <w:rPr>
          <w:vertAlign w:val="subscript"/>
        </w:rPr>
        <w:t xml:space="preserve"> </w:t>
      </w:r>
      <w:r w:rsidRPr="00344CD1">
        <w:t>- протяженность кабельных линий электропередачи на i-м уровне напряжения (км);</w:t>
      </w:r>
    </w:p>
    <w:p w:rsidR="00006C36" w:rsidRPr="00344CD1" w:rsidRDefault="00006C36" w:rsidP="00412C03">
      <w:pPr>
        <w:autoSpaceDE w:val="0"/>
        <w:autoSpaceDN w:val="0"/>
        <w:adjustRightInd w:val="0"/>
        <w:ind w:firstLine="709"/>
        <w:jc w:val="both"/>
      </w:pPr>
      <w:r>
        <w:rPr>
          <w:noProof/>
        </w:rPr>
        <w:drawing>
          <wp:inline distT="0" distB="0" distL="0" distR="0" wp14:anchorId="02B0E6B8" wp14:editId="578FD01F">
            <wp:extent cx="276225" cy="2476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44CD1">
        <w:t xml:space="preserve"> - индекс изменения сметной стоимости строительно-монтажных работ для Калужской области на квартал, предшествующий кварталу, в котором определяется плата за технологическое присоединение, к федеральным единичным расценкам 2001 года,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006C36" w:rsidRPr="00344CD1" w:rsidRDefault="00006C36" w:rsidP="00412C03">
      <w:pPr>
        <w:ind w:firstLine="709"/>
        <w:jc w:val="both"/>
      </w:pPr>
      <w:r w:rsidRPr="00344CD1">
        <w:t xml:space="preserve">Примечание. </w:t>
      </w:r>
    </w:p>
    <w:p w:rsidR="00006C36" w:rsidRPr="00344CD1" w:rsidRDefault="00006C36" w:rsidP="00412C03">
      <w:pPr>
        <w:ind w:firstLine="709"/>
        <w:jc w:val="both"/>
      </w:pPr>
      <w:r w:rsidRPr="00344CD1">
        <w:t>1. Размер платы за технологическое присоединение к электрическим сетям рассчитывается сетевой организацией согласно выданным техническим условиям и утвержденным формулам.</w:t>
      </w:r>
    </w:p>
    <w:p w:rsidR="00006C36" w:rsidRPr="00344CD1" w:rsidRDefault="00006C36" w:rsidP="00412C03">
      <w:pPr>
        <w:ind w:firstLine="709"/>
        <w:jc w:val="both"/>
      </w:pPr>
      <w:r w:rsidRPr="00344CD1">
        <w:t xml:space="preserve">2. </w:t>
      </w:r>
      <w:proofErr w:type="gramStart"/>
      <w:r w:rsidRPr="00344CD1">
        <w:t>В соответствии с подпунктом «г» пункта 33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от 11.09.2012 № 209-э/1,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w:t>
      </w:r>
      <w:proofErr w:type="gramEnd"/>
      <w:r w:rsidRPr="00344CD1">
        <w:t>, индексируется следующим образом:</w:t>
      </w:r>
    </w:p>
    <w:p w:rsidR="00006C36" w:rsidRPr="00344CD1" w:rsidRDefault="00006C36" w:rsidP="00412C03">
      <w:pPr>
        <w:ind w:firstLine="709"/>
        <w:jc w:val="both"/>
      </w:pPr>
      <w:r w:rsidRPr="00344CD1">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5A36C7" w:rsidRDefault="00006C36" w:rsidP="005A36C7">
      <w:pPr>
        <w:ind w:firstLine="709"/>
        <w:jc w:val="both"/>
      </w:pPr>
      <w:r w:rsidRPr="00344CD1">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5A36C7" w:rsidRDefault="005A36C7" w:rsidP="005A36C7">
      <w:pPr>
        <w:ind w:firstLine="709"/>
        <w:jc w:val="both"/>
      </w:pPr>
      <w:proofErr w:type="gramStart"/>
      <w:r>
        <w:t xml:space="preserve">При анализе  представленных </w:t>
      </w:r>
      <w:r w:rsidRPr="005A36C7">
        <w:t xml:space="preserve">ОАО «РЖД» </w:t>
      </w:r>
      <w:r>
        <w:t xml:space="preserve">обосновывающих документов по определению размера стандартизированных тарифных ставок и ставок за единицу мощности для расчета платы за технологическое присоединение на 2016 год установлено, что ОАО «РЖД» в период с 2013 года по сентябрь 2015 года не осуществляло нового строительства в целях технологического присоединения </w:t>
      </w:r>
      <w:proofErr w:type="spellStart"/>
      <w:r>
        <w:t>энергопринимающих</w:t>
      </w:r>
      <w:proofErr w:type="spellEnd"/>
      <w:r>
        <w:t xml:space="preserve"> устройств заявителей к электрическим сетям на территории Калужской области.</w:t>
      </w:r>
      <w:proofErr w:type="gramEnd"/>
    </w:p>
    <w:p w:rsidR="005A36C7" w:rsidRDefault="005A36C7" w:rsidP="005A36C7">
      <w:pPr>
        <w:ind w:firstLine="709"/>
        <w:jc w:val="both"/>
      </w:pPr>
      <w:r>
        <w:t>Таким образом, у ОАО «РЖД» отсутствуют вышеуказанные средние данные за три предыдущих года (2012-2014 г). В пояснительной записке к документам указано, что в настоящее время отсутствуют сведения о планируемых технологических присоединениях на 2016 год на территории Калужской области.</w:t>
      </w:r>
    </w:p>
    <w:p w:rsidR="005A36C7" w:rsidRDefault="005A36C7" w:rsidP="005A36C7">
      <w:pPr>
        <w:ind w:firstLine="709"/>
        <w:jc w:val="both"/>
      </w:pPr>
      <w:r>
        <w:t>ОАО «РЖД» для расчета ставки С</w:t>
      </w:r>
      <w:proofErr w:type="gramStart"/>
      <w:r>
        <w:t>1</w:t>
      </w:r>
      <w:proofErr w:type="gramEnd"/>
      <w:r>
        <w:t xml:space="preserve"> использовали данные по заключенным договорам в период с 01.01.2015 по 01.09.2015 (9 месяцев текущего года) в количестве – 6 шт. и мощностью 534 кВт.</w:t>
      </w:r>
    </w:p>
    <w:p w:rsidR="005A36C7" w:rsidRDefault="005A36C7" w:rsidP="005A36C7">
      <w:pPr>
        <w:ind w:firstLine="709"/>
        <w:jc w:val="both"/>
      </w:pPr>
      <w:r>
        <w:lastRenderedPageBreak/>
        <w:t>В соответствии с п.9.1 МУ-209-э/1, если сетевая организация в предыдущие периоды не осуществляла технологические присоединения, расчет ставки за единицу максимальной мощности (руб./кВт) может производиться исходя из среднестатистических данных по сетевым организациям в границах одного субъекта Российской Федерации, имеющим аналогичную структуру и характеристики электросетевого хозяйства.</w:t>
      </w:r>
    </w:p>
    <w:p w:rsidR="005A36C7" w:rsidRDefault="005A36C7" w:rsidP="005A36C7">
      <w:pPr>
        <w:ind w:firstLine="709"/>
        <w:jc w:val="both"/>
      </w:pPr>
      <w:r>
        <w:t>На основании указанного эксперты рассчитали ставку С</w:t>
      </w:r>
      <w:proofErr w:type="gramStart"/>
      <w:r>
        <w:t>1</w:t>
      </w:r>
      <w:proofErr w:type="gramEnd"/>
      <w:r>
        <w:t xml:space="preserve"> исходя из среднестатистических данных по сетевым организациям в границах Калужской области.</w:t>
      </w:r>
    </w:p>
    <w:p w:rsidR="005A36C7" w:rsidRDefault="005A36C7" w:rsidP="005A36C7">
      <w:pPr>
        <w:ind w:firstLine="709"/>
        <w:jc w:val="both"/>
      </w:pPr>
      <w:r>
        <w:t>Данные плановых значений по количеству присоединений и плановой мощности для расчёта ставки С</w:t>
      </w:r>
      <w:proofErr w:type="gramStart"/>
      <w:r>
        <w:t>1</w:t>
      </w:r>
      <w:proofErr w:type="gramEnd"/>
      <w:r>
        <w:t xml:space="preserve"> эксперты использовали МП г. Обнинска «</w:t>
      </w:r>
      <w:proofErr w:type="spellStart"/>
      <w:r>
        <w:t>Горэлектросети</w:t>
      </w:r>
      <w:proofErr w:type="spellEnd"/>
      <w:r>
        <w:t>».</w:t>
      </w:r>
    </w:p>
    <w:p w:rsidR="00006C36" w:rsidRDefault="00006C36" w:rsidP="00412C03">
      <w:pPr>
        <w:ind w:firstLine="709"/>
        <w:jc w:val="both"/>
      </w:pPr>
      <w:r w:rsidRPr="00344CD1">
        <w:t>Эксперты предлагают комиссии то тарифам и ценам министерства тарифного регулирования утвердить указанные выше стандартизированные тарифные ставки, ставки за единицу максимальной мощности и формулы платы за технологическое присоединение</w:t>
      </w:r>
      <w:r w:rsidR="00412C03">
        <w:t xml:space="preserve"> </w:t>
      </w:r>
      <w:r w:rsidRPr="00344CD1">
        <w:t>к электрическим сетям на 2016 год.</w:t>
      </w:r>
    </w:p>
    <w:p w:rsidR="00412C03" w:rsidRDefault="00412C03" w:rsidP="00412C03">
      <w:pPr>
        <w:ind w:firstLine="709"/>
        <w:jc w:val="both"/>
      </w:pPr>
    </w:p>
    <w:p w:rsidR="00412C03" w:rsidRDefault="00412C03" w:rsidP="00412C03">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412C03" w:rsidRDefault="00412C03" w:rsidP="00412C03">
      <w:pPr>
        <w:ind w:firstLine="709"/>
        <w:jc w:val="both"/>
      </w:pPr>
      <w:r>
        <w:t>Утвердить на 2016 год:</w:t>
      </w:r>
    </w:p>
    <w:p w:rsidR="00412C03" w:rsidRDefault="00412C03" w:rsidP="00412C03">
      <w:pPr>
        <w:ind w:firstLine="709"/>
        <w:jc w:val="both"/>
      </w:pPr>
      <w:r>
        <w:t>1. Предложенные стандартизированные тарифные ставки для расчета платы за технологическое присоединение к электрическим сетям сетевых организаций на территории Калужской области.</w:t>
      </w:r>
    </w:p>
    <w:p w:rsidR="00412C03" w:rsidRDefault="00412C03" w:rsidP="00412C03">
      <w:pPr>
        <w:ind w:firstLine="709"/>
        <w:jc w:val="both"/>
      </w:pPr>
      <w:r>
        <w:t xml:space="preserve">2. Предложенные ставки </w:t>
      </w:r>
      <w:proofErr w:type="gramStart"/>
      <w:r>
        <w:t>за единицу максимальной мощности для расчета платы                             за технологическое присоединение к электрическим сетям сетевых организаций на территории</w:t>
      </w:r>
      <w:proofErr w:type="gramEnd"/>
      <w:r>
        <w:t xml:space="preserve"> Калужской области на уровне напряжения ниже 35 </w:t>
      </w:r>
      <w:proofErr w:type="spellStart"/>
      <w:r>
        <w:t>кВ</w:t>
      </w:r>
      <w:proofErr w:type="spellEnd"/>
      <w:r>
        <w:t xml:space="preserve"> и максимальной мощности менее 8 900 кВт.</w:t>
      </w:r>
    </w:p>
    <w:p w:rsidR="00412C03" w:rsidRPr="0047133C" w:rsidRDefault="00412C03" w:rsidP="00412C03">
      <w:pPr>
        <w:ind w:firstLine="709"/>
        <w:jc w:val="both"/>
      </w:pPr>
      <w:r>
        <w:t>3. Предложенные формулы платы за технологическое присоединение к электрическим сетям сетевых организаций на территории Калужской области</w:t>
      </w:r>
      <w:r w:rsidRPr="0047133C">
        <w:t>.</w:t>
      </w:r>
    </w:p>
    <w:p w:rsidR="00412C03" w:rsidRDefault="00412C03" w:rsidP="00412C03">
      <w:pPr>
        <w:tabs>
          <w:tab w:val="left" w:pos="720"/>
          <w:tab w:val="left" w:pos="1418"/>
        </w:tabs>
        <w:ind w:firstLine="709"/>
        <w:jc w:val="both"/>
      </w:pPr>
    </w:p>
    <w:p w:rsidR="00412C03" w:rsidRDefault="00412C03" w:rsidP="00412C03">
      <w:pPr>
        <w:ind w:firstLine="709"/>
        <w:jc w:val="both"/>
        <w:rPr>
          <w:b/>
        </w:rPr>
      </w:pPr>
      <w:r>
        <w:rPr>
          <w:b/>
        </w:rPr>
        <w:t xml:space="preserve">Решение принято в соответствии с экспертным заключением от 11.12.2015 г. и пояснительной запиской от 11.12.2015 г. </w:t>
      </w:r>
      <w:r>
        <w:rPr>
          <w:b/>
          <w:sz w:val="26"/>
        </w:rPr>
        <w:t xml:space="preserve">в </w:t>
      </w:r>
      <w:r>
        <w:rPr>
          <w:b/>
        </w:rPr>
        <w:t xml:space="preserve">форме приказа (прилагается), </w:t>
      </w:r>
      <w:r w:rsidRPr="00AE6C1B">
        <w:rPr>
          <w:b/>
        </w:rPr>
        <w:t>голосовали</w:t>
      </w:r>
      <w:r>
        <w:rPr>
          <w:b/>
        </w:rPr>
        <w:t xml:space="preserve"> единогласно.</w:t>
      </w:r>
    </w:p>
    <w:p w:rsidR="00412C03" w:rsidRDefault="00412C03" w:rsidP="00412C03">
      <w:pPr>
        <w:ind w:firstLine="709"/>
        <w:jc w:val="both"/>
      </w:pPr>
    </w:p>
    <w:p w:rsidR="00412C03" w:rsidRDefault="00412C03" w:rsidP="00412C03">
      <w:pPr>
        <w:tabs>
          <w:tab w:val="right" w:pos="9355"/>
        </w:tabs>
        <w:ind w:firstLine="709"/>
        <w:jc w:val="both"/>
        <w:rPr>
          <w:b/>
        </w:rPr>
      </w:pPr>
      <w:r>
        <w:rPr>
          <w:b/>
        </w:rPr>
        <w:t>18</w:t>
      </w:r>
      <w:r w:rsidRPr="00C978B6">
        <w:rPr>
          <w:b/>
        </w:rPr>
        <w:t xml:space="preserve">. Об </w:t>
      </w:r>
      <w:r w:rsidRPr="00412C03">
        <w:rPr>
          <w:b/>
        </w:rPr>
        <w:t xml:space="preserve">установлении тарифов на горячую воду (горячее водоснабжение) в закрытых системах горячего водоснабжения для общества с ограниченной ответственностью «ЖКУ </w:t>
      </w:r>
      <w:proofErr w:type="spellStart"/>
      <w:r w:rsidRPr="00412C03">
        <w:rPr>
          <w:b/>
        </w:rPr>
        <w:t>Кабицыно</w:t>
      </w:r>
      <w:proofErr w:type="spellEnd"/>
      <w:r w:rsidRPr="00412C03">
        <w:rPr>
          <w:b/>
        </w:rPr>
        <w:t>»</w:t>
      </w:r>
      <w:r>
        <w:rPr>
          <w:b/>
        </w:rPr>
        <w:t xml:space="preserve"> на 2016 – 2018 годы.</w:t>
      </w:r>
    </w:p>
    <w:p w:rsidR="00412C03" w:rsidRDefault="00412C03" w:rsidP="00412C03">
      <w:pPr>
        <w:tabs>
          <w:tab w:val="right" w:pos="9355"/>
        </w:tabs>
        <w:jc w:val="both"/>
        <w:rPr>
          <w:b/>
        </w:rPr>
      </w:pPr>
      <w:r>
        <w:rPr>
          <w:b/>
        </w:rPr>
        <w:t>-------------------------------------------------------------------------------------------------------------------------------</w:t>
      </w:r>
    </w:p>
    <w:p w:rsidR="00412C03" w:rsidRDefault="00412C03" w:rsidP="00412C03">
      <w:pPr>
        <w:jc w:val="both"/>
        <w:rPr>
          <w:b/>
        </w:rPr>
      </w:pPr>
      <w:r w:rsidRPr="00C978B6">
        <w:rPr>
          <w:b/>
        </w:rPr>
        <w:t>Доложил: С.И. Ландухова</w:t>
      </w:r>
      <w:r>
        <w:rPr>
          <w:b/>
        </w:rPr>
        <w:t>.</w:t>
      </w:r>
    </w:p>
    <w:p w:rsidR="00412C03" w:rsidRDefault="00412C03" w:rsidP="00412C03">
      <w:pPr>
        <w:ind w:firstLine="709"/>
        <w:jc w:val="both"/>
        <w:rPr>
          <w:b/>
        </w:rPr>
      </w:pPr>
    </w:p>
    <w:p w:rsidR="00412C03" w:rsidRPr="00412C03" w:rsidRDefault="00412C03" w:rsidP="00412C03">
      <w:pPr>
        <w:ind w:firstLine="709"/>
        <w:jc w:val="both"/>
      </w:pPr>
      <w:r w:rsidRPr="00412C03">
        <w:t>Дело об установлении тарифов на горячую воду (горячее водоснабжение) в закрытой системе горячего водоснабжения на 2016 - 2018 годы методом индексации открыто по материалам, представленным организацией.</w:t>
      </w:r>
    </w:p>
    <w:p w:rsidR="00412C03" w:rsidRPr="00412C03" w:rsidRDefault="00412C03" w:rsidP="00412C03">
      <w:pPr>
        <w:ind w:firstLine="709"/>
        <w:jc w:val="both"/>
      </w:pPr>
      <w:r w:rsidRPr="00412C03">
        <w:t>Организация является юридическим лицом, зарегистрирована в налоговом органе под основным государственным регистрационным номером 1094025000838 от 06.03.2009, с присвоением ИНН/КПП 4003029492/400301001.</w:t>
      </w:r>
    </w:p>
    <w:p w:rsidR="00412C03" w:rsidRPr="00412C03" w:rsidRDefault="00412C03" w:rsidP="00412C03">
      <w:pPr>
        <w:ind w:firstLine="709"/>
        <w:jc w:val="both"/>
      </w:pPr>
      <w:r w:rsidRPr="00412C03">
        <w:t>Основные средства, относящиеся к регулируемой деятельности, находятся у организации в собственности (свидетельство о собственности на сети теплоснабжения от 10.03.2013 40КЛ№879268) и в аренде (договор аренды здания котельной от 12.08.2014 б/н). Организация применяет упрощенную систему налогообложения.</w:t>
      </w:r>
    </w:p>
    <w:p w:rsidR="00412C03" w:rsidRPr="00412C03" w:rsidRDefault="00412C03" w:rsidP="00412C03">
      <w:pPr>
        <w:ind w:firstLine="709"/>
        <w:jc w:val="both"/>
      </w:pPr>
      <w:r w:rsidRPr="00412C03">
        <w:t xml:space="preserve">Организация оказывает услуги горячего водоснабжения в деревне </w:t>
      </w:r>
      <w:proofErr w:type="spellStart"/>
      <w:r w:rsidRPr="00412C03">
        <w:t>Кабицыно</w:t>
      </w:r>
      <w:proofErr w:type="spellEnd"/>
      <w:r w:rsidRPr="00412C03">
        <w:t xml:space="preserve"> муниципального образования СП «Село «Совхоз «Боровский» в объеме: 18,0 тыс. м3./год, в том числе население – 18,0 тыс. м3/год.</w:t>
      </w:r>
    </w:p>
    <w:p w:rsidR="00412C03" w:rsidRPr="00412C03" w:rsidRDefault="00412C03" w:rsidP="00412C03">
      <w:pPr>
        <w:ind w:firstLine="709"/>
        <w:jc w:val="both"/>
      </w:pPr>
      <w:r w:rsidRPr="00412C03">
        <w:t>Действующие тарифы на горячую воду для организации на 2015 год утверждены приказом министерства от 09.06.2015 № 60-рк в размере:</w:t>
      </w:r>
    </w:p>
    <w:p w:rsidR="00412C03" w:rsidRPr="00412C03" w:rsidRDefault="00412C03" w:rsidP="00412C03">
      <w:pPr>
        <w:ind w:firstLine="709"/>
        <w:jc w:val="both"/>
      </w:pPr>
      <w:r w:rsidRPr="00412C03">
        <w:lastRenderedPageBreak/>
        <w:t>с 01.07.2015 по 31.12.2015 – 168,38 руб./м3 (НДС не облагается), для населения – 168,38 руб./м3 (НДС не облагается).</w:t>
      </w:r>
    </w:p>
    <w:p w:rsidR="00412C03" w:rsidRPr="00412C03" w:rsidRDefault="00412C03" w:rsidP="00412C03">
      <w:pPr>
        <w:ind w:firstLine="709"/>
        <w:jc w:val="both"/>
      </w:pPr>
      <w:r w:rsidRPr="00412C03">
        <w:t>На данной территории отсутствует поставщик холодной воды.</w:t>
      </w:r>
    </w:p>
    <w:p w:rsidR="00412C03" w:rsidRPr="00412C03" w:rsidRDefault="00412C03" w:rsidP="00412C03">
      <w:pPr>
        <w:ind w:firstLine="709"/>
        <w:jc w:val="both"/>
      </w:pPr>
      <w:r w:rsidRPr="00412C03">
        <w:t xml:space="preserve">Министерством в адрес администрации МО СП «Село «Совхоз «Боровский» было направлено письмо (от 11.12.2015 № 02/1013-15) о невозможности установления тарифов на водоснабжение на 2016 год для общества с ограниченной ответственностью «ЖКУ </w:t>
      </w:r>
      <w:proofErr w:type="spellStart"/>
      <w:r w:rsidRPr="00412C03">
        <w:t>Кабицыно</w:t>
      </w:r>
      <w:proofErr w:type="spellEnd"/>
      <w:r w:rsidRPr="00412C03">
        <w:t>», в связи с отсутствием на данной территории поставщика холодной воды.</w:t>
      </w:r>
    </w:p>
    <w:p w:rsidR="00412C03" w:rsidRPr="00412C03" w:rsidRDefault="00412C03" w:rsidP="00412C03">
      <w:pPr>
        <w:ind w:firstLine="709"/>
        <w:jc w:val="both"/>
      </w:pPr>
      <w:r w:rsidRPr="00412C03">
        <w:t xml:space="preserve">В связи с </w:t>
      </w:r>
      <w:r>
        <w:t xml:space="preserve">отсутствием поставщика холодной воды на момент рассмотрения вопроса согласно </w:t>
      </w:r>
      <w:proofErr w:type="gramStart"/>
      <w:r w:rsidRPr="00412C03">
        <w:t>вышеизложенн</w:t>
      </w:r>
      <w:r>
        <w:t>ому</w:t>
      </w:r>
      <w:proofErr w:type="gramEnd"/>
      <w:r>
        <w:t xml:space="preserve"> </w:t>
      </w:r>
      <w:r w:rsidRPr="00412C03">
        <w:t>экспертной группе не представляется возможным рассчитать тарифы на горячую воду на 2016</w:t>
      </w:r>
      <w:r>
        <w:t xml:space="preserve"> – 2018 годы</w:t>
      </w:r>
      <w:r w:rsidRPr="00412C03">
        <w:t xml:space="preserve"> для организации.</w:t>
      </w:r>
    </w:p>
    <w:p w:rsidR="00412C03" w:rsidRPr="00412C03" w:rsidRDefault="00412C03" w:rsidP="00412C03">
      <w:pPr>
        <w:ind w:firstLine="709"/>
        <w:jc w:val="both"/>
      </w:pPr>
      <w:r w:rsidRPr="00412C03">
        <w:t>Предлагае</w:t>
      </w:r>
      <w:r>
        <w:t xml:space="preserve">тся </w:t>
      </w:r>
      <w:r w:rsidRPr="00412C03">
        <w:t>комиссии отказать в установлении тарифа на горячую воду (горячее водоснабжение) в закр</w:t>
      </w:r>
      <w:bookmarkStart w:id="19" w:name="_GoBack"/>
      <w:bookmarkEnd w:id="19"/>
      <w:r w:rsidRPr="00412C03">
        <w:t xml:space="preserve">ытых системах горячего водоснабжения для общества с ограниченной ответственностью «ЖКУ </w:t>
      </w:r>
      <w:proofErr w:type="spellStart"/>
      <w:r w:rsidRPr="00412C03">
        <w:t>Кабицыно</w:t>
      </w:r>
      <w:proofErr w:type="spellEnd"/>
      <w:r w:rsidRPr="00412C03">
        <w:t xml:space="preserve">» на 2016 </w:t>
      </w:r>
      <w:r>
        <w:t>– 2018 годы</w:t>
      </w:r>
      <w:r w:rsidRPr="00412C03">
        <w:t>.</w:t>
      </w:r>
    </w:p>
    <w:p w:rsidR="00412C03" w:rsidRPr="00412C03" w:rsidRDefault="00412C03" w:rsidP="00412C03">
      <w:pPr>
        <w:ind w:firstLine="709"/>
        <w:jc w:val="both"/>
      </w:pPr>
    </w:p>
    <w:p w:rsidR="00412C03" w:rsidRPr="00412C03" w:rsidRDefault="00412C03" w:rsidP="00412C03">
      <w:pPr>
        <w:tabs>
          <w:tab w:val="left" w:pos="720"/>
          <w:tab w:val="left" w:pos="1418"/>
        </w:tabs>
        <w:ind w:firstLine="709"/>
        <w:jc w:val="both"/>
      </w:pPr>
      <w:r w:rsidRPr="00412C03">
        <w:t>Комиссия по тарифам и ценам министерства тарифного регулирования Калужской области РЕШИЛА:</w:t>
      </w:r>
    </w:p>
    <w:p w:rsidR="00412C03" w:rsidRDefault="00412C03" w:rsidP="00412C03">
      <w:pPr>
        <w:tabs>
          <w:tab w:val="num" w:pos="426"/>
        </w:tabs>
        <w:ind w:firstLine="709"/>
        <w:jc w:val="both"/>
      </w:pPr>
      <w:r>
        <w:t>О</w:t>
      </w:r>
      <w:r w:rsidRPr="00412C03">
        <w:t>тказать в установлении тариф</w:t>
      </w:r>
      <w:r>
        <w:t xml:space="preserve">ов </w:t>
      </w:r>
      <w:r w:rsidRPr="00412C03">
        <w:t xml:space="preserve">на горячую воду (горячее водоснабжение) в закрытых системах горячего водоснабжения для общества с ограниченной ответственностью «ЖКУ </w:t>
      </w:r>
      <w:proofErr w:type="spellStart"/>
      <w:r w:rsidRPr="00412C03">
        <w:t>Кабицыно</w:t>
      </w:r>
      <w:proofErr w:type="spellEnd"/>
      <w:r w:rsidRPr="00412C03">
        <w:t xml:space="preserve">» </w:t>
      </w:r>
      <w:r>
        <w:t xml:space="preserve">и прекратить рассмотрение дела </w:t>
      </w:r>
      <w:r w:rsidRPr="00412C03">
        <w:t>№ 322/В-02/1013-15</w:t>
      </w:r>
      <w:r>
        <w:t>, известив о решении комиссии организацию.</w:t>
      </w:r>
    </w:p>
    <w:p w:rsidR="00412C03" w:rsidRDefault="00412C03" w:rsidP="00412C03">
      <w:pPr>
        <w:tabs>
          <w:tab w:val="num" w:pos="426"/>
        </w:tabs>
        <w:ind w:firstLine="709"/>
        <w:jc w:val="both"/>
      </w:pPr>
    </w:p>
    <w:p w:rsidR="00412C03" w:rsidRDefault="00412C03" w:rsidP="00412C03">
      <w:pPr>
        <w:tabs>
          <w:tab w:val="right" w:pos="9355"/>
        </w:tabs>
        <w:ind w:firstLine="709"/>
        <w:jc w:val="both"/>
        <w:rPr>
          <w:b/>
        </w:rPr>
      </w:pPr>
      <w:r w:rsidRPr="00412C03">
        <w:rPr>
          <w:b/>
        </w:rPr>
        <w:t xml:space="preserve">Решение принято на основании экспертного заключения по делу № 322/В-02/1013-15 от 15.12.2015 г. и пояснительной записки по делу </w:t>
      </w:r>
      <w:r w:rsidRPr="00412C03">
        <w:rPr>
          <w:b/>
          <w:spacing w:val="-20"/>
        </w:rPr>
        <w:t xml:space="preserve">№ 322/В-02/1013-15 от 15.12.2015 г. </w:t>
      </w:r>
      <w:r w:rsidRPr="00412C03">
        <w:rPr>
          <w:b/>
        </w:rPr>
        <w:t xml:space="preserve">в </w:t>
      </w:r>
      <w:r>
        <w:rPr>
          <w:b/>
        </w:rPr>
        <w:t xml:space="preserve">протокольной </w:t>
      </w:r>
      <w:r w:rsidRPr="00412C03">
        <w:rPr>
          <w:b/>
        </w:rPr>
        <w:t>форме, голосовали единогласно.</w:t>
      </w:r>
    </w:p>
    <w:p w:rsidR="00412C03" w:rsidRDefault="00412C03" w:rsidP="00412C03">
      <w:pPr>
        <w:tabs>
          <w:tab w:val="right" w:pos="9355"/>
        </w:tabs>
        <w:ind w:firstLine="709"/>
        <w:jc w:val="both"/>
        <w:rPr>
          <w:b/>
        </w:rPr>
      </w:pPr>
    </w:p>
    <w:p w:rsidR="00412C03" w:rsidRDefault="00412C03" w:rsidP="00412C03">
      <w:pPr>
        <w:tabs>
          <w:tab w:val="right" w:pos="9355"/>
        </w:tabs>
        <w:ind w:firstLine="709"/>
        <w:jc w:val="both"/>
        <w:rPr>
          <w:b/>
        </w:rPr>
      </w:pPr>
    </w:p>
    <w:p w:rsidR="00412C03" w:rsidRPr="00F302B0" w:rsidRDefault="00412C03" w:rsidP="00412C03">
      <w:pPr>
        <w:ind w:firstLine="709"/>
        <w:jc w:val="both"/>
        <w:rPr>
          <w:b/>
        </w:rPr>
      </w:pPr>
    </w:p>
    <w:p w:rsidR="00412C03" w:rsidRPr="00273BCA" w:rsidRDefault="00412C03" w:rsidP="00412C03">
      <w:pPr>
        <w:ind w:firstLine="709"/>
        <w:jc w:val="both"/>
        <w:rPr>
          <w:b/>
        </w:rPr>
      </w:pPr>
      <w:r w:rsidRPr="00273BCA">
        <w:rPr>
          <w:b/>
        </w:rPr>
        <w:t xml:space="preserve">Члены комиссии по тарифам и ценам: __________________________ В.П. Богданов </w:t>
      </w:r>
    </w:p>
    <w:p w:rsidR="00412C03" w:rsidRPr="00273BCA" w:rsidRDefault="00412C03" w:rsidP="00412C03">
      <w:pPr>
        <w:ind w:firstLine="709"/>
        <w:jc w:val="both"/>
        <w:rPr>
          <w:b/>
        </w:rPr>
      </w:pPr>
    </w:p>
    <w:p w:rsidR="00412C03" w:rsidRPr="00273BCA" w:rsidRDefault="00412C03" w:rsidP="00412C03">
      <w:pPr>
        <w:ind w:firstLine="709"/>
        <w:jc w:val="both"/>
        <w:rPr>
          <w:b/>
        </w:rPr>
      </w:pPr>
      <w:r w:rsidRPr="00273BCA">
        <w:rPr>
          <w:b/>
        </w:rPr>
        <w:t xml:space="preserve">                                                                       __________________________ С.И. Гаврикова</w:t>
      </w:r>
    </w:p>
    <w:p w:rsidR="00412C03" w:rsidRPr="00273BCA" w:rsidRDefault="00412C03" w:rsidP="00412C03">
      <w:pPr>
        <w:ind w:firstLine="709"/>
        <w:jc w:val="both"/>
        <w:rPr>
          <w:b/>
        </w:rPr>
      </w:pPr>
    </w:p>
    <w:p w:rsidR="00412C03" w:rsidRPr="00273BCA" w:rsidRDefault="00412C03" w:rsidP="00412C03">
      <w:pPr>
        <w:ind w:firstLine="709"/>
        <w:jc w:val="both"/>
        <w:rPr>
          <w:b/>
        </w:rPr>
      </w:pPr>
      <w:r w:rsidRPr="00273BCA">
        <w:rPr>
          <w:b/>
        </w:rPr>
        <w:t xml:space="preserve">                                                                       __________________________ Г.А. Кузина</w:t>
      </w:r>
    </w:p>
    <w:p w:rsidR="00412C03" w:rsidRPr="00273BCA" w:rsidRDefault="00412C03" w:rsidP="00412C03">
      <w:pPr>
        <w:ind w:firstLine="709"/>
        <w:jc w:val="both"/>
        <w:rPr>
          <w:b/>
        </w:rPr>
      </w:pPr>
    </w:p>
    <w:p w:rsidR="00412C03" w:rsidRDefault="00412C03" w:rsidP="00412C03">
      <w:pPr>
        <w:ind w:firstLine="709"/>
        <w:jc w:val="both"/>
        <w:rPr>
          <w:b/>
        </w:rPr>
      </w:pPr>
      <w:r w:rsidRPr="00273BCA">
        <w:rPr>
          <w:b/>
        </w:rPr>
        <w:t xml:space="preserve">                                                                       __________________________ С.И. Ландухова</w:t>
      </w:r>
    </w:p>
    <w:p w:rsidR="00412C03" w:rsidRDefault="00412C03" w:rsidP="00412C03">
      <w:pPr>
        <w:ind w:firstLine="709"/>
        <w:jc w:val="both"/>
        <w:rPr>
          <w:b/>
        </w:rPr>
      </w:pPr>
    </w:p>
    <w:p w:rsidR="00412C03" w:rsidRPr="00273BCA" w:rsidRDefault="00412C03" w:rsidP="00412C03">
      <w:pPr>
        <w:ind w:firstLine="709"/>
        <w:jc w:val="both"/>
        <w:rPr>
          <w:b/>
        </w:rPr>
      </w:pPr>
      <w:r w:rsidRPr="00273BCA">
        <w:rPr>
          <w:b/>
        </w:rPr>
        <w:t xml:space="preserve">                                                                       __________________________ </w:t>
      </w:r>
      <w:r>
        <w:rPr>
          <w:b/>
        </w:rPr>
        <w:t>А.В. Лисавин</w:t>
      </w:r>
    </w:p>
    <w:p w:rsidR="00412C03" w:rsidRPr="00273BCA" w:rsidRDefault="00412C03" w:rsidP="00412C03">
      <w:pPr>
        <w:ind w:firstLine="709"/>
        <w:jc w:val="both"/>
        <w:rPr>
          <w:b/>
        </w:rPr>
      </w:pPr>
    </w:p>
    <w:p w:rsidR="00412C03" w:rsidRPr="00273BCA" w:rsidRDefault="00412C03" w:rsidP="00412C03">
      <w:pPr>
        <w:ind w:firstLine="709"/>
        <w:jc w:val="both"/>
        <w:rPr>
          <w:b/>
        </w:rPr>
      </w:pPr>
      <w:r w:rsidRPr="00273BCA">
        <w:rPr>
          <w:b/>
        </w:rPr>
        <w:t xml:space="preserve">                                                                       __________________________ Ю.И. Михалёв</w:t>
      </w:r>
    </w:p>
    <w:p w:rsidR="00412C03" w:rsidRPr="00273BCA" w:rsidRDefault="00412C03" w:rsidP="00412C03">
      <w:pPr>
        <w:ind w:firstLine="709"/>
        <w:jc w:val="both"/>
        <w:rPr>
          <w:b/>
        </w:rPr>
      </w:pPr>
    </w:p>
    <w:p w:rsidR="00412C03" w:rsidRPr="00273BCA" w:rsidRDefault="00412C03" w:rsidP="00412C03">
      <w:pPr>
        <w:ind w:firstLine="709"/>
        <w:jc w:val="both"/>
        <w:rPr>
          <w:b/>
        </w:rPr>
      </w:pPr>
      <w:r w:rsidRPr="00273BCA">
        <w:rPr>
          <w:b/>
        </w:rPr>
        <w:t xml:space="preserve">                                                                       __________________________ Т.М. Пирогова</w:t>
      </w:r>
    </w:p>
    <w:p w:rsidR="00412C03" w:rsidRPr="00273BCA" w:rsidRDefault="00412C03" w:rsidP="00412C03">
      <w:pPr>
        <w:ind w:firstLine="709"/>
        <w:jc w:val="both"/>
        <w:rPr>
          <w:b/>
        </w:rPr>
      </w:pPr>
    </w:p>
    <w:p w:rsidR="00412C03" w:rsidRPr="00273BCA" w:rsidRDefault="00412C03" w:rsidP="00412C03">
      <w:pPr>
        <w:ind w:firstLine="709"/>
        <w:jc w:val="both"/>
        <w:rPr>
          <w:b/>
        </w:rPr>
      </w:pPr>
    </w:p>
    <w:p w:rsidR="00412C03" w:rsidRDefault="00412C03" w:rsidP="00412C03">
      <w:pPr>
        <w:ind w:firstLine="709"/>
        <w:jc w:val="both"/>
        <w:rPr>
          <w:b/>
        </w:rPr>
      </w:pPr>
    </w:p>
    <w:p w:rsidR="00412C03" w:rsidRDefault="00412C03" w:rsidP="00412C03">
      <w:pPr>
        <w:ind w:firstLine="709"/>
        <w:jc w:val="both"/>
        <w:rPr>
          <w:b/>
        </w:rPr>
      </w:pPr>
    </w:p>
    <w:p w:rsidR="00412C03" w:rsidRDefault="00412C03" w:rsidP="00412C03">
      <w:pPr>
        <w:ind w:firstLine="709"/>
        <w:jc w:val="both"/>
        <w:rPr>
          <w:b/>
        </w:rPr>
      </w:pPr>
      <w:r w:rsidRPr="00E55A0D">
        <w:rPr>
          <w:b/>
        </w:rPr>
        <w:t>Секретарь комиссии</w:t>
      </w:r>
      <w:r>
        <w:rPr>
          <w:b/>
        </w:rPr>
        <w:t xml:space="preserve"> по тарифам и ценам ____________ </w:t>
      </w:r>
      <w:r w:rsidRPr="009B489D">
        <w:rPr>
          <w:b/>
        </w:rPr>
        <w:t>А.О. Финакин</w:t>
      </w:r>
    </w:p>
    <w:sectPr w:rsidR="00412C03" w:rsidSect="00C978B6">
      <w:headerReference w:type="even" r:id="rId41"/>
      <w:headerReference w:type="default" r:id="rId42"/>
      <w:footerReference w:type="even" r:id="rId43"/>
      <w:footerReference w:type="default" r:id="rId4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92" w:rsidRDefault="00361992">
      <w:r>
        <w:separator/>
      </w:r>
    </w:p>
  </w:endnote>
  <w:endnote w:type="continuationSeparator" w:id="0">
    <w:p w:rsidR="00361992" w:rsidRDefault="0036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C7" w:rsidRDefault="005A36C7" w:rsidP="009D49C9">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A36C7" w:rsidRDefault="005A36C7" w:rsidP="009D49C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664675"/>
      <w:docPartObj>
        <w:docPartGallery w:val="Page Numbers (Bottom of Page)"/>
        <w:docPartUnique/>
      </w:docPartObj>
    </w:sdtPr>
    <w:sdtContent>
      <w:p w:rsidR="005A36C7" w:rsidRDefault="005A36C7">
        <w:pPr>
          <w:pStyle w:val="ac"/>
          <w:jc w:val="center"/>
        </w:pPr>
        <w:r>
          <w:fldChar w:fldCharType="begin"/>
        </w:r>
        <w:r>
          <w:instrText>PAGE   \* MERGEFORMAT</w:instrText>
        </w:r>
        <w:r>
          <w:fldChar w:fldCharType="separate"/>
        </w:r>
        <w:r w:rsidR="00B60846">
          <w:rPr>
            <w:noProof/>
          </w:rPr>
          <w:t>63</w:t>
        </w:r>
        <w:r>
          <w:fldChar w:fldCharType="end"/>
        </w:r>
      </w:p>
    </w:sdtContent>
  </w:sdt>
  <w:p w:rsidR="005A36C7" w:rsidRDefault="005A36C7" w:rsidP="009D49C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92" w:rsidRDefault="00361992">
      <w:r>
        <w:separator/>
      </w:r>
    </w:p>
  </w:footnote>
  <w:footnote w:type="continuationSeparator" w:id="0">
    <w:p w:rsidR="00361992" w:rsidRDefault="00361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C7" w:rsidRDefault="005A36C7" w:rsidP="009D49C9">
    <w:pPr>
      <w:pStyle w:val="aa"/>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A36C7" w:rsidRDefault="005A36C7" w:rsidP="009D49C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C7" w:rsidRDefault="005A36C7" w:rsidP="009D49C9">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435"/>
    <w:multiLevelType w:val="hybridMultilevel"/>
    <w:tmpl w:val="1FA2F6B2"/>
    <w:lvl w:ilvl="0" w:tplc="3FE22D9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15793A"/>
    <w:multiLevelType w:val="multilevel"/>
    <w:tmpl w:val="8B908210"/>
    <w:lvl w:ilvl="0">
      <w:start w:val="1"/>
      <w:numFmt w:val="decimal"/>
      <w:lvlText w:val="%1."/>
      <w:lvlJc w:val="left"/>
      <w:pPr>
        <w:ind w:left="1485" w:hanging="360"/>
      </w:pPr>
      <w:rPr>
        <w:b w:val="0"/>
      </w:rPr>
    </w:lvl>
    <w:lvl w:ilvl="1">
      <w:start w:val="1"/>
      <w:numFmt w:val="decimal"/>
      <w:isLgl/>
      <w:lvlText w:val="%1.%2"/>
      <w:lvlJc w:val="left"/>
      <w:pPr>
        <w:ind w:left="1788" w:hanging="360"/>
      </w:pPr>
      <w:rPr>
        <w:rFonts w:hint="default"/>
      </w:rPr>
    </w:lvl>
    <w:lvl w:ilvl="2">
      <w:start w:val="1"/>
      <w:numFmt w:val="decimal"/>
      <w:isLgl/>
      <w:lvlText w:val="%1.%2.%3"/>
      <w:lvlJc w:val="left"/>
      <w:pPr>
        <w:ind w:left="2451" w:hanging="720"/>
      </w:pPr>
      <w:rPr>
        <w:rFonts w:hint="default"/>
      </w:rPr>
    </w:lvl>
    <w:lvl w:ilvl="3">
      <w:start w:val="1"/>
      <w:numFmt w:val="decimal"/>
      <w:isLgl/>
      <w:lvlText w:val="%1.%2.%3.%4"/>
      <w:lvlJc w:val="left"/>
      <w:pPr>
        <w:ind w:left="2754" w:hanging="720"/>
      </w:pPr>
      <w:rPr>
        <w:rFonts w:hint="default"/>
      </w:rPr>
    </w:lvl>
    <w:lvl w:ilvl="4">
      <w:start w:val="1"/>
      <w:numFmt w:val="decimal"/>
      <w:isLgl/>
      <w:lvlText w:val="%1.%2.%3.%4.%5"/>
      <w:lvlJc w:val="left"/>
      <w:pPr>
        <w:ind w:left="3417" w:hanging="1080"/>
      </w:pPr>
      <w:rPr>
        <w:rFonts w:hint="default"/>
      </w:rPr>
    </w:lvl>
    <w:lvl w:ilvl="5">
      <w:start w:val="1"/>
      <w:numFmt w:val="decimal"/>
      <w:isLgl/>
      <w:lvlText w:val="%1.%2.%3.%4.%5.%6"/>
      <w:lvlJc w:val="left"/>
      <w:pPr>
        <w:ind w:left="4080" w:hanging="1440"/>
      </w:pPr>
      <w:rPr>
        <w:rFonts w:hint="default"/>
      </w:rPr>
    </w:lvl>
    <w:lvl w:ilvl="6">
      <w:start w:val="1"/>
      <w:numFmt w:val="decimal"/>
      <w:isLgl/>
      <w:lvlText w:val="%1.%2.%3.%4.%5.%6.%7"/>
      <w:lvlJc w:val="left"/>
      <w:pPr>
        <w:ind w:left="4383" w:hanging="1440"/>
      </w:pPr>
      <w:rPr>
        <w:rFonts w:hint="default"/>
      </w:rPr>
    </w:lvl>
    <w:lvl w:ilvl="7">
      <w:start w:val="1"/>
      <w:numFmt w:val="decimal"/>
      <w:isLgl/>
      <w:lvlText w:val="%1.%2.%3.%4.%5.%6.%7.%8"/>
      <w:lvlJc w:val="left"/>
      <w:pPr>
        <w:ind w:left="5046" w:hanging="1800"/>
      </w:pPr>
      <w:rPr>
        <w:rFonts w:hint="default"/>
      </w:rPr>
    </w:lvl>
    <w:lvl w:ilvl="8">
      <w:start w:val="1"/>
      <w:numFmt w:val="decimal"/>
      <w:isLgl/>
      <w:lvlText w:val="%1.%2.%3.%4.%5.%6.%7.%8.%9"/>
      <w:lvlJc w:val="left"/>
      <w:pPr>
        <w:ind w:left="5349" w:hanging="1800"/>
      </w:pPr>
      <w:rPr>
        <w:rFonts w:hint="default"/>
      </w:rPr>
    </w:lvl>
  </w:abstractNum>
  <w:abstractNum w:abstractNumId="2">
    <w:nsid w:val="061F0005"/>
    <w:multiLevelType w:val="hybridMultilevel"/>
    <w:tmpl w:val="B16AD356"/>
    <w:lvl w:ilvl="0" w:tplc="57AE0800">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B8089A"/>
    <w:multiLevelType w:val="hybridMultilevel"/>
    <w:tmpl w:val="7EC83E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2291"/>
    <w:multiLevelType w:val="hybridMultilevel"/>
    <w:tmpl w:val="79E0E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DB201B"/>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6">
    <w:nsid w:val="1AE86BA0"/>
    <w:multiLevelType w:val="hybridMultilevel"/>
    <w:tmpl w:val="210C33A6"/>
    <w:lvl w:ilvl="0" w:tplc="31A0286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06A2FD8"/>
    <w:multiLevelType w:val="hybridMultilevel"/>
    <w:tmpl w:val="41E0A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F036CA"/>
    <w:multiLevelType w:val="hybridMultilevel"/>
    <w:tmpl w:val="6C9C26D2"/>
    <w:lvl w:ilvl="0" w:tplc="E1CA969C">
      <w:start w:val="2"/>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8E674D"/>
    <w:multiLevelType w:val="hybridMultilevel"/>
    <w:tmpl w:val="23001AB0"/>
    <w:lvl w:ilvl="0" w:tplc="F0EC51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7B2672F"/>
    <w:multiLevelType w:val="multilevel"/>
    <w:tmpl w:val="8B908210"/>
    <w:lvl w:ilvl="0">
      <w:start w:val="1"/>
      <w:numFmt w:val="decimal"/>
      <w:lvlText w:val="%1."/>
      <w:lvlJc w:val="left"/>
      <w:pPr>
        <w:ind w:left="1485" w:hanging="360"/>
      </w:pPr>
      <w:rPr>
        <w:b w:val="0"/>
      </w:rPr>
    </w:lvl>
    <w:lvl w:ilvl="1">
      <w:start w:val="1"/>
      <w:numFmt w:val="decimal"/>
      <w:isLgl/>
      <w:lvlText w:val="%1.%2"/>
      <w:lvlJc w:val="left"/>
      <w:pPr>
        <w:ind w:left="1788" w:hanging="360"/>
      </w:pPr>
      <w:rPr>
        <w:rFonts w:hint="default"/>
      </w:rPr>
    </w:lvl>
    <w:lvl w:ilvl="2">
      <w:start w:val="1"/>
      <w:numFmt w:val="decimal"/>
      <w:isLgl/>
      <w:lvlText w:val="%1.%2.%3"/>
      <w:lvlJc w:val="left"/>
      <w:pPr>
        <w:ind w:left="2451" w:hanging="720"/>
      </w:pPr>
      <w:rPr>
        <w:rFonts w:hint="default"/>
      </w:rPr>
    </w:lvl>
    <w:lvl w:ilvl="3">
      <w:start w:val="1"/>
      <w:numFmt w:val="decimal"/>
      <w:isLgl/>
      <w:lvlText w:val="%1.%2.%3.%4"/>
      <w:lvlJc w:val="left"/>
      <w:pPr>
        <w:ind w:left="2754" w:hanging="720"/>
      </w:pPr>
      <w:rPr>
        <w:rFonts w:hint="default"/>
      </w:rPr>
    </w:lvl>
    <w:lvl w:ilvl="4">
      <w:start w:val="1"/>
      <w:numFmt w:val="decimal"/>
      <w:isLgl/>
      <w:lvlText w:val="%1.%2.%3.%4.%5"/>
      <w:lvlJc w:val="left"/>
      <w:pPr>
        <w:ind w:left="3417" w:hanging="1080"/>
      </w:pPr>
      <w:rPr>
        <w:rFonts w:hint="default"/>
      </w:rPr>
    </w:lvl>
    <w:lvl w:ilvl="5">
      <w:start w:val="1"/>
      <w:numFmt w:val="decimal"/>
      <w:isLgl/>
      <w:lvlText w:val="%1.%2.%3.%4.%5.%6"/>
      <w:lvlJc w:val="left"/>
      <w:pPr>
        <w:ind w:left="4080" w:hanging="1440"/>
      </w:pPr>
      <w:rPr>
        <w:rFonts w:hint="default"/>
      </w:rPr>
    </w:lvl>
    <w:lvl w:ilvl="6">
      <w:start w:val="1"/>
      <w:numFmt w:val="decimal"/>
      <w:isLgl/>
      <w:lvlText w:val="%1.%2.%3.%4.%5.%6.%7"/>
      <w:lvlJc w:val="left"/>
      <w:pPr>
        <w:ind w:left="4383" w:hanging="1440"/>
      </w:pPr>
      <w:rPr>
        <w:rFonts w:hint="default"/>
      </w:rPr>
    </w:lvl>
    <w:lvl w:ilvl="7">
      <w:start w:val="1"/>
      <w:numFmt w:val="decimal"/>
      <w:isLgl/>
      <w:lvlText w:val="%1.%2.%3.%4.%5.%6.%7.%8"/>
      <w:lvlJc w:val="left"/>
      <w:pPr>
        <w:ind w:left="5046" w:hanging="1800"/>
      </w:pPr>
      <w:rPr>
        <w:rFonts w:hint="default"/>
      </w:rPr>
    </w:lvl>
    <w:lvl w:ilvl="8">
      <w:start w:val="1"/>
      <w:numFmt w:val="decimal"/>
      <w:isLgl/>
      <w:lvlText w:val="%1.%2.%3.%4.%5.%6.%7.%8.%9"/>
      <w:lvlJc w:val="left"/>
      <w:pPr>
        <w:ind w:left="5349" w:hanging="1800"/>
      </w:pPr>
      <w:rPr>
        <w:rFonts w:hint="default"/>
      </w:rPr>
    </w:lvl>
  </w:abstractNum>
  <w:abstractNum w:abstractNumId="11">
    <w:nsid w:val="384F73D1"/>
    <w:multiLevelType w:val="hybridMultilevel"/>
    <w:tmpl w:val="C30C5AFE"/>
    <w:lvl w:ilvl="0" w:tplc="6E867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944027"/>
    <w:multiLevelType w:val="hybridMultilevel"/>
    <w:tmpl w:val="CFBE5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DD7F2E"/>
    <w:multiLevelType w:val="hybridMultilevel"/>
    <w:tmpl w:val="BCCA4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5">
    <w:nsid w:val="48A768F8"/>
    <w:multiLevelType w:val="hybridMultilevel"/>
    <w:tmpl w:val="2E7CB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4B38DB"/>
    <w:multiLevelType w:val="hybridMultilevel"/>
    <w:tmpl w:val="BAD62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C94002"/>
    <w:multiLevelType w:val="hybridMultilevel"/>
    <w:tmpl w:val="CD5CC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EF1625"/>
    <w:multiLevelType w:val="hybridMultilevel"/>
    <w:tmpl w:val="95209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625677"/>
    <w:multiLevelType w:val="hybridMultilevel"/>
    <w:tmpl w:val="BF84B9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21">
    <w:nsid w:val="6E8A65A7"/>
    <w:multiLevelType w:val="hybridMultilevel"/>
    <w:tmpl w:val="28C6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35B67"/>
    <w:multiLevelType w:val="multilevel"/>
    <w:tmpl w:val="12EE8CF4"/>
    <w:lvl w:ilvl="0">
      <w:start w:val="2"/>
      <w:numFmt w:val="decimal"/>
      <w:lvlText w:val=""/>
      <w:lvlJc w:val="left"/>
      <w:pPr>
        <w:tabs>
          <w:tab w:val="num" w:pos="360"/>
        </w:tabs>
        <w:ind w:left="360" w:hanging="360"/>
      </w:pPr>
    </w:lvl>
    <w:lvl w:ilvl="1">
      <w:start w:val="2"/>
      <w:numFmt w:val="decimal"/>
      <w:isLgl/>
      <w:lvlText w:val="%1.%2."/>
      <w:lvlJc w:val="left"/>
      <w:pPr>
        <w:tabs>
          <w:tab w:val="num" w:pos="495"/>
        </w:tabs>
        <w:ind w:left="495" w:hanging="495"/>
      </w:pPr>
    </w:lvl>
    <w:lvl w:ilvl="2">
      <w:start w:val="4"/>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3">
    <w:nsid w:val="77B063F2"/>
    <w:multiLevelType w:val="multilevel"/>
    <w:tmpl w:val="170A19D8"/>
    <w:lvl w:ilvl="0">
      <w:start w:val="1"/>
      <w:numFmt w:val="decimal"/>
      <w:lvlText w:val="%1."/>
      <w:lvlJc w:val="left"/>
      <w:pPr>
        <w:ind w:left="408" w:hanging="408"/>
      </w:pPr>
      <w:rPr>
        <w:rFonts w:hint="default"/>
      </w:rPr>
    </w:lvl>
    <w:lvl w:ilvl="1">
      <w:start w:val="6"/>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nsid w:val="7C133D15"/>
    <w:multiLevelType w:val="hybridMultilevel"/>
    <w:tmpl w:val="3E387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2F3E4A"/>
    <w:multiLevelType w:val="multilevel"/>
    <w:tmpl w:val="8B908210"/>
    <w:lvl w:ilvl="0">
      <w:start w:val="1"/>
      <w:numFmt w:val="decimal"/>
      <w:lvlText w:val="%1."/>
      <w:lvlJc w:val="left"/>
      <w:pPr>
        <w:ind w:left="1485" w:hanging="360"/>
      </w:pPr>
      <w:rPr>
        <w:b w:val="0"/>
      </w:rPr>
    </w:lvl>
    <w:lvl w:ilvl="1">
      <w:start w:val="1"/>
      <w:numFmt w:val="decimal"/>
      <w:isLgl/>
      <w:lvlText w:val="%1.%2"/>
      <w:lvlJc w:val="left"/>
      <w:pPr>
        <w:ind w:left="1788" w:hanging="360"/>
      </w:pPr>
      <w:rPr>
        <w:rFonts w:hint="default"/>
      </w:rPr>
    </w:lvl>
    <w:lvl w:ilvl="2">
      <w:start w:val="1"/>
      <w:numFmt w:val="decimal"/>
      <w:isLgl/>
      <w:lvlText w:val="%1.%2.%3"/>
      <w:lvlJc w:val="left"/>
      <w:pPr>
        <w:ind w:left="2451" w:hanging="720"/>
      </w:pPr>
      <w:rPr>
        <w:rFonts w:hint="default"/>
      </w:rPr>
    </w:lvl>
    <w:lvl w:ilvl="3">
      <w:start w:val="1"/>
      <w:numFmt w:val="decimal"/>
      <w:isLgl/>
      <w:lvlText w:val="%1.%2.%3.%4"/>
      <w:lvlJc w:val="left"/>
      <w:pPr>
        <w:ind w:left="2754" w:hanging="720"/>
      </w:pPr>
      <w:rPr>
        <w:rFonts w:hint="default"/>
      </w:rPr>
    </w:lvl>
    <w:lvl w:ilvl="4">
      <w:start w:val="1"/>
      <w:numFmt w:val="decimal"/>
      <w:isLgl/>
      <w:lvlText w:val="%1.%2.%3.%4.%5"/>
      <w:lvlJc w:val="left"/>
      <w:pPr>
        <w:ind w:left="3417" w:hanging="1080"/>
      </w:pPr>
      <w:rPr>
        <w:rFonts w:hint="default"/>
      </w:rPr>
    </w:lvl>
    <w:lvl w:ilvl="5">
      <w:start w:val="1"/>
      <w:numFmt w:val="decimal"/>
      <w:isLgl/>
      <w:lvlText w:val="%1.%2.%3.%4.%5.%6"/>
      <w:lvlJc w:val="left"/>
      <w:pPr>
        <w:ind w:left="4080" w:hanging="1440"/>
      </w:pPr>
      <w:rPr>
        <w:rFonts w:hint="default"/>
      </w:rPr>
    </w:lvl>
    <w:lvl w:ilvl="6">
      <w:start w:val="1"/>
      <w:numFmt w:val="decimal"/>
      <w:isLgl/>
      <w:lvlText w:val="%1.%2.%3.%4.%5.%6.%7"/>
      <w:lvlJc w:val="left"/>
      <w:pPr>
        <w:ind w:left="4383" w:hanging="1440"/>
      </w:pPr>
      <w:rPr>
        <w:rFonts w:hint="default"/>
      </w:rPr>
    </w:lvl>
    <w:lvl w:ilvl="7">
      <w:start w:val="1"/>
      <w:numFmt w:val="decimal"/>
      <w:isLgl/>
      <w:lvlText w:val="%1.%2.%3.%4.%5.%6.%7.%8"/>
      <w:lvlJc w:val="left"/>
      <w:pPr>
        <w:ind w:left="5046" w:hanging="1800"/>
      </w:pPr>
      <w:rPr>
        <w:rFonts w:hint="default"/>
      </w:rPr>
    </w:lvl>
    <w:lvl w:ilvl="8">
      <w:start w:val="1"/>
      <w:numFmt w:val="decimal"/>
      <w:isLgl/>
      <w:lvlText w:val="%1.%2.%3.%4.%5.%6.%7.%8.%9"/>
      <w:lvlJc w:val="left"/>
      <w:pPr>
        <w:ind w:left="5349" w:hanging="1800"/>
      </w:pPr>
      <w:rPr>
        <w:rFonts w:hint="default"/>
      </w:rPr>
    </w:lvl>
  </w:abstractNum>
  <w:abstractNum w:abstractNumId="26">
    <w:nsid w:val="7DCC3D67"/>
    <w:multiLevelType w:val="hybridMultilevel"/>
    <w:tmpl w:val="8ECC8DD6"/>
    <w:lvl w:ilvl="0" w:tplc="77B8433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2"/>
  </w:num>
  <w:num w:numId="3">
    <w:abstractNumId w:val="1"/>
  </w:num>
  <w:num w:numId="4">
    <w:abstractNumId w:val="20"/>
  </w:num>
  <w:num w:numId="5">
    <w:abstractNumId w:val="14"/>
  </w:num>
  <w:num w:numId="6">
    <w:abstractNumId w:val="10"/>
  </w:num>
  <w:num w:numId="7">
    <w:abstractNumId w:val="26"/>
  </w:num>
  <w:num w:numId="8">
    <w:abstractNumId w:val="9"/>
  </w:num>
  <w:num w:numId="9">
    <w:abstractNumId w:val="21"/>
  </w:num>
  <w:num w:numId="10">
    <w:abstractNumId w:val="4"/>
  </w:num>
  <w:num w:numId="11">
    <w:abstractNumId w:val="16"/>
  </w:num>
  <w:num w:numId="12">
    <w:abstractNumId w:val="3"/>
  </w:num>
  <w:num w:numId="13">
    <w:abstractNumId w:val="18"/>
  </w:num>
  <w:num w:numId="14">
    <w:abstractNumId w:val="17"/>
  </w:num>
  <w:num w:numId="15">
    <w:abstractNumId w:val="24"/>
  </w:num>
  <w:num w:numId="16">
    <w:abstractNumId w:val="13"/>
  </w:num>
  <w:num w:numId="17">
    <w:abstractNumId w:val="7"/>
  </w:num>
  <w:num w:numId="18">
    <w:abstractNumId w:val="12"/>
  </w:num>
  <w:num w:numId="19">
    <w:abstractNumId w:val="19"/>
  </w:num>
  <w:num w:numId="20">
    <w:abstractNumId w:val="8"/>
  </w:num>
  <w:num w:numId="21">
    <w:abstractNumId w:val="0"/>
  </w:num>
  <w:num w:numId="22">
    <w:abstractNumId w:val="6"/>
  </w:num>
  <w:num w:numId="23">
    <w:abstractNumId w:val="25"/>
  </w:num>
  <w:num w:numId="24">
    <w:abstractNumId w:val="5"/>
  </w:num>
  <w:num w:numId="25">
    <w:abstractNumId w:val="23"/>
  </w:num>
  <w:num w:numId="26">
    <w:abstractNumId w:val="22"/>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D5"/>
    <w:rsid w:val="00006C36"/>
    <w:rsid w:val="000239CC"/>
    <w:rsid w:val="00024C7D"/>
    <w:rsid w:val="00067AAA"/>
    <w:rsid w:val="0007633C"/>
    <w:rsid w:val="000E6D06"/>
    <w:rsid w:val="001152AA"/>
    <w:rsid w:val="001249B4"/>
    <w:rsid w:val="00135E4D"/>
    <w:rsid w:val="001C731C"/>
    <w:rsid w:val="002147A8"/>
    <w:rsid w:val="002672D5"/>
    <w:rsid w:val="00275C7E"/>
    <w:rsid w:val="003269F6"/>
    <w:rsid w:val="00361992"/>
    <w:rsid w:val="00393C48"/>
    <w:rsid w:val="003A23FE"/>
    <w:rsid w:val="00412C03"/>
    <w:rsid w:val="00432B3C"/>
    <w:rsid w:val="0047133C"/>
    <w:rsid w:val="00504C14"/>
    <w:rsid w:val="00582FD6"/>
    <w:rsid w:val="005A36C7"/>
    <w:rsid w:val="0060021C"/>
    <w:rsid w:val="006A6058"/>
    <w:rsid w:val="006B4F28"/>
    <w:rsid w:val="006D6208"/>
    <w:rsid w:val="00744A64"/>
    <w:rsid w:val="00750D24"/>
    <w:rsid w:val="00791E27"/>
    <w:rsid w:val="007B4346"/>
    <w:rsid w:val="007D2E15"/>
    <w:rsid w:val="00804F4C"/>
    <w:rsid w:val="008344C4"/>
    <w:rsid w:val="0083607E"/>
    <w:rsid w:val="008F5436"/>
    <w:rsid w:val="009200B2"/>
    <w:rsid w:val="009D49C9"/>
    <w:rsid w:val="009E2552"/>
    <w:rsid w:val="00AA0CFA"/>
    <w:rsid w:val="00AD338D"/>
    <w:rsid w:val="00AF3419"/>
    <w:rsid w:val="00AF3482"/>
    <w:rsid w:val="00B011AE"/>
    <w:rsid w:val="00B011C5"/>
    <w:rsid w:val="00B17A22"/>
    <w:rsid w:val="00B56A29"/>
    <w:rsid w:val="00B60846"/>
    <w:rsid w:val="00BC547E"/>
    <w:rsid w:val="00C176EB"/>
    <w:rsid w:val="00C97212"/>
    <w:rsid w:val="00C978B6"/>
    <w:rsid w:val="00CE26F5"/>
    <w:rsid w:val="00D422A8"/>
    <w:rsid w:val="00D92AD1"/>
    <w:rsid w:val="00D962A2"/>
    <w:rsid w:val="00DA7CBF"/>
    <w:rsid w:val="00DE739C"/>
    <w:rsid w:val="00E46A51"/>
    <w:rsid w:val="00E707DB"/>
    <w:rsid w:val="00EA228D"/>
    <w:rsid w:val="00EF3373"/>
    <w:rsid w:val="00F2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4F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962A2"/>
    <w:pPr>
      <w:keepNext/>
      <w:jc w:val="both"/>
      <w:outlineLvl w:val="2"/>
    </w:pPr>
    <w:rPr>
      <w:b/>
      <w:sz w:val="26"/>
    </w:rPr>
  </w:style>
  <w:style w:type="paragraph" w:styleId="9">
    <w:name w:val="heading 9"/>
    <w:basedOn w:val="a"/>
    <w:next w:val="a"/>
    <w:link w:val="90"/>
    <w:qFormat/>
    <w:rsid w:val="00AA0CFA"/>
    <w:pPr>
      <w:keepNext/>
      <w:outlineLvl w:val="8"/>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2AA"/>
    <w:pPr>
      <w:ind w:left="720"/>
      <w:contextualSpacing/>
    </w:pPr>
  </w:style>
  <w:style w:type="character" w:customStyle="1" w:styleId="30">
    <w:name w:val="Заголовок 3 Знак"/>
    <w:basedOn w:val="a0"/>
    <w:link w:val="3"/>
    <w:rsid w:val="00D962A2"/>
    <w:rPr>
      <w:rFonts w:ascii="Times New Roman" w:eastAsia="Times New Roman" w:hAnsi="Times New Roman" w:cs="Times New Roman"/>
      <w:b/>
      <w:sz w:val="26"/>
      <w:szCs w:val="24"/>
      <w:lang w:eastAsia="ru-RU"/>
    </w:rPr>
  </w:style>
  <w:style w:type="table" w:styleId="a4">
    <w:name w:val="Table Grid"/>
    <w:basedOn w:val="a1"/>
    <w:uiPriority w:val="59"/>
    <w:rsid w:val="00EA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AA0CFA"/>
    <w:rPr>
      <w:rFonts w:ascii="Times New Roman" w:eastAsia="Times New Roman" w:hAnsi="Times New Roman" w:cs="Times New Roman"/>
      <w:sz w:val="40"/>
      <w:szCs w:val="20"/>
      <w:lang w:eastAsia="ru-RU"/>
    </w:rPr>
  </w:style>
  <w:style w:type="paragraph" w:styleId="31">
    <w:name w:val="Body Text Indent 3"/>
    <w:basedOn w:val="a"/>
    <w:link w:val="32"/>
    <w:rsid w:val="00AA0CFA"/>
    <w:pPr>
      <w:tabs>
        <w:tab w:val="left" w:pos="0"/>
        <w:tab w:val="left" w:pos="142"/>
        <w:tab w:val="left" w:pos="9922"/>
      </w:tabs>
      <w:ind w:firstLine="720"/>
      <w:jc w:val="both"/>
    </w:pPr>
    <w:rPr>
      <w:sz w:val="26"/>
      <w:szCs w:val="20"/>
    </w:rPr>
  </w:style>
  <w:style w:type="character" w:customStyle="1" w:styleId="32">
    <w:name w:val="Основной текст с отступом 3 Знак"/>
    <w:basedOn w:val="a0"/>
    <w:link w:val="31"/>
    <w:rsid w:val="00AA0CFA"/>
    <w:rPr>
      <w:rFonts w:ascii="Times New Roman" w:eastAsia="Times New Roman" w:hAnsi="Times New Roman" w:cs="Times New Roman"/>
      <w:sz w:val="26"/>
      <w:szCs w:val="20"/>
      <w:lang w:eastAsia="ru-RU"/>
    </w:rPr>
  </w:style>
  <w:style w:type="paragraph" w:styleId="a5">
    <w:name w:val="Title"/>
    <w:basedOn w:val="a"/>
    <w:link w:val="a6"/>
    <w:qFormat/>
    <w:rsid w:val="00AA0CFA"/>
    <w:pPr>
      <w:jc w:val="center"/>
    </w:pPr>
    <w:rPr>
      <w:sz w:val="40"/>
      <w:szCs w:val="20"/>
    </w:rPr>
  </w:style>
  <w:style w:type="character" w:customStyle="1" w:styleId="a6">
    <w:name w:val="Название Знак"/>
    <w:basedOn w:val="a0"/>
    <w:link w:val="a5"/>
    <w:rsid w:val="00AA0CFA"/>
    <w:rPr>
      <w:rFonts w:ascii="Times New Roman" w:eastAsia="Times New Roman" w:hAnsi="Times New Roman" w:cs="Times New Roman"/>
      <w:sz w:val="40"/>
      <w:szCs w:val="20"/>
      <w:lang w:eastAsia="ru-RU"/>
    </w:rPr>
  </w:style>
  <w:style w:type="paragraph" w:styleId="a7">
    <w:name w:val="Balloon Text"/>
    <w:basedOn w:val="a"/>
    <w:link w:val="a8"/>
    <w:uiPriority w:val="99"/>
    <w:semiHidden/>
    <w:unhideWhenUsed/>
    <w:rsid w:val="00AA0CFA"/>
    <w:rPr>
      <w:rFonts w:ascii="Tahoma" w:hAnsi="Tahoma" w:cs="Tahoma"/>
      <w:sz w:val="16"/>
      <w:szCs w:val="16"/>
    </w:rPr>
  </w:style>
  <w:style w:type="character" w:customStyle="1" w:styleId="a8">
    <w:name w:val="Текст выноски Знак"/>
    <w:basedOn w:val="a0"/>
    <w:link w:val="a7"/>
    <w:uiPriority w:val="99"/>
    <w:semiHidden/>
    <w:rsid w:val="00AA0CFA"/>
    <w:rPr>
      <w:rFonts w:ascii="Tahoma" w:eastAsia="Times New Roman" w:hAnsi="Tahoma" w:cs="Tahoma"/>
      <w:sz w:val="16"/>
      <w:szCs w:val="16"/>
      <w:lang w:eastAsia="ru-RU"/>
    </w:rPr>
  </w:style>
  <w:style w:type="paragraph" w:customStyle="1" w:styleId="ConsPlusCell">
    <w:name w:val="ConsPlusCell"/>
    <w:uiPriority w:val="99"/>
    <w:rsid w:val="00AA0CFA"/>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AA0CFA"/>
  </w:style>
  <w:style w:type="character" w:styleId="a9">
    <w:name w:val="Hyperlink"/>
    <w:basedOn w:val="a0"/>
    <w:uiPriority w:val="99"/>
    <w:semiHidden/>
    <w:unhideWhenUsed/>
    <w:rsid w:val="00AA0CFA"/>
    <w:rPr>
      <w:color w:val="0000FF"/>
      <w:u w:val="single"/>
    </w:rPr>
  </w:style>
  <w:style w:type="paragraph" w:styleId="aa">
    <w:name w:val="header"/>
    <w:basedOn w:val="a"/>
    <w:link w:val="ab"/>
    <w:unhideWhenUsed/>
    <w:rsid w:val="00AA0CFA"/>
    <w:pPr>
      <w:tabs>
        <w:tab w:val="center" w:pos="4677"/>
        <w:tab w:val="right" w:pos="9355"/>
      </w:tabs>
    </w:pPr>
    <w:rPr>
      <w:sz w:val="20"/>
      <w:szCs w:val="20"/>
    </w:rPr>
  </w:style>
  <w:style w:type="character" w:customStyle="1" w:styleId="ab">
    <w:name w:val="Верхний колонтитул Знак"/>
    <w:basedOn w:val="a0"/>
    <w:link w:val="aa"/>
    <w:rsid w:val="00AA0CFA"/>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AA0CFA"/>
    <w:pPr>
      <w:tabs>
        <w:tab w:val="center" w:pos="4677"/>
        <w:tab w:val="right" w:pos="9355"/>
      </w:tabs>
    </w:pPr>
    <w:rPr>
      <w:sz w:val="20"/>
      <w:szCs w:val="20"/>
    </w:rPr>
  </w:style>
  <w:style w:type="character" w:customStyle="1" w:styleId="ad">
    <w:name w:val="Нижний колонтитул Знак"/>
    <w:basedOn w:val="a0"/>
    <w:link w:val="ac"/>
    <w:uiPriority w:val="99"/>
    <w:rsid w:val="00AA0CF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A0CFA"/>
    <w:pPr>
      <w:autoSpaceDE w:val="0"/>
      <w:autoSpaceDN w:val="0"/>
      <w:adjustRightInd w:val="0"/>
      <w:spacing w:after="0" w:line="240" w:lineRule="auto"/>
    </w:pPr>
    <w:rPr>
      <w:rFonts w:ascii="Times New Roman" w:hAnsi="Times New Roman" w:cs="Times New Roman"/>
      <w:sz w:val="26"/>
      <w:szCs w:val="26"/>
    </w:rPr>
  </w:style>
  <w:style w:type="paragraph" w:styleId="ae">
    <w:name w:val="Body Text"/>
    <w:basedOn w:val="a"/>
    <w:link w:val="af"/>
    <w:uiPriority w:val="99"/>
    <w:unhideWhenUsed/>
    <w:rsid w:val="00F2461C"/>
    <w:pPr>
      <w:spacing w:after="120"/>
    </w:pPr>
  </w:style>
  <w:style w:type="character" w:customStyle="1" w:styleId="af">
    <w:name w:val="Основной текст Знак"/>
    <w:basedOn w:val="a0"/>
    <w:link w:val="ae"/>
    <w:uiPriority w:val="99"/>
    <w:rsid w:val="00F2461C"/>
    <w:rPr>
      <w:rFonts w:ascii="Times New Roman" w:eastAsia="Times New Roman" w:hAnsi="Times New Roman" w:cs="Times New Roman"/>
      <w:sz w:val="24"/>
      <w:szCs w:val="24"/>
      <w:lang w:eastAsia="ru-RU"/>
    </w:rPr>
  </w:style>
  <w:style w:type="paragraph" w:customStyle="1" w:styleId="ConsPlusNonformat">
    <w:name w:val="ConsPlusNonformat"/>
    <w:rsid w:val="00F246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F2461C"/>
    <w:rPr>
      <w:rFonts w:ascii="Times New Roman" w:hAnsi="Times New Roman" w:cs="Times New Roman"/>
      <w:sz w:val="26"/>
      <w:szCs w:val="26"/>
    </w:rPr>
  </w:style>
  <w:style w:type="character" w:customStyle="1" w:styleId="10">
    <w:name w:val="Заголовок 1 Знак"/>
    <w:basedOn w:val="a0"/>
    <w:link w:val="1"/>
    <w:uiPriority w:val="9"/>
    <w:rsid w:val="00804F4C"/>
    <w:rPr>
      <w:rFonts w:asciiTheme="majorHAnsi" w:eastAsiaTheme="majorEastAsia" w:hAnsiTheme="majorHAnsi" w:cstheme="majorBidi"/>
      <w:b/>
      <w:bCs/>
      <w:color w:val="365F91" w:themeColor="accent1" w:themeShade="BF"/>
      <w:sz w:val="28"/>
      <w:szCs w:val="28"/>
      <w:lang w:eastAsia="ru-RU"/>
    </w:rPr>
  </w:style>
  <w:style w:type="paragraph" w:styleId="33">
    <w:name w:val="Body Text 3"/>
    <w:basedOn w:val="a"/>
    <w:link w:val="34"/>
    <w:uiPriority w:val="99"/>
    <w:unhideWhenUsed/>
    <w:rsid w:val="00804F4C"/>
    <w:pPr>
      <w:spacing w:after="120"/>
    </w:pPr>
    <w:rPr>
      <w:sz w:val="16"/>
      <w:szCs w:val="16"/>
    </w:rPr>
  </w:style>
  <w:style w:type="character" w:customStyle="1" w:styleId="34">
    <w:name w:val="Основной текст 3 Знак"/>
    <w:basedOn w:val="a0"/>
    <w:link w:val="33"/>
    <w:uiPriority w:val="99"/>
    <w:rsid w:val="00804F4C"/>
    <w:rPr>
      <w:rFonts w:ascii="Times New Roman" w:eastAsia="Times New Roman" w:hAnsi="Times New Roman" w:cs="Times New Roman"/>
      <w:sz w:val="16"/>
      <w:szCs w:val="16"/>
      <w:lang w:eastAsia="ru-RU"/>
    </w:rPr>
  </w:style>
  <w:style w:type="paragraph" w:styleId="af0">
    <w:name w:val="Body Text Indent"/>
    <w:basedOn w:val="a"/>
    <w:link w:val="af1"/>
    <w:uiPriority w:val="99"/>
    <w:semiHidden/>
    <w:unhideWhenUsed/>
    <w:rsid w:val="0083607E"/>
    <w:pPr>
      <w:spacing w:after="120"/>
      <w:ind w:left="283"/>
    </w:pPr>
  </w:style>
  <w:style w:type="character" w:customStyle="1" w:styleId="af1">
    <w:name w:val="Основной текст с отступом Знак"/>
    <w:basedOn w:val="a0"/>
    <w:link w:val="af0"/>
    <w:uiPriority w:val="99"/>
    <w:semiHidden/>
    <w:rsid w:val="0083607E"/>
    <w:rPr>
      <w:rFonts w:ascii="Times New Roman" w:eastAsia="Times New Roman" w:hAnsi="Times New Roman" w:cs="Times New Roman"/>
      <w:sz w:val="24"/>
      <w:szCs w:val="24"/>
      <w:lang w:eastAsia="ru-RU"/>
    </w:rPr>
  </w:style>
  <w:style w:type="character" w:styleId="af2">
    <w:name w:val="page number"/>
    <w:basedOn w:val="a0"/>
    <w:rsid w:val="00006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4F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962A2"/>
    <w:pPr>
      <w:keepNext/>
      <w:jc w:val="both"/>
      <w:outlineLvl w:val="2"/>
    </w:pPr>
    <w:rPr>
      <w:b/>
      <w:sz w:val="26"/>
    </w:rPr>
  </w:style>
  <w:style w:type="paragraph" w:styleId="9">
    <w:name w:val="heading 9"/>
    <w:basedOn w:val="a"/>
    <w:next w:val="a"/>
    <w:link w:val="90"/>
    <w:qFormat/>
    <w:rsid w:val="00AA0CFA"/>
    <w:pPr>
      <w:keepNext/>
      <w:outlineLvl w:val="8"/>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2AA"/>
    <w:pPr>
      <w:ind w:left="720"/>
      <w:contextualSpacing/>
    </w:pPr>
  </w:style>
  <w:style w:type="character" w:customStyle="1" w:styleId="30">
    <w:name w:val="Заголовок 3 Знак"/>
    <w:basedOn w:val="a0"/>
    <w:link w:val="3"/>
    <w:rsid w:val="00D962A2"/>
    <w:rPr>
      <w:rFonts w:ascii="Times New Roman" w:eastAsia="Times New Roman" w:hAnsi="Times New Roman" w:cs="Times New Roman"/>
      <w:b/>
      <w:sz w:val="26"/>
      <w:szCs w:val="24"/>
      <w:lang w:eastAsia="ru-RU"/>
    </w:rPr>
  </w:style>
  <w:style w:type="table" w:styleId="a4">
    <w:name w:val="Table Grid"/>
    <w:basedOn w:val="a1"/>
    <w:uiPriority w:val="59"/>
    <w:rsid w:val="00EA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AA0CFA"/>
    <w:rPr>
      <w:rFonts w:ascii="Times New Roman" w:eastAsia="Times New Roman" w:hAnsi="Times New Roman" w:cs="Times New Roman"/>
      <w:sz w:val="40"/>
      <w:szCs w:val="20"/>
      <w:lang w:eastAsia="ru-RU"/>
    </w:rPr>
  </w:style>
  <w:style w:type="paragraph" w:styleId="31">
    <w:name w:val="Body Text Indent 3"/>
    <w:basedOn w:val="a"/>
    <w:link w:val="32"/>
    <w:rsid w:val="00AA0CFA"/>
    <w:pPr>
      <w:tabs>
        <w:tab w:val="left" w:pos="0"/>
        <w:tab w:val="left" w:pos="142"/>
        <w:tab w:val="left" w:pos="9922"/>
      </w:tabs>
      <w:ind w:firstLine="720"/>
      <w:jc w:val="both"/>
    </w:pPr>
    <w:rPr>
      <w:sz w:val="26"/>
      <w:szCs w:val="20"/>
    </w:rPr>
  </w:style>
  <w:style w:type="character" w:customStyle="1" w:styleId="32">
    <w:name w:val="Основной текст с отступом 3 Знак"/>
    <w:basedOn w:val="a0"/>
    <w:link w:val="31"/>
    <w:rsid w:val="00AA0CFA"/>
    <w:rPr>
      <w:rFonts w:ascii="Times New Roman" w:eastAsia="Times New Roman" w:hAnsi="Times New Roman" w:cs="Times New Roman"/>
      <w:sz w:val="26"/>
      <w:szCs w:val="20"/>
      <w:lang w:eastAsia="ru-RU"/>
    </w:rPr>
  </w:style>
  <w:style w:type="paragraph" w:styleId="a5">
    <w:name w:val="Title"/>
    <w:basedOn w:val="a"/>
    <w:link w:val="a6"/>
    <w:qFormat/>
    <w:rsid w:val="00AA0CFA"/>
    <w:pPr>
      <w:jc w:val="center"/>
    </w:pPr>
    <w:rPr>
      <w:sz w:val="40"/>
      <w:szCs w:val="20"/>
    </w:rPr>
  </w:style>
  <w:style w:type="character" w:customStyle="1" w:styleId="a6">
    <w:name w:val="Название Знак"/>
    <w:basedOn w:val="a0"/>
    <w:link w:val="a5"/>
    <w:rsid w:val="00AA0CFA"/>
    <w:rPr>
      <w:rFonts w:ascii="Times New Roman" w:eastAsia="Times New Roman" w:hAnsi="Times New Roman" w:cs="Times New Roman"/>
      <w:sz w:val="40"/>
      <w:szCs w:val="20"/>
      <w:lang w:eastAsia="ru-RU"/>
    </w:rPr>
  </w:style>
  <w:style w:type="paragraph" w:styleId="a7">
    <w:name w:val="Balloon Text"/>
    <w:basedOn w:val="a"/>
    <w:link w:val="a8"/>
    <w:uiPriority w:val="99"/>
    <w:semiHidden/>
    <w:unhideWhenUsed/>
    <w:rsid w:val="00AA0CFA"/>
    <w:rPr>
      <w:rFonts w:ascii="Tahoma" w:hAnsi="Tahoma" w:cs="Tahoma"/>
      <w:sz w:val="16"/>
      <w:szCs w:val="16"/>
    </w:rPr>
  </w:style>
  <w:style w:type="character" w:customStyle="1" w:styleId="a8">
    <w:name w:val="Текст выноски Знак"/>
    <w:basedOn w:val="a0"/>
    <w:link w:val="a7"/>
    <w:uiPriority w:val="99"/>
    <w:semiHidden/>
    <w:rsid w:val="00AA0CFA"/>
    <w:rPr>
      <w:rFonts w:ascii="Tahoma" w:eastAsia="Times New Roman" w:hAnsi="Tahoma" w:cs="Tahoma"/>
      <w:sz w:val="16"/>
      <w:szCs w:val="16"/>
      <w:lang w:eastAsia="ru-RU"/>
    </w:rPr>
  </w:style>
  <w:style w:type="paragraph" w:customStyle="1" w:styleId="ConsPlusCell">
    <w:name w:val="ConsPlusCell"/>
    <w:uiPriority w:val="99"/>
    <w:rsid w:val="00AA0CFA"/>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AA0CFA"/>
  </w:style>
  <w:style w:type="character" w:styleId="a9">
    <w:name w:val="Hyperlink"/>
    <w:basedOn w:val="a0"/>
    <w:uiPriority w:val="99"/>
    <w:semiHidden/>
    <w:unhideWhenUsed/>
    <w:rsid w:val="00AA0CFA"/>
    <w:rPr>
      <w:color w:val="0000FF"/>
      <w:u w:val="single"/>
    </w:rPr>
  </w:style>
  <w:style w:type="paragraph" w:styleId="aa">
    <w:name w:val="header"/>
    <w:basedOn w:val="a"/>
    <w:link w:val="ab"/>
    <w:unhideWhenUsed/>
    <w:rsid w:val="00AA0CFA"/>
    <w:pPr>
      <w:tabs>
        <w:tab w:val="center" w:pos="4677"/>
        <w:tab w:val="right" w:pos="9355"/>
      </w:tabs>
    </w:pPr>
    <w:rPr>
      <w:sz w:val="20"/>
      <w:szCs w:val="20"/>
    </w:rPr>
  </w:style>
  <w:style w:type="character" w:customStyle="1" w:styleId="ab">
    <w:name w:val="Верхний колонтитул Знак"/>
    <w:basedOn w:val="a0"/>
    <w:link w:val="aa"/>
    <w:rsid w:val="00AA0CFA"/>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AA0CFA"/>
    <w:pPr>
      <w:tabs>
        <w:tab w:val="center" w:pos="4677"/>
        <w:tab w:val="right" w:pos="9355"/>
      </w:tabs>
    </w:pPr>
    <w:rPr>
      <w:sz w:val="20"/>
      <w:szCs w:val="20"/>
    </w:rPr>
  </w:style>
  <w:style w:type="character" w:customStyle="1" w:styleId="ad">
    <w:name w:val="Нижний колонтитул Знак"/>
    <w:basedOn w:val="a0"/>
    <w:link w:val="ac"/>
    <w:uiPriority w:val="99"/>
    <w:rsid w:val="00AA0CF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A0CFA"/>
    <w:pPr>
      <w:autoSpaceDE w:val="0"/>
      <w:autoSpaceDN w:val="0"/>
      <w:adjustRightInd w:val="0"/>
      <w:spacing w:after="0" w:line="240" w:lineRule="auto"/>
    </w:pPr>
    <w:rPr>
      <w:rFonts w:ascii="Times New Roman" w:hAnsi="Times New Roman" w:cs="Times New Roman"/>
      <w:sz w:val="26"/>
      <w:szCs w:val="26"/>
    </w:rPr>
  </w:style>
  <w:style w:type="paragraph" w:styleId="ae">
    <w:name w:val="Body Text"/>
    <w:basedOn w:val="a"/>
    <w:link w:val="af"/>
    <w:uiPriority w:val="99"/>
    <w:unhideWhenUsed/>
    <w:rsid w:val="00F2461C"/>
    <w:pPr>
      <w:spacing w:after="120"/>
    </w:pPr>
  </w:style>
  <w:style w:type="character" w:customStyle="1" w:styleId="af">
    <w:name w:val="Основной текст Знак"/>
    <w:basedOn w:val="a0"/>
    <w:link w:val="ae"/>
    <w:uiPriority w:val="99"/>
    <w:rsid w:val="00F2461C"/>
    <w:rPr>
      <w:rFonts w:ascii="Times New Roman" w:eastAsia="Times New Roman" w:hAnsi="Times New Roman" w:cs="Times New Roman"/>
      <w:sz w:val="24"/>
      <w:szCs w:val="24"/>
      <w:lang w:eastAsia="ru-RU"/>
    </w:rPr>
  </w:style>
  <w:style w:type="paragraph" w:customStyle="1" w:styleId="ConsPlusNonformat">
    <w:name w:val="ConsPlusNonformat"/>
    <w:rsid w:val="00F246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F2461C"/>
    <w:rPr>
      <w:rFonts w:ascii="Times New Roman" w:hAnsi="Times New Roman" w:cs="Times New Roman"/>
      <w:sz w:val="26"/>
      <w:szCs w:val="26"/>
    </w:rPr>
  </w:style>
  <w:style w:type="character" w:customStyle="1" w:styleId="10">
    <w:name w:val="Заголовок 1 Знак"/>
    <w:basedOn w:val="a0"/>
    <w:link w:val="1"/>
    <w:uiPriority w:val="9"/>
    <w:rsid w:val="00804F4C"/>
    <w:rPr>
      <w:rFonts w:asciiTheme="majorHAnsi" w:eastAsiaTheme="majorEastAsia" w:hAnsiTheme="majorHAnsi" w:cstheme="majorBidi"/>
      <w:b/>
      <w:bCs/>
      <w:color w:val="365F91" w:themeColor="accent1" w:themeShade="BF"/>
      <w:sz w:val="28"/>
      <w:szCs w:val="28"/>
      <w:lang w:eastAsia="ru-RU"/>
    </w:rPr>
  </w:style>
  <w:style w:type="paragraph" w:styleId="33">
    <w:name w:val="Body Text 3"/>
    <w:basedOn w:val="a"/>
    <w:link w:val="34"/>
    <w:uiPriority w:val="99"/>
    <w:unhideWhenUsed/>
    <w:rsid w:val="00804F4C"/>
    <w:pPr>
      <w:spacing w:after="120"/>
    </w:pPr>
    <w:rPr>
      <w:sz w:val="16"/>
      <w:szCs w:val="16"/>
    </w:rPr>
  </w:style>
  <w:style w:type="character" w:customStyle="1" w:styleId="34">
    <w:name w:val="Основной текст 3 Знак"/>
    <w:basedOn w:val="a0"/>
    <w:link w:val="33"/>
    <w:uiPriority w:val="99"/>
    <w:rsid w:val="00804F4C"/>
    <w:rPr>
      <w:rFonts w:ascii="Times New Roman" w:eastAsia="Times New Roman" w:hAnsi="Times New Roman" w:cs="Times New Roman"/>
      <w:sz w:val="16"/>
      <w:szCs w:val="16"/>
      <w:lang w:eastAsia="ru-RU"/>
    </w:rPr>
  </w:style>
  <w:style w:type="paragraph" w:styleId="af0">
    <w:name w:val="Body Text Indent"/>
    <w:basedOn w:val="a"/>
    <w:link w:val="af1"/>
    <w:uiPriority w:val="99"/>
    <w:semiHidden/>
    <w:unhideWhenUsed/>
    <w:rsid w:val="0083607E"/>
    <w:pPr>
      <w:spacing w:after="120"/>
      <w:ind w:left="283"/>
    </w:pPr>
  </w:style>
  <w:style w:type="character" w:customStyle="1" w:styleId="af1">
    <w:name w:val="Основной текст с отступом Знак"/>
    <w:basedOn w:val="a0"/>
    <w:link w:val="af0"/>
    <w:uiPriority w:val="99"/>
    <w:semiHidden/>
    <w:rsid w:val="0083607E"/>
    <w:rPr>
      <w:rFonts w:ascii="Times New Roman" w:eastAsia="Times New Roman" w:hAnsi="Times New Roman" w:cs="Times New Roman"/>
      <w:sz w:val="24"/>
      <w:szCs w:val="24"/>
      <w:lang w:eastAsia="ru-RU"/>
    </w:rPr>
  </w:style>
  <w:style w:type="character" w:styleId="af2">
    <w:name w:val="page number"/>
    <w:basedOn w:val="a0"/>
    <w:rsid w:val="0000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4534">
      <w:bodyDiv w:val="1"/>
      <w:marLeft w:val="0"/>
      <w:marRight w:val="0"/>
      <w:marTop w:val="0"/>
      <w:marBottom w:val="0"/>
      <w:divBdr>
        <w:top w:val="none" w:sz="0" w:space="0" w:color="auto"/>
        <w:left w:val="none" w:sz="0" w:space="0" w:color="auto"/>
        <w:bottom w:val="none" w:sz="0" w:space="0" w:color="auto"/>
        <w:right w:val="none" w:sz="0" w:space="0" w:color="auto"/>
      </w:divBdr>
    </w:div>
    <w:div w:id="5083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rul.nalog.ru/download/F17A8004352A947E7D42D5E4284D59D3D300B2A2607E5319777843EEC1D61C6CE0607E7500F9A7C83A4113BF17F2B7B6372D4C611453581FAE4CED5A84294327"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hyperlink" Target="consultantplus://offline/ref=9AEE2B5914A6FAD38732020D2E85188D91AC1ECE8985E6CAC16A788F67060889B74D2D7319D33D79v0JFH"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hyperlink" Target="consultantplus://offline/ref=957DCF7A4437685760555FCA9EAC29E00E6C4F838C1FD590E8A854B625D723AF99CD298060276F132F4AP" TargetMode="External"/><Relationship Id="rId38" Type="http://schemas.openxmlformats.org/officeDocument/2006/relationships/image" Target="media/image22.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hyperlink" Target="garantF1://70044810.0" TargetMode="External"/><Relationship Id="rId37" Type="http://schemas.openxmlformats.org/officeDocument/2006/relationships/oleObject" Target="embeddings/oleObject1.bin"/><Relationship Id="rId40" Type="http://schemas.openxmlformats.org/officeDocument/2006/relationships/image" Target="media/image23.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1.wmf"/><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hyperlink" Target="consultantplus://offline/ref=C2BD2A4F80E25365165831C7AD37DAABB914EC8CFB4E0C4ADEA47DD40D620105FE80015EB41CED7FoBr6H"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grul.nalog.ru/download/F17A8004352A947E7D42D5E4284D59D3D300B2A2607E5319777843EEC1D61C6CE0607E7500F9A7C83A4113BF17F2B7B6372D4C611453581FAE4CED5A84294327"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hyperlink" Target="consultantplus://offline/ref=9AEE2B5914A6FAD38732020D2E85188D91A818CF8980E6CAC16A788F67060889B74D2D7319D33D79v0JDH" TargetMode="External"/><Relationship Id="rId35" Type="http://schemas.openxmlformats.org/officeDocument/2006/relationships/hyperlink" Target="consultantplus://offline/ref=87E7CF23A4720B2F401DC6AA8A8BE4C2A8EF9E89443A22332BB7206D0149B241A5DF685B3FBDF62FQ7UEJ"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63</Pages>
  <Words>25602</Words>
  <Characters>145933</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Елена Петровна</dc:creator>
  <cp:lastModifiedBy>Финакин Антон Олегович</cp:lastModifiedBy>
  <cp:revision>29</cp:revision>
  <dcterms:created xsi:type="dcterms:W3CDTF">2016-01-27T06:05:00Z</dcterms:created>
  <dcterms:modified xsi:type="dcterms:W3CDTF">2016-02-15T14:32:00Z</dcterms:modified>
</cp:coreProperties>
</file>